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AE89" w14:textId="77777777" w:rsidR="009E0F48" w:rsidRPr="00095F69" w:rsidRDefault="009E0F48" w:rsidP="009E0F48">
      <w:pPr>
        <w:ind w:left="-1800" w:right="-1800"/>
        <w:jc w:val="center"/>
        <w:rPr>
          <w:b/>
          <w:sz w:val="20"/>
          <w:szCs w:val="20"/>
        </w:rPr>
      </w:pPr>
      <w:r w:rsidRPr="00095F69">
        <w:rPr>
          <w:b/>
          <w:sz w:val="20"/>
          <w:szCs w:val="20"/>
        </w:rPr>
        <w:t>SANDIA NATIONAL LABORATORIES (SNL)</w:t>
      </w:r>
    </w:p>
    <w:p w14:paraId="1C20A1A7" w14:textId="77777777" w:rsidR="009E0F48" w:rsidRPr="00095F69" w:rsidRDefault="009E0F48" w:rsidP="009E0F48">
      <w:pPr>
        <w:ind w:left="-1800" w:right="-1800"/>
        <w:jc w:val="center"/>
        <w:rPr>
          <w:b/>
          <w:i/>
          <w:iCs/>
          <w:sz w:val="12"/>
          <w:szCs w:val="12"/>
        </w:rPr>
      </w:pPr>
      <w:r w:rsidRPr="00095F69">
        <w:rPr>
          <w:b/>
          <w:i/>
          <w:iCs/>
          <w:sz w:val="12"/>
          <w:szCs w:val="12"/>
        </w:rPr>
        <w:t xml:space="preserve">MANAGED AND OPERATED BY </w:t>
      </w:r>
    </w:p>
    <w:p w14:paraId="09BE7F03" w14:textId="4CB05C55" w:rsidR="00BF774A" w:rsidRPr="00095F69" w:rsidRDefault="00BC67EB" w:rsidP="00E46007">
      <w:pPr>
        <w:ind w:left="-1440" w:right="-1440"/>
        <w:jc w:val="center"/>
        <w:rPr>
          <w:rFonts w:cs="Arial"/>
          <w:b/>
          <w:sz w:val="14"/>
          <w:szCs w:val="14"/>
        </w:rPr>
      </w:pPr>
      <w:r w:rsidRPr="00095F69">
        <w:rPr>
          <w:rFonts w:cs="Arial"/>
          <w:b/>
          <w:sz w:val="14"/>
          <w:szCs w:val="14"/>
        </w:rPr>
        <w:t>NATIONAL TECHNOLOGY AND ENGINEERING SOLUTIONS OF SANDIA, LLC (NTESS)</w:t>
      </w:r>
    </w:p>
    <w:p w14:paraId="09BE7F04" w14:textId="266EB930" w:rsidR="00BF774A" w:rsidRPr="00095F69" w:rsidRDefault="00BF774A">
      <w:pPr>
        <w:jc w:val="center"/>
        <w:rPr>
          <w:rFonts w:cs="Arial"/>
          <w:b/>
          <w:sz w:val="14"/>
          <w:szCs w:val="14"/>
        </w:rPr>
      </w:pPr>
      <w:r w:rsidRPr="00095F69">
        <w:rPr>
          <w:rFonts w:cs="Arial"/>
          <w:b/>
          <w:sz w:val="14"/>
          <w:szCs w:val="14"/>
        </w:rPr>
        <w:t>SF 6432-PO</w:t>
      </w:r>
      <w:r w:rsidR="00ED3B0D" w:rsidRPr="00095F69">
        <w:rPr>
          <w:rFonts w:cs="Arial"/>
          <w:b/>
          <w:sz w:val="14"/>
          <w:szCs w:val="14"/>
        </w:rPr>
        <w:t xml:space="preserve"> (</w:t>
      </w:r>
      <w:r w:rsidR="0004475F">
        <w:rPr>
          <w:rFonts w:cs="Arial"/>
          <w:b/>
          <w:sz w:val="14"/>
          <w:szCs w:val="14"/>
        </w:rPr>
        <w:t>11</w:t>
      </w:r>
      <w:r w:rsidR="009E0F48" w:rsidRPr="00095F69">
        <w:rPr>
          <w:rFonts w:cs="Arial"/>
          <w:b/>
          <w:sz w:val="14"/>
          <w:szCs w:val="14"/>
        </w:rPr>
        <w:t>/2022</w:t>
      </w:r>
      <w:r w:rsidR="00ED3B0D" w:rsidRPr="00095F69">
        <w:rPr>
          <w:rFonts w:cs="Arial"/>
          <w:b/>
          <w:sz w:val="14"/>
          <w:szCs w:val="14"/>
        </w:rPr>
        <w:t>)</w:t>
      </w:r>
    </w:p>
    <w:p w14:paraId="09BE7F05" w14:textId="77777777" w:rsidR="00BF774A" w:rsidRPr="00095F69" w:rsidRDefault="00BF774A">
      <w:pPr>
        <w:jc w:val="center"/>
        <w:rPr>
          <w:rFonts w:cs="Arial"/>
          <w:b/>
          <w:sz w:val="14"/>
          <w:szCs w:val="14"/>
        </w:rPr>
      </w:pPr>
      <w:r w:rsidRPr="00095F69">
        <w:rPr>
          <w:rFonts w:cs="Arial"/>
          <w:b/>
          <w:sz w:val="14"/>
          <w:szCs w:val="14"/>
        </w:rPr>
        <w:t>SECTION II</w:t>
      </w:r>
    </w:p>
    <w:p w14:paraId="09BE7F06" w14:textId="77777777" w:rsidR="00BF774A" w:rsidRPr="00095F69" w:rsidRDefault="00BF774A">
      <w:pPr>
        <w:rPr>
          <w:rFonts w:cs="Arial"/>
          <w:b/>
          <w:sz w:val="14"/>
          <w:szCs w:val="14"/>
        </w:rPr>
      </w:pPr>
      <w:r w:rsidRPr="00095F69">
        <w:rPr>
          <w:rFonts w:cs="Arial"/>
          <w:b/>
          <w:sz w:val="14"/>
          <w:szCs w:val="14"/>
        </w:rPr>
        <w:t xml:space="preserve"> </w:t>
      </w:r>
    </w:p>
    <w:p w14:paraId="01F6831E" w14:textId="63E57E76" w:rsidR="00E569C9" w:rsidRPr="00095F69" w:rsidRDefault="00BF774A">
      <w:pPr>
        <w:jc w:val="center"/>
        <w:rPr>
          <w:rFonts w:cs="Arial"/>
          <w:b/>
          <w:sz w:val="14"/>
          <w:szCs w:val="14"/>
        </w:rPr>
      </w:pPr>
      <w:r w:rsidRPr="00095F69">
        <w:rPr>
          <w:rFonts w:cs="Arial"/>
          <w:b/>
          <w:sz w:val="14"/>
          <w:szCs w:val="14"/>
        </w:rPr>
        <w:t xml:space="preserve">STANDARD TERMS </w:t>
      </w:r>
      <w:r w:rsidR="004A0DCF" w:rsidRPr="00095F69">
        <w:rPr>
          <w:rFonts w:cs="Arial"/>
          <w:b/>
          <w:sz w:val="14"/>
          <w:szCs w:val="14"/>
        </w:rPr>
        <w:t xml:space="preserve">AND </w:t>
      </w:r>
      <w:r w:rsidRPr="00095F69">
        <w:rPr>
          <w:rFonts w:cs="Arial"/>
          <w:b/>
          <w:sz w:val="14"/>
          <w:szCs w:val="14"/>
        </w:rPr>
        <w:t xml:space="preserve">CONDITIONS FOR </w:t>
      </w:r>
    </w:p>
    <w:p w14:paraId="72444024" w14:textId="6C699BB8" w:rsidR="00C1411C" w:rsidRPr="00095F69" w:rsidRDefault="004406C1">
      <w:pPr>
        <w:jc w:val="center"/>
        <w:rPr>
          <w:rFonts w:cs="Arial"/>
          <w:b/>
          <w:sz w:val="14"/>
          <w:szCs w:val="14"/>
        </w:rPr>
      </w:pPr>
      <w:r w:rsidRPr="00095F69">
        <w:rPr>
          <w:rFonts w:cs="Arial"/>
          <w:b/>
          <w:sz w:val="14"/>
          <w:szCs w:val="14"/>
        </w:rPr>
        <w:t xml:space="preserve">PURCHASE </w:t>
      </w:r>
      <w:r w:rsidR="00E569C9" w:rsidRPr="00095F69">
        <w:rPr>
          <w:rFonts w:cs="Arial"/>
          <w:b/>
          <w:sz w:val="14"/>
          <w:szCs w:val="14"/>
        </w:rPr>
        <w:t xml:space="preserve">OF </w:t>
      </w:r>
      <w:r w:rsidR="00BF774A" w:rsidRPr="00095F69">
        <w:rPr>
          <w:rFonts w:cs="Arial"/>
          <w:b/>
          <w:sz w:val="14"/>
          <w:szCs w:val="14"/>
        </w:rPr>
        <w:t xml:space="preserve">COMMERCIAL </w:t>
      </w:r>
      <w:r w:rsidR="009E0F48" w:rsidRPr="00095F69">
        <w:rPr>
          <w:rFonts w:cs="Arial"/>
          <w:b/>
          <w:sz w:val="14"/>
          <w:szCs w:val="14"/>
        </w:rPr>
        <w:t>PRODUCTS</w:t>
      </w:r>
      <w:r w:rsidR="00C1411C" w:rsidRPr="00095F69">
        <w:rPr>
          <w:rFonts w:cs="Arial"/>
          <w:b/>
          <w:sz w:val="14"/>
          <w:szCs w:val="14"/>
        </w:rPr>
        <w:t xml:space="preserve"> AND </w:t>
      </w:r>
      <w:r w:rsidR="00BF774A" w:rsidRPr="00095F69">
        <w:rPr>
          <w:rFonts w:cs="Arial"/>
          <w:b/>
          <w:sz w:val="14"/>
          <w:szCs w:val="14"/>
        </w:rPr>
        <w:t xml:space="preserve">SERVICES </w:t>
      </w:r>
    </w:p>
    <w:p w14:paraId="5F9C4A56" w14:textId="458AA0B6" w:rsidR="00AD4BF3" w:rsidRPr="00095F69" w:rsidRDefault="00BF774A">
      <w:pPr>
        <w:jc w:val="center"/>
        <w:rPr>
          <w:rFonts w:cs="Arial"/>
          <w:b/>
          <w:sz w:val="14"/>
          <w:szCs w:val="14"/>
        </w:rPr>
      </w:pPr>
      <w:r w:rsidRPr="00095F69">
        <w:rPr>
          <w:rFonts w:cs="Arial"/>
          <w:b/>
          <w:sz w:val="14"/>
          <w:szCs w:val="14"/>
        </w:rPr>
        <w:t>NOT TO EXCEED $</w:t>
      </w:r>
      <w:r w:rsidR="002E71B9" w:rsidRPr="00095F69">
        <w:rPr>
          <w:rFonts w:cs="Arial"/>
          <w:b/>
          <w:sz w:val="14"/>
          <w:szCs w:val="14"/>
        </w:rPr>
        <w:t>250</w:t>
      </w:r>
      <w:r w:rsidRPr="00095F69">
        <w:rPr>
          <w:rFonts w:cs="Arial"/>
          <w:b/>
          <w:sz w:val="14"/>
          <w:szCs w:val="14"/>
        </w:rPr>
        <w:t>,000.00</w:t>
      </w:r>
    </w:p>
    <w:p w14:paraId="4B96FBEF" w14:textId="77777777" w:rsidR="00123639" w:rsidRPr="00095F69" w:rsidRDefault="00123639">
      <w:pPr>
        <w:pStyle w:val="Default"/>
        <w:rPr>
          <w:sz w:val="14"/>
          <w:szCs w:val="14"/>
        </w:rPr>
      </w:pPr>
    </w:p>
    <w:p w14:paraId="09BE7F07" w14:textId="5BDD6719" w:rsidR="00BF774A" w:rsidRPr="00095F69" w:rsidRDefault="00BF774A">
      <w:pPr>
        <w:rPr>
          <w:rFonts w:cs="Arial"/>
          <w:b/>
          <w:sz w:val="14"/>
          <w:szCs w:val="14"/>
        </w:rPr>
      </w:pPr>
      <w:r w:rsidRPr="00095F69">
        <w:rPr>
          <w:rFonts w:cs="Arial"/>
          <w:b/>
          <w:sz w:val="14"/>
          <w:szCs w:val="14"/>
        </w:rPr>
        <w:t xml:space="preserve">THE FOLLOWING CLAUSES APPLY TO THIS </w:t>
      </w:r>
      <w:r w:rsidR="005E4DCA" w:rsidRPr="00095F69">
        <w:rPr>
          <w:rFonts w:cs="Arial"/>
          <w:b/>
          <w:sz w:val="14"/>
          <w:szCs w:val="14"/>
        </w:rPr>
        <w:t>SUBCONTRACT</w:t>
      </w:r>
      <w:r w:rsidRPr="00095F69">
        <w:rPr>
          <w:rFonts w:cs="Arial"/>
          <w:b/>
          <w:sz w:val="14"/>
          <w:szCs w:val="14"/>
        </w:rPr>
        <w:t xml:space="preserve"> AS INDICATED UNLESS SPECIFICALLY DELETED, OR EXCEPT TO THE EXTENT THEY ARE SPECIFICALLY SUPPLEMENTED OR AMENDED IN WRITING IN SECTION I. </w:t>
      </w:r>
      <w:r w:rsidR="00F845DB" w:rsidRPr="00095F69">
        <w:rPr>
          <w:rFonts w:cs="Arial"/>
          <w:b/>
          <w:sz w:val="14"/>
          <w:szCs w:val="14"/>
        </w:rPr>
        <w:t xml:space="preserve"> </w:t>
      </w:r>
    </w:p>
    <w:p w14:paraId="2E3DD4B3" w14:textId="77777777" w:rsidR="00EF541F" w:rsidRPr="00095F69" w:rsidRDefault="00EF541F">
      <w:pPr>
        <w:rPr>
          <w:rFonts w:cs="Arial"/>
          <w:b/>
          <w:sz w:val="14"/>
          <w:szCs w:val="14"/>
        </w:rPr>
        <w:sectPr w:rsidR="00EF541F" w:rsidRPr="00095F69" w:rsidSect="00095F69">
          <w:footerReference w:type="default" r:id="rId13"/>
          <w:pgSz w:w="12240" w:h="15840" w:code="1"/>
          <w:pgMar w:top="720" w:right="446" w:bottom="720" w:left="547" w:header="720" w:footer="432" w:gutter="0"/>
          <w:cols w:space="720"/>
          <w:noEndnote/>
          <w:docGrid w:linePitch="313"/>
        </w:sectPr>
      </w:pPr>
    </w:p>
    <w:p w14:paraId="09BE7F08" w14:textId="77777777" w:rsidR="00423E0E" w:rsidRPr="00095F69" w:rsidRDefault="00423E0E">
      <w:pPr>
        <w:rPr>
          <w:rFonts w:cs="Arial"/>
          <w:b/>
          <w:sz w:val="14"/>
          <w:szCs w:val="14"/>
        </w:rPr>
      </w:pPr>
    </w:p>
    <w:p w14:paraId="13546B45" w14:textId="77777777" w:rsidR="00EF541F" w:rsidRDefault="00EF541F">
      <w:pPr>
        <w:rPr>
          <w:rStyle w:val="Hyperlink"/>
          <w:rFonts w:cs="Arial"/>
          <w:b/>
          <w:sz w:val="14"/>
          <w:szCs w:val="14"/>
        </w:rPr>
        <w:sectPr w:rsidR="00EF541F" w:rsidSect="00EF541F">
          <w:type w:val="continuous"/>
          <w:pgSz w:w="12240" w:h="15840" w:code="1"/>
          <w:pgMar w:top="720" w:right="720" w:bottom="720" w:left="720" w:header="720" w:footer="432" w:gutter="0"/>
          <w:cols w:space="720"/>
          <w:noEndnote/>
          <w:docGrid w:linePitch="313"/>
        </w:sectPr>
      </w:pPr>
    </w:p>
    <w:p w14:paraId="45EF4018" w14:textId="23B3ACE2" w:rsidR="00734B23" w:rsidRPr="00095F69" w:rsidRDefault="007045BF" w:rsidP="00095F69">
      <w:pPr>
        <w:widowControl/>
        <w:rPr>
          <w:rStyle w:val="Hyperlink"/>
          <w:rFonts w:cs="Arial"/>
          <w:b/>
          <w:bCs/>
          <w:sz w:val="14"/>
          <w:szCs w:val="14"/>
        </w:rPr>
      </w:pPr>
      <w:r w:rsidRPr="00095F69">
        <w:rPr>
          <w:rStyle w:val="Hyperlink"/>
          <w:rFonts w:cs="Arial"/>
          <w:b/>
          <w:bCs/>
          <w:sz w:val="14"/>
          <w:szCs w:val="14"/>
        </w:rPr>
        <w:fldChar w:fldCharType="begin"/>
      </w:r>
      <w:r w:rsidRPr="00095F69">
        <w:rPr>
          <w:rStyle w:val="Hyperlink"/>
          <w:rFonts w:cs="Arial"/>
          <w:b/>
          <w:bCs/>
          <w:sz w:val="14"/>
          <w:szCs w:val="14"/>
        </w:rPr>
        <w:instrText xml:space="preserve"> HYPERLINK  \l "_ASSIGNMENT_1" </w:instrText>
      </w:r>
      <w:r w:rsidRPr="00095F69">
        <w:rPr>
          <w:rStyle w:val="Hyperlink"/>
          <w:rFonts w:cs="Arial"/>
          <w:b/>
          <w:bCs/>
          <w:sz w:val="14"/>
          <w:szCs w:val="14"/>
        </w:rPr>
        <w:fldChar w:fldCharType="separate"/>
      </w:r>
      <w:r w:rsidR="00734B23" w:rsidRPr="00095F69">
        <w:rPr>
          <w:rStyle w:val="Hyperlink"/>
          <w:rFonts w:cs="Arial"/>
          <w:b/>
          <w:bCs/>
          <w:sz w:val="14"/>
          <w:szCs w:val="14"/>
        </w:rPr>
        <w:t>ACCEPTANCE OF TERMS AND CONDITIONS (</w:t>
      </w:r>
      <w:proofErr w:type="spellStart"/>
      <w:r w:rsidR="00734B23" w:rsidRPr="00095F69">
        <w:rPr>
          <w:rStyle w:val="Hyperlink"/>
          <w:rFonts w:cs="Arial"/>
          <w:b/>
          <w:bCs/>
          <w:sz w:val="14"/>
          <w:szCs w:val="14"/>
        </w:rPr>
        <w:t>Ts&amp;Cs</w:t>
      </w:r>
      <w:proofErr w:type="spellEnd"/>
      <w:r w:rsidR="00734B23" w:rsidRPr="00095F69">
        <w:rPr>
          <w:rStyle w:val="Hyperlink"/>
          <w:rFonts w:cs="Arial"/>
          <w:b/>
          <w:bCs/>
          <w:sz w:val="14"/>
          <w:szCs w:val="14"/>
        </w:rPr>
        <w:t>)</w:t>
      </w:r>
    </w:p>
    <w:p w14:paraId="556802DE" w14:textId="22513762" w:rsidR="00734B23" w:rsidRPr="00095F69" w:rsidRDefault="007045BF" w:rsidP="00095F69">
      <w:pPr>
        <w:widowControl/>
        <w:rPr>
          <w:rStyle w:val="Hyperlink"/>
          <w:rFonts w:cs="Arial"/>
          <w:b/>
          <w:bCs/>
          <w:sz w:val="14"/>
          <w:szCs w:val="14"/>
        </w:rPr>
      </w:pPr>
      <w:r w:rsidRPr="00095F69">
        <w:rPr>
          <w:rStyle w:val="Hyperlink"/>
          <w:rFonts w:cs="Arial"/>
          <w:b/>
          <w:bCs/>
          <w:sz w:val="14"/>
          <w:szCs w:val="14"/>
        </w:rPr>
        <w:fldChar w:fldCharType="end"/>
      </w:r>
      <w:hyperlink w:anchor="_ACRONYMS_AND_DEFINITIONS" w:history="1">
        <w:r w:rsidR="00734B23" w:rsidRPr="00095F69">
          <w:rPr>
            <w:rStyle w:val="Hyperlink"/>
            <w:rFonts w:cs="Arial"/>
            <w:b/>
            <w:bCs/>
            <w:sz w:val="14"/>
            <w:szCs w:val="14"/>
          </w:rPr>
          <w:t>ACRONYMS AND DEFINITIONS</w:t>
        </w:r>
      </w:hyperlink>
    </w:p>
    <w:p w14:paraId="09BE7F0B" w14:textId="2C23B51C" w:rsidR="00423E0E" w:rsidRPr="00095F69" w:rsidRDefault="000B263C" w:rsidP="00095F69">
      <w:pPr>
        <w:widowControl/>
        <w:rPr>
          <w:rStyle w:val="Hyperlink"/>
          <w:rFonts w:cs="Arial"/>
          <w:b/>
          <w:bCs/>
          <w:sz w:val="14"/>
          <w:szCs w:val="14"/>
        </w:rPr>
      </w:pPr>
      <w:r w:rsidRPr="00095F69">
        <w:rPr>
          <w:rStyle w:val="Hyperlink"/>
          <w:rFonts w:cs="Arial"/>
          <w:b/>
          <w:bCs/>
          <w:sz w:val="14"/>
          <w:szCs w:val="14"/>
        </w:rPr>
        <w:fldChar w:fldCharType="begin"/>
      </w:r>
      <w:r w:rsidR="0084774F" w:rsidRPr="00095F69">
        <w:rPr>
          <w:rStyle w:val="Hyperlink"/>
          <w:rFonts w:cs="Arial"/>
          <w:b/>
          <w:bCs/>
          <w:sz w:val="14"/>
          <w:szCs w:val="14"/>
        </w:rPr>
        <w:instrText>HYPERLINK  \l "_ASSIGNMENT_2"</w:instrText>
      </w:r>
      <w:r w:rsidRPr="00095F69">
        <w:rPr>
          <w:rStyle w:val="Hyperlink"/>
          <w:rFonts w:cs="Arial"/>
          <w:b/>
          <w:bCs/>
          <w:sz w:val="14"/>
          <w:szCs w:val="14"/>
        </w:rPr>
        <w:fldChar w:fldCharType="separate"/>
      </w:r>
      <w:r w:rsidR="00423E0E" w:rsidRPr="00095F69">
        <w:rPr>
          <w:rStyle w:val="Hyperlink"/>
          <w:rFonts w:cs="Arial"/>
          <w:b/>
          <w:bCs/>
          <w:sz w:val="14"/>
          <w:szCs w:val="14"/>
        </w:rPr>
        <w:t xml:space="preserve">ASSIGNMENT </w:t>
      </w:r>
    </w:p>
    <w:bookmarkStart w:id="0" w:name="_AUTHORIZED_DISTRIBUTORS_1"/>
    <w:bookmarkEnd w:id="0"/>
    <w:p w14:paraId="3DD0A2D2" w14:textId="61088FA8" w:rsidR="0084774F" w:rsidRPr="00095F69" w:rsidRDefault="000B263C" w:rsidP="00095F69">
      <w:pPr>
        <w:widowControl/>
        <w:rPr>
          <w:rStyle w:val="Hyperlink"/>
          <w:rFonts w:cs="Arial"/>
          <w:b/>
          <w:bCs/>
          <w:sz w:val="14"/>
          <w:szCs w:val="14"/>
        </w:rPr>
      </w:pPr>
      <w:r w:rsidRPr="00095F69">
        <w:rPr>
          <w:rStyle w:val="Hyperlink"/>
          <w:rFonts w:cs="Arial"/>
          <w:b/>
          <w:bCs/>
          <w:sz w:val="14"/>
          <w:szCs w:val="14"/>
        </w:rPr>
        <w:fldChar w:fldCharType="end"/>
      </w:r>
      <w:hyperlink w:anchor="_AUDIT_REQUIREMENTS" w:history="1">
        <w:r w:rsidR="0084774F" w:rsidRPr="00095F69">
          <w:rPr>
            <w:rStyle w:val="Hyperlink"/>
            <w:rFonts w:cs="Arial"/>
            <w:b/>
            <w:bCs/>
            <w:sz w:val="14"/>
            <w:szCs w:val="14"/>
          </w:rPr>
          <w:t>AUDIT REQUIREMENTS</w:t>
        </w:r>
      </w:hyperlink>
    </w:p>
    <w:p w14:paraId="3FC49349" w14:textId="08031B46" w:rsidR="000B263C" w:rsidRPr="00095F69" w:rsidRDefault="00634461" w:rsidP="00095F69">
      <w:pPr>
        <w:widowControl/>
        <w:rPr>
          <w:rStyle w:val="Hyperlink"/>
          <w:rFonts w:cs="Arial"/>
          <w:b/>
          <w:bCs/>
          <w:sz w:val="14"/>
          <w:szCs w:val="14"/>
        </w:rPr>
      </w:pPr>
      <w:r w:rsidRPr="00095F69">
        <w:rPr>
          <w:rStyle w:val="Hyperlink"/>
          <w:rFonts w:cs="Arial"/>
          <w:b/>
          <w:bCs/>
          <w:sz w:val="14"/>
          <w:szCs w:val="14"/>
        </w:rPr>
        <w:fldChar w:fldCharType="begin"/>
      </w:r>
      <w:r w:rsidRPr="00095F69">
        <w:rPr>
          <w:rStyle w:val="Hyperlink"/>
          <w:rFonts w:cs="Arial"/>
          <w:b/>
          <w:bCs/>
          <w:sz w:val="14"/>
          <w:szCs w:val="14"/>
        </w:rPr>
        <w:instrText xml:space="preserve"> HYPERLINK  \l "_AUTHORIZED_DISTRIBUTORS_2" </w:instrText>
      </w:r>
      <w:r w:rsidRPr="00095F69">
        <w:rPr>
          <w:rStyle w:val="Hyperlink"/>
          <w:rFonts w:cs="Arial"/>
          <w:b/>
          <w:bCs/>
          <w:sz w:val="14"/>
          <w:szCs w:val="14"/>
        </w:rPr>
        <w:fldChar w:fldCharType="separate"/>
      </w:r>
      <w:r w:rsidR="000B263C" w:rsidRPr="00095F69">
        <w:rPr>
          <w:rStyle w:val="Hyperlink"/>
          <w:rFonts w:cs="Arial"/>
          <w:b/>
          <w:bCs/>
          <w:sz w:val="14"/>
          <w:szCs w:val="14"/>
        </w:rPr>
        <w:t xml:space="preserve">AUTHORIZED DISTRIBUTORS </w:t>
      </w:r>
    </w:p>
    <w:p w14:paraId="09BE7F0C" w14:textId="049593EF" w:rsidR="00423E0E" w:rsidRPr="00095F69" w:rsidRDefault="00634461" w:rsidP="00095F69">
      <w:pPr>
        <w:widowControl/>
        <w:rPr>
          <w:rStyle w:val="Hyperlink"/>
          <w:rFonts w:cs="Arial"/>
          <w:bCs/>
        </w:rPr>
      </w:pPr>
      <w:r w:rsidRPr="00095F69">
        <w:rPr>
          <w:rStyle w:val="Hyperlink"/>
          <w:rFonts w:cs="Arial"/>
          <w:b/>
          <w:bCs/>
          <w:sz w:val="14"/>
          <w:szCs w:val="14"/>
        </w:rPr>
        <w:fldChar w:fldCharType="end"/>
      </w:r>
      <w:hyperlink w:anchor="_BANKRUPTCY" w:history="1">
        <w:r w:rsidR="00423E0E" w:rsidRPr="00095F69">
          <w:rPr>
            <w:rStyle w:val="Hyperlink"/>
            <w:rFonts w:cs="Arial"/>
            <w:b/>
            <w:bCs/>
            <w:sz w:val="14"/>
            <w:szCs w:val="14"/>
          </w:rPr>
          <w:t>BANKRUPTCY</w:t>
        </w:r>
      </w:hyperlink>
      <w:r w:rsidR="00423E0E" w:rsidRPr="00095F69">
        <w:rPr>
          <w:rStyle w:val="Hyperlink"/>
          <w:rFonts w:cs="Arial"/>
          <w:bCs/>
        </w:rPr>
        <w:t xml:space="preserve"> </w:t>
      </w:r>
    </w:p>
    <w:p w14:paraId="6D52C69F" w14:textId="77777777" w:rsidR="00734B23" w:rsidRPr="00095F69" w:rsidRDefault="00EF3E81" w:rsidP="00095F69">
      <w:pPr>
        <w:widowControl/>
        <w:rPr>
          <w:rStyle w:val="Hyperlink"/>
          <w:rFonts w:cs="Arial"/>
          <w:b/>
          <w:bCs/>
          <w:sz w:val="14"/>
          <w:szCs w:val="14"/>
        </w:rPr>
      </w:pPr>
      <w:hyperlink w:anchor="_CANCELLATION_OR_TERMINATION" w:history="1">
        <w:r w:rsidR="00423E0E" w:rsidRPr="00095F69">
          <w:rPr>
            <w:rStyle w:val="Hyperlink"/>
            <w:rFonts w:cs="Arial"/>
            <w:b/>
            <w:bCs/>
            <w:sz w:val="14"/>
            <w:szCs w:val="14"/>
          </w:rPr>
          <w:t>CANCELLATION OR TERMINATION FOR CONVENIENCE</w:t>
        </w:r>
      </w:hyperlink>
    </w:p>
    <w:p w14:paraId="09BE7F0D" w14:textId="3EA9DDDC" w:rsidR="00423E0E" w:rsidRPr="00095F69" w:rsidRDefault="00EF3E81" w:rsidP="00095F69">
      <w:pPr>
        <w:widowControl/>
        <w:rPr>
          <w:rStyle w:val="Hyperlink"/>
          <w:rFonts w:cs="Arial"/>
          <w:bCs/>
        </w:rPr>
      </w:pPr>
      <w:hyperlink w:anchor="_CHANGES" w:history="1">
        <w:r w:rsidR="00734B23" w:rsidRPr="00095F69">
          <w:rPr>
            <w:rStyle w:val="Hyperlink"/>
            <w:rFonts w:cs="Arial"/>
            <w:b/>
            <w:bCs/>
            <w:sz w:val="14"/>
            <w:szCs w:val="14"/>
          </w:rPr>
          <w:t>CHANGES</w:t>
        </w:r>
      </w:hyperlink>
    </w:p>
    <w:p w14:paraId="57A54CEE" w14:textId="4D750A77" w:rsidR="004651E3" w:rsidRPr="00095F69" w:rsidRDefault="00EF3E81" w:rsidP="00095F69">
      <w:pPr>
        <w:widowControl/>
        <w:rPr>
          <w:rStyle w:val="Hyperlink"/>
          <w:rFonts w:cs="Arial"/>
          <w:bCs/>
        </w:rPr>
      </w:pPr>
      <w:hyperlink w:anchor="_CITIZENSHIP_STATUS_1" w:history="1">
        <w:r w:rsidR="004651E3" w:rsidRPr="00095F69">
          <w:rPr>
            <w:rStyle w:val="Hyperlink"/>
            <w:rFonts w:cs="Arial"/>
            <w:b/>
            <w:bCs/>
            <w:sz w:val="14"/>
            <w:szCs w:val="14"/>
          </w:rPr>
          <w:t>CITIZENSHIP STATUS</w:t>
        </w:r>
      </w:hyperlink>
    </w:p>
    <w:p w14:paraId="499BCFEB" w14:textId="20C6693E" w:rsidR="004522C5" w:rsidRPr="00095F69" w:rsidRDefault="00EF3E81" w:rsidP="00095F69">
      <w:pPr>
        <w:widowControl/>
        <w:rPr>
          <w:rStyle w:val="Hyperlink"/>
          <w:rFonts w:cs="Arial"/>
          <w:bCs/>
        </w:rPr>
      </w:pPr>
      <w:hyperlink w:anchor="_COMPLIANCE_WITH_LAWS_2" w:history="1">
        <w:r w:rsidR="004522C5" w:rsidRPr="00095F69">
          <w:rPr>
            <w:rStyle w:val="Hyperlink"/>
            <w:rFonts w:cs="Arial"/>
            <w:b/>
            <w:bCs/>
            <w:sz w:val="14"/>
            <w:szCs w:val="14"/>
          </w:rPr>
          <w:t>COMPLIANCE WITH LAWS</w:t>
        </w:r>
      </w:hyperlink>
    </w:p>
    <w:p w14:paraId="53E0EE9D" w14:textId="7374FE68" w:rsidR="00431699" w:rsidRPr="00095F69" w:rsidRDefault="00EF3E81" w:rsidP="00095F69">
      <w:pPr>
        <w:widowControl/>
        <w:rPr>
          <w:rStyle w:val="Hyperlink"/>
          <w:rFonts w:cs="Arial"/>
          <w:bCs/>
        </w:rPr>
      </w:pPr>
      <w:hyperlink w:anchor="_DATA_TRANSPARENCY_REQUIREMENTS" w:history="1">
        <w:r w:rsidR="00431699" w:rsidRPr="00095F69">
          <w:rPr>
            <w:rStyle w:val="Hyperlink"/>
            <w:rFonts w:cs="Arial"/>
            <w:b/>
            <w:bCs/>
            <w:sz w:val="14"/>
            <w:szCs w:val="14"/>
          </w:rPr>
          <w:t>DATA TRANSPARENCY REQUIREMENTS</w:t>
        </w:r>
      </w:hyperlink>
    </w:p>
    <w:p w14:paraId="204C1CB3" w14:textId="3A91F4C5" w:rsidR="00CD022F" w:rsidRPr="00095F69" w:rsidRDefault="00EF3E81" w:rsidP="00095F69">
      <w:pPr>
        <w:widowControl/>
        <w:rPr>
          <w:rStyle w:val="Hyperlink"/>
          <w:rFonts w:cs="Arial"/>
          <w:bCs/>
        </w:rPr>
      </w:pPr>
      <w:hyperlink w:anchor="DISCLOSING_USE_OF" w:history="1">
        <w:r w:rsidR="003A512E" w:rsidRPr="00095F69">
          <w:rPr>
            <w:rStyle w:val="Hyperlink"/>
            <w:rFonts w:cs="Arial"/>
            <w:b/>
            <w:bCs/>
            <w:sz w:val="14"/>
            <w:szCs w:val="14"/>
          </w:rPr>
          <w:t>DISCLOSING USE OF FREE, LIBRE AND OPEN SOURCE SOFTWARE (FLOSS) AND THIRD-PARTY SOFTWARE (TPS)</w:t>
        </w:r>
      </w:hyperlink>
    </w:p>
    <w:p w14:paraId="48F6A221" w14:textId="1E1F4E13" w:rsidR="00DF5346" w:rsidRPr="005F3E0B" w:rsidRDefault="00EF3E81" w:rsidP="005F3E0B">
      <w:pPr>
        <w:widowControl/>
        <w:rPr>
          <w:rStyle w:val="Hyperlink"/>
          <w:rFonts w:cs="Arial"/>
          <w:b/>
          <w:bCs/>
          <w:sz w:val="14"/>
          <w:szCs w:val="14"/>
        </w:rPr>
      </w:pPr>
      <w:hyperlink w:anchor="_DISPUTES" w:history="1">
        <w:r w:rsidR="00DF5346" w:rsidRPr="005F3E0B">
          <w:rPr>
            <w:rStyle w:val="Hyperlink"/>
            <w:rFonts w:cs="Arial"/>
            <w:b/>
            <w:bCs/>
            <w:sz w:val="14"/>
            <w:szCs w:val="14"/>
          </w:rPr>
          <w:t>DISPUTES</w:t>
        </w:r>
      </w:hyperlink>
    </w:p>
    <w:p w14:paraId="70883B49" w14:textId="6B27A8A2" w:rsidR="00607483" w:rsidRPr="00095F69" w:rsidRDefault="00EF3E81" w:rsidP="00095F69">
      <w:pPr>
        <w:widowControl/>
        <w:rPr>
          <w:rStyle w:val="Hyperlink"/>
          <w:rFonts w:cs="Arial"/>
          <w:bCs/>
        </w:rPr>
      </w:pPr>
      <w:hyperlink w:anchor="_ETHICAL_CONDUCT" w:history="1">
        <w:r w:rsidR="00607483" w:rsidRPr="00095F69">
          <w:rPr>
            <w:rStyle w:val="Hyperlink"/>
            <w:rFonts w:cs="Arial"/>
            <w:b/>
            <w:bCs/>
            <w:sz w:val="14"/>
            <w:szCs w:val="14"/>
          </w:rPr>
          <w:t>ETHICAL CONDUCT</w:t>
        </w:r>
      </w:hyperlink>
    </w:p>
    <w:p w14:paraId="598FFF38" w14:textId="0316F01D" w:rsidR="004651E3" w:rsidRPr="00095F69" w:rsidRDefault="00EF3E81" w:rsidP="00095F69">
      <w:pPr>
        <w:widowControl/>
        <w:rPr>
          <w:rStyle w:val="Hyperlink"/>
          <w:rFonts w:cs="Arial"/>
          <w:bCs/>
        </w:rPr>
      </w:pPr>
      <w:hyperlink w:anchor="_EXCUSABLE_DELAYS" w:history="1">
        <w:r w:rsidR="004651E3" w:rsidRPr="00095F69">
          <w:rPr>
            <w:rStyle w:val="Hyperlink"/>
            <w:rFonts w:cs="Arial"/>
            <w:b/>
            <w:bCs/>
            <w:sz w:val="14"/>
            <w:szCs w:val="14"/>
          </w:rPr>
          <w:t>EXCUSABLE DELAYS</w:t>
        </w:r>
      </w:hyperlink>
    </w:p>
    <w:p w14:paraId="09BE7F11" w14:textId="45A6C69E" w:rsidR="00423E0E" w:rsidRPr="00095F69" w:rsidRDefault="00EF3E81" w:rsidP="00095F69">
      <w:pPr>
        <w:widowControl/>
        <w:rPr>
          <w:rStyle w:val="Hyperlink"/>
          <w:rFonts w:cs="Arial"/>
          <w:b/>
          <w:bCs/>
          <w:sz w:val="14"/>
          <w:szCs w:val="14"/>
        </w:rPr>
      </w:pPr>
      <w:hyperlink w:anchor="_EXPORT_CONTROL" w:history="1">
        <w:r w:rsidR="00423E0E" w:rsidRPr="00095F69">
          <w:rPr>
            <w:rStyle w:val="Hyperlink"/>
            <w:rFonts w:cs="Arial"/>
            <w:b/>
            <w:bCs/>
            <w:sz w:val="14"/>
            <w:szCs w:val="14"/>
          </w:rPr>
          <w:t>EXPORT CONTROL</w:t>
        </w:r>
      </w:hyperlink>
    </w:p>
    <w:p w14:paraId="2A1E7B9C" w14:textId="11A7673D" w:rsidR="0016447A" w:rsidRPr="00095F69" w:rsidRDefault="00EF3E81" w:rsidP="00095F69">
      <w:pPr>
        <w:widowControl/>
        <w:rPr>
          <w:rStyle w:val="Hyperlink"/>
          <w:rFonts w:cs="Arial"/>
          <w:b/>
          <w:bCs/>
          <w:sz w:val="14"/>
          <w:szCs w:val="14"/>
        </w:rPr>
      </w:pPr>
      <w:hyperlink w:anchor="HANDLING_PROTECTION_AND_RELEASE_OF_INFOR" w:history="1">
        <w:r w:rsidR="005740AA" w:rsidRPr="00095F69">
          <w:rPr>
            <w:rStyle w:val="Hyperlink"/>
            <w:rFonts w:cs="Arial"/>
            <w:b/>
            <w:bCs/>
            <w:sz w:val="14"/>
            <w:szCs w:val="14"/>
          </w:rPr>
          <w:t>HANDLING, PROTECTION, AND RELEASE OF INFORMATION</w:t>
        </w:r>
      </w:hyperlink>
    </w:p>
    <w:p w14:paraId="35720304" w14:textId="77777777" w:rsidR="00DF58DD" w:rsidRDefault="00EF3E81" w:rsidP="00095F69">
      <w:pPr>
        <w:widowControl/>
        <w:rPr>
          <w:rStyle w:val="Hyperlink"/>
          <w:rFonts w:cs="Arial"/>
          <w:b/>
          <w:bCs/>
          <w:sz w:val="14"/>
          <w:szCs w:val="14"/>
        </w:rPr>
      </w:pPr>
      <w:hyperlink w:anchor="_INSPECTION_AND_ACCEPTANCE" w:history="1">
        <w:r w:rsidR="00DF58DD" w:rsidRPr="00DF58DD">
          <w:rPr>
            <w:rStyle w:val="Hyperlink"/>
            <w:rFonts w:cs="Arial"/>
            <w:b/>
            <w:bCs/>
            <w:sz w:val="14"/>
            <w:szCs w:val="14"/>
          </w:rPr>
          <w:t>INSPECTION AND ACCEPTANCE</w:t>
        </w:r>
      </w:hyperlink>
    </w:p>
    <w:p w14:paraId="67D0CE5D" w14:textId="44275EF0" w:rsidR="0084774F" w:rsidRPr="00095F69" w:rsidRDefault="00EF3E81" w:rsidP="00095F69">
      <w:pPr>
        <w:widowControl/>
        <w:rPr>
          <w:rStyle w:val="Hyperlink"/>
          <w:rFonts w:cs="Arial"/>
          <w:b/>
          <w:bCs/>
          <w:sz w:val="14"/>
          <w:szCs w:val="14"/>
        </w:rPr>
      </w:pPr>
      <w:hyperlink w:anchor="_INVENTION_REPORTING" w:history="1">
        <w:r w:rsidR="0084774F" w:rsidRPr="00095F69">
          <w:rPr>
            <w:rStyle w:val="Hyperlink"/>
            <w:rFonts w:cs="Arial"/>
            <w:b/>
            <w:bCs/>
            <w:sz w:val="14"/>
            <w:szCs w:val="14"/>
          </w:rPr>
          <w:t>INVENTION REPORTING</w:t>
        </w:r>
      </w:hyperlink>
    </w:p>
    <w:p w14:paraId="57175390" w14:textId="1CAFA016" w:rsidR="003A512E" w:rsidRPr="00095F69" w:rsidRDefault="00EF3E81" w:rsidP="00095F69">
      <w:pPr>
        <w:widowControl/>
        <w:rPr>
          <w:rStyle w:val="Hyperlink"/>
          <w:rFonts w:cs="Arial"/>
          <w:b/>
          <w:bCs/>
          <w:sz w:val="14"/>
          <w:szCs w:val="14"/>
        </w:rPr>
      </w:pPr>
      <w:hyperlink w:anchor="_LOWER-TIER_SUBCONTRACTING" w:history="1">
        <w:r w:rsidR="003A512E" w:rsidRPr="00095F69">
          <w:rPr>
            <w:rStyle w:val="Hyperlink"/>
            <w:rFonts w:cs="Arial"/>
            <w:b/>
            <w:bCs/>
            <w:sz w:val="14"/>
            <w:szCs w:val="14"/>
          </w:rPr>
          <w:t>LOWER-TIER SUBCONTRACTING</w:t>
        </w:r>
      </w:hyperlink>
    </w:p>
    <w:p w14:paraId="6375082A" w14:textId="43F1BD18" w:rsidR="00CB41E6" w:rsidRPr="00095F69" w:rsidRDefault="00EF3E81" w:rsidP="00095F69">
      <w:pPr>
        <w:widowControl/>
        <w:rPr>
          <w:rStyle w:val="Hyperlink"/>
          <w:rFonts w:cs="Arial"/>
          <w:bCs/>
        </w:rPr>
      </w:pPr>
      <w:hyperlink w:anchor="_NOTICE_OF_POTENTIAL" w:history="1">
        <w:r w:rsidR="00CB41E6" w:rsidRPr="00095F69">
          <w:rPr>
            <w:rStyle w:val="Hyperlink"/>
            <w:rFonts w:cs="Arial"/>
            <w:b/>
            <w:bCs/>
            <w:sz w:val="14"/>
            <w:szCs w:val="14"/>
          </w:rPr>
          <w:t>NOTICE OF POTENTIAL DELAY</w:t>
        </w:r>
      </w:hyperlink>
    </w:p>
    <w:p w14:paraId="6E1F73AD" w14:textId="0B968E4E" w:rsidR="00CD4996" w:rsidRPr="00095F69" w:rsidRDefault="00A874CB" w:rsidP="00095F69">
      <w:pPr>
        <w:widowControl/>
        <w:rPr>
          <w:rStyle w:val="Hyperlink"/>
          <w:rFonts w:cs="Arial"/>
          <w:b/>
          <w:bCs/>
          <w:sz w:val="14"/>
          <w:szCs w:val="14"/>
        </w:rPr>
      </w:pPr>
      <w:r w:rsidRPr="00095F69">
        <w:rPr>
          <w:rStyle w:val="Hyperlink"/>
          <w:rFonts w:cs="Arial"/>
          <w:b/>
          <w:bCs/>
          <w:sz w:val="14"/>
          <w:szCs w:val="14"/>
        </w:rPr>
        <w:fldChar w:fldCharType="begin"/>
      </w:r>
      <w:r w:rsidRPr="00095F69">
        <w:rPr>
          <w:rStyle w:val="Hyperlink"/>
          <w:rFonts w:cs="Arial"/>
          <w:b/>
          <w:bCs/>
          <w:sz w:val="14"/>
          <w:szCs w:val="14"/>
        </w:rPr>
        <w:instrText xml:space="preserve"> HYPERLINK  \l "_ORDER_OF_PRECEDENCE" </w:instrText>
      </w:r>
      <w:r w:rsidRPr="00095F69">
        <w:rPr>
          <w:rStyle w:val="Hyperlink"/>
          <w:rFonts w:cs="Arial"/>
          <w:b/>
          <w:bCs/>
          <w:sz w:val="14"/>
          <w:szCs w:val="14"/>
        </w:rPr>
        <w:fldChar w:fldCharType="separate"/>
      </w:r>
      <w:r w:rsidR="00CD4996" w:rsidRPr="00095F69">
        <w:rPr>
          <w:rStyle w:val="Hyperlink"/>
          <w:rFonts w:cs="Arial"/>
          <w:b/>
          <w:bCs/>
          <w:sz w:val="14"/>
          <w:szCs w:val="14"/>
        </w:rPr>
        <w:t>ORDER OF</w:t>
      </w:r>
      <w:r w:rsidR="003A512E" w:rsidRPr="00095F69">
        <w:rPr>
          <w:rStyle w:val="Hyperlink"/>
          <w:rFonts w:cs="Arial"/>
          <w:b/>
          <w:bCs/>
          <w:sz w:val="14"/>
          <w:szCs w:val="14"/>
        </w:rPr>
        <w:t xml:space="preserve"> PRECEDENCE - PURCHASE ORDER</w:t>
      </w:r>
    </w:p>
    <w:p w14:paraId="52364BCA" w14:textId="2D4239C7" w:rsidR="00B13165" w:rsidRPr="00095F69" w:rsidRDefault="00A874CB" w:rsidP="00095F69">
      <w:pPr>
        <w:widowControl/>
        <w:rPr>
          <w:rStyle w:val="Hyperlink"/>
          <w:rFonts w:cs="Arial"/>
          <w:b/>
          <w:bCs/>
          <w:sz w:val="14"/>
          <w:szCs w:val="14"/>
        </w:rPr>
      </w:pPr>
      <w:r w:rsidRPr="00095F69">
        <w:rPr>
          <w:rStyle w:val="Hyperlink"/>
          <w:rFonts w:cs="Arial"/>
          <w:b/>
          <w:bCs/>
          <w:sz w:val="14"/>
          <w:szCs w:val="14"/>
        </w:rPr>
        <w:fldChar w:fldCharType="end"/>
      </w:r>
      <w:hyperlink w:anchor="_PAYMENTS" w:history="1">
        <w:r w:rsidR="00B13165" w:rsidRPr="00095F69">
          <w:rPr>
            <w:rStyle w:val="Hyperlink"/>
            <w:rFonts w:cs="Arial"/>
            <w:b/>
            <w:bCs/>
            <w:sz w:val="14"/>
            <w:szCs w:val="14"/>
          </w:rPr>
          <w:t>PAYMENTS</w:t>
        </w:r>
      </w:hyperlink>
    </w:p>
    <w:p w14:paraId="0826EFF7" w14:textId="0E461D0C" w:rsidR="004E4739" w:rsidRPr="00095F69" w:rsidRDefault="00EF3E81" w:rsidP="00095F69">
      <w:pPr>
        <w:widowControl/>
        <w:rPr>
          <w:rStyle w:val="Hyperlink"/>
          <w:rFonts w:cs="Arial"/>
          <w:b/>
          <w:bCs/>
          <w:sz w:val="14"/>
          <w:szCs w:val="14"/>
        </w:rPr>
      </w:pPr>
      <w:hyperlink w:anchor="_PRICE-ANDERSON_AMENDMENTS_ACT" w:history="1">
        <w:r w:rsidR="004E4739" w:rsidRPr="00095F69">
          <w:rPr>
            <w:rStyle w:val="Hyperlink"/>
            <w:rFonts w:cs="Arial"/>
            <w:b/>
            <w:bCs/>
            <w:sz w:val="14"/>
            <w:szCs w:val="14"/>
          </w:rPr>
          <w:t>PRICE-ANDERSON AMENDMENTS ACT (PAAA)</w:t>
        </w:r>
      </w:hyperlink>
    </w:p>
    <w:p w14:paraId="5C971FCF" w14:textId="11A605BE" w:rsidR="00B27EC7" w:rsidRPr="00095F69" w:rsidRDefault="00EF3E81" w:rsidP="00095F69">
      <w:pPr>
        <w:widowControl/>
        <w:rPr>
          <w:rStyle w:val="Hyperlink"/>
          <w:rFonts w:cs="Arial"/>
          <w:bCs/>
        </w:rPr>
      </w:pPr>
      <w:hyperlink w:anchor="_PROHIBITED_ACTIVITIES" w:history="1">
        <w:r w:rsidR="00B27EC7" w:rsidRPr="00095F69">
          <w:rPr>
            <w:rStyle w:val="Hyperlink"/>
            <w:rFonts w:cs="Arial"/>
            <w:b/>
            <w:bCs/>
            <w:sz w:val="14"/>
            <w:szCs w:val="14"/>
          </w:rPr>
          <w:t>PROHIBITED ACTIVITIES</w:t>
        </w:r>
      </w:hyperlink>
    </w:p>
    <w:p w14:paraId="6C660D17" w14:textId="08065828" w:rsidR="006436D4" w:rsidRPr="00095F69" w:rsidRDefault="00EF3E81" w:rsidP="00095F69">
      <w:pPr>
        <w:widowControl/>
        <w:rPr>
          <w:rStyle w:val="Hyperlink"/>
          <w:rFonts w:cs="Arial"/>
          <w:bCs/>
        </w:rPr>
      </w:pPr>
      <w:hyperlink w:anchor="_PROTECTION_OF_PERSONALLY_1" w:history="1">
        <w:r w:rsidR="006436D4" w:rsidRPr="00095F69">
          <w:rPr>
            <w:rStyle w:val="Hyperlink"/>
            <w:rFonts w:cs="Arial"/>
            <w:b/>
            <w:bCs/>
            <w:sz w:val="14"/>
            <w:szCs w:val="14"/>
          </w:rPr>
          <w:t>PROTECTION OF PERSONALLY IDENTIFIABLE INFORMATION (PII)</w:t>
        </w:r>
      </w:hyperlink>
    </w:p>
    <w:p w14:paraId="1A3B1544" w14:textId="3202F663" w:rsidR="002775BE" w:rsidRPr="00095F69" w:rsidRDefault="00EF3E81" w:rsidP="00095F69">
      <w:pPr>
        <w:widowControl/>
        <w:rPr>
          <w:rStyle w:val="Hyperlink"/>
          <w:rFonts w:cs="Arial"/>
          <w:bCs/>
        </w:rPr>
      </w:pPr>
      <w:hyperlink w:anchor="_RECYCLED_AND/OR_NEW_1" w:history="1">
        <w:r w:rsidR="00423E0E" w:rsidRPr="00095F69">
          <w:rPr>
            <w:rStyle w:val="Hyperlink"/>
            <w:rFonts w:cs="Arial"/>
            <w:b/>
            <w:bCs/>
            <w:sz w:val="14"/>
            <w:szCs w:val="14"/>
          </w:rPr>
          <w:t>RECYCLED AND/OR NEW MATERIALS</w:t>
        </w:r>
      </w:hyperlink>
    </w:p>
    <w:p w14:paraId="09BE7F14" w14:textId="3C9F6554" w:rsidR="00423E0E" w:rsidRPr="00095F69" w:rsidRDefault="00EF3E81" w:rsidP="00095F69">
      <w:pPr>
        <w:widowControl/>
        <w:rPr>
          <w:rStyle w:val="Hyperlink"/>
          <w:rFonts w:cs="Arial"/>
          <w:bCs/>
        </w:rPr>
      </w:pPr>
      <w:hyperlink w:anchor="_RIGHTS_AND_INTERESTS_1" w:history="1">
        <w:r w:rsidR="00B27EC7" w:rsidRPr="00095F69">
          <w:rPr>
            <w:rStyle w:val="Hyperlink"/>
            <w:rFonts w:cs="Arial"/>
            <w:b/>
            <w:bCs/>
            <w:sz w:val="14"/>
            <w:szCs w:val="14"/>
          </w:rPr>
          <w:t>RIGHTS IN DATA</w:t>
        </w:r>
      </w:hyperlink>
    </w:p>
    <w:p w14:paraId="254134D3" w14:textId="77777777" w:rsidR="0016447A" w:rsidRPr="00095F69" w:rsidRDefault="00EF3E81" w:rsidP="00095F69">
      <w:pPr>
        <w:widowControl/>
        <w:rPr>
          <w:rStyle w:val="Hyperlink"/>
          <w:rFonts w:cs="Arial"/>
          <w:b/>
          <w:bCs/>
          <w:sz w:val="14"/>
          <w:szCs w:val="14"/>
        </w:rPr>
      </w:pPr>
      <w:hyperlink w:anchor="_RISK_OF_LOSS" w:history="1">
        <w:r w:rsidR="00423E0E" w:rsidRPr="00095F69">
          <w:rPr>
            <w:rStyle w:val="Hyperlink"/>
            <w:rFonts w:cs="Arial"/>
            <w:b/>
            <w:bCs/>
            <w:sz w:val="14"/>
            <w:szCs w:val="14"/>
          </w:rPr>
          <w:t>RISK OF LOSS</w:t>
        </w:r>
      </w:hyperlink>
    </w:p>
    <w:p w14:paraId="09BE7F16" w14:textId="7DA70B4E" w:rsidR="00423E0E" w:rsidRPr="00095F69" w:rsidRDefault="00EF3E81" w:rsidP="00095F69">
      <w:pPr>
        <w:widowControl/>
        <w:rPr>
          <w:rStyle w:val="Hyperlink"/>
          <w:rFonts w:cs="Arial"/>
          <w:bCs/>
        </w:rPr>
      </w:pPr>
      <w:hyperlink w:anchor="SOFTWARE_SERVICES_AND_INFORMATION_SYSTEM" w:history="1">
        <w:r w:rsidR="00BA4539" w:rsidRPr="00095F69">
          <w:rPr>
            <w:rStyle w:val="Hyperlink"/>
            <w:rFonts w:cs="Arial"/>
            <w:b/>
            <w:bCs/>
            <w:sz w:val="14"/>
            <w:szCs w:val="14"/>
          </w:rPr>
          <w:t>SOFTWARE, SERVICES &amp; INFORMATION SYSTEMS SECURITY ASSURANCE</w:t>
        </w:r>
      </w:hyperlink>
      <w:r w:rsidR="00423E0E" w:rsidRPr="00095F69">
        <w:rPr>
          <w:rStyle w:val="Hyperlink"/>
          <w:rFonts w:cs="Arial"/>
          <w:bCs/>
        </w:rPr>
        <w:t xml:space="preserve"> </w:t>
      </w:r>
    </w:p>
    <w:p w14:paraId="09BE7F19" w14:textId="36B2F262" w:rsidR="00423E0E" w:rsidRPr="00095F69" w:rsidRDefault="00EF3E81" w:rsidP="00095F69">
      <w:pPr>
        <w:widowControl/>
        <w:rPr>
          <w:rStyle w:val="Hyperlink"/>
          <w:rFonts w:cs="Arial"/>
          <w:bCs/>
        </w:rPr>
      </w:pPr>
      <w:hyperlink w:anchor="_TAXES" w:history="1">
        <w:r w:rsidR="00423E0E" w:rsidRPr="00095F69">
          <w:rPr>
            <w:rStyle w:val="Hyperlink"/>
            <w:rFonts w:cs="Arial"/>
            <w:b/>
            <w:bCs/>
            <w:sz w:val="14"/>
            <w:szCs w:val="14"/>
          </w:rPr>
          <w:t>TAXES</w:t>
        </w:r>
      </w:hyperlink>
    </w:p>
    <w:p w14:paraId="09BE7F1A" w14:textId="7BFB2DD7" w:rsidR="00423E0E" w:rsidRPr="000A61E3" w:rsidRDefault="000A61E3" w:rsidP="00095F69">
      <w:pPr>
        <w:widowControl/>
        <w:rPr>
          <w:rStyle w:val="Hyperlink"/>
          <w:rFonts w:cs="Arial"/>
          <w:bCs/>
        </w:rPr>
      </w:pPr>
      <w:r>
        <w:rPr>
          <w:rFonts w:cs="Arial"/>
          <w:b/>
          <w:bCs/>
          <w:sz w:val="14"/>
          <w:szCs w:val="14"/>
        </w:rPr>
        <w:fldChar w:fldCharType="begin"/>
      </w:r>
      <w:r>
        <w:rPr>
          <w:rFonts w:cs="Arial"/>
          <w:b/>
          <w:bCs/>
          <w:sz w:val="14"/>
          <w:szCs w:val="14"/>
        </w:rPr>
        <w:instrText xml:space="preserve"> HYPERLINK  \l "_TRANSPORTATION_1" </w:instrText>
      </w:r>
      <w:r>
        <w:rPr>
          <w:rFonts w:cs="Arial"/>
          <w:b/>
          <w:bCs/>
          <w:sz w:val="14"/>
          <w:szCs w:val="14"/>
        </w:rPr>
        <w:fldChar w:fldCharType="separate"/>
      </w:r>
      <w:r w:rsidR="00423E0E" w:rsidRPr="000A61E3">
        <w:rPr>
          <w:rStyle w:val="Hyperlink"/>
          <w:rFonts w:cs="Arial"/>
          <w:b/>
          <w:bCs/>
          <w:sz w:val="14"/>
          <w:szCs w:val="14"/>
        </w:rPr>
        <w:t>TRANSPORTATION</w:t>
      </w:r>
    </w:p>
    <w:p w14:paraId="6478BE7D" w14:textId="4C1965AE" w:rsidR="00CF7140" w:rsidRPr="00095F69" w:rsidRDefault="000A61E3" w:rsidP="00095F69">
      <w:pPr>
        <w:widowControl/>
        <w:rPr>
          <w:rStyle w:val="Hyperlink"/>
          <w:rFonts w:cs="Arial"/>
          <w:b/>
          <w:bCs/>
          <w:sz w:val="14"/>
          <w:szCs w:val="14"/>
        </w:rPr>
      </w:pPr>
      <w:r>
        <w:rPr>
          <w:rFonts w:cs="Arial"/>
          <w:b/>
          <w:bCs/>
          <w:sz w:val="14"/>
          <w:szCs w:val="14"/>
        </w:rPr>
        <w:fldChar w:fldCharType="end"/>
      </w:r>
      <w:hyperlink w:anchor="_WARRANTY" w:history="1">
        <w:r w:rsidR="00423E0E" w:rsidRPr="00095F69">
          <w:rPr>
            <w:rStyle w:val="Hyperlink"/>
            <w:rFonts w:cs="Arial"/>
            <w:b/>
            <w:bCs/>
            <w:sz w:val="14"/>
            <w:szCs w:val="14"/>
          </w:rPr>
          <w:t>WARRANTY</w:t>
        </w:r>
      </w:hyperlink>
    </w:p>
    <w:p w14:paraId="09BE7F1B" w14:textId="0A0958D8" w:rsidR="00423E0E" w:rsidRPr="00095F69" w:rsidRDefault="00EF3E81" w:rsidP="00095F69">
      <w:pPr>
        <w:widowControl/>
        <w:rPr>
          <w:rStyle w:val="Hyperlink"/>
          <w:rFonts w:cs="Arial"/>
          <w:bCs/>
        </w:rPr>
      </w:pPr>
      <w:hyperlink w:anchor="WRITTEN_NOTICES" w:history="1">
        <w:r w:rsidR="00CF7140" w:rsidRPr="00095F69">
          <w:rPr>
            <w:rStyle w:val="Hyperlink"/>
            <w:rFonts w:cs="Arial"/>
            <w:b/>
            <w:bCs/>
            <w:sz w:val="14"/>
            <w:szCs w:val="14"/>
          </w:rPr>
          <w:t>WRITTEN NOTICES</w:t>
        </w:r>
      </w:hyperlink>
    </w:p>
    <w:p w14:paraId="09BE7F1C" w14:textId="23A215A3" w:rsidR="00423E0E" w:rsidRPr="00095F69" w:rsidRDefault="00EF3E81" w:rsidP="00095F69">
      <w:pPr>
        <w:widowControl/>
        <w:rPr>
          <w:rStyle w:val="Hyperlink"/>
          <w:rFonts w:cs="Arial"/>
          <w:bCs/>
        </w:rPr>
      </w:pPr>
      <w:hyperlink w:anchor="_ADDITIONAL_TERMS_AND" w:history="1">
        <w:r w:rsidR="00423E0E" w:rsidRPr="00095F69">
          <w:rPr>
            <w:rStyle w:val="Hyperlink"/>
            <w:rFonts w:cs="Arial"/>
            <w:b/>
            <w:bCs/>
            <w:sz w:val="14"/>
            <w:szCs w:val="14"/>
          </w:rPr>
          <w:t>ADDITIONAL TERMS AND CONDITIONS</w:t>
        </w:r>
      </w:hyperlink>
    </w:p>
    <w:p w14:paraId="428E722D" w14:textId="77499F66" w:rsidR="00537849" w:rsidRPr="00095F69" w:rsidRDefault="00EF3E81" w:rsidP="00095F69">
      <w:pPr>
        <w:widowControl/>
        <w:rPr>
          <w:rStyle w:val="Hyperlink"/>
          <w:rFonts w:cs="Arial"/>
          <w:b/>
          <w:bCs/>
          <w:sz w:val="14"/>
          <w:szCs w:val="14"/>
        </w:rPr>
      </w:pPr>
      <w:hyperlink w:anchor="_APPLY_TO_PURCHASE" w:history="1">
        <w:r w:rsidR="00423E0E" w:rsidRPr="00095F69">
          <w:rPr>
            <w:rStyle w:val="Hyperlink"/>
            <w:rFonts w:cs="Arial"/>
            <w:b/>
            <w:bCs/>
            <w:sz w:val="14"/>
            <w:szCs w:val="14"/>
          </w:rPr>
          <w:t xml:space="preserve">APPLY TO </w:t>
        </w:r>
        <w:r w:rsidR="005E4DCA" w:rsidRPr="00095F69">
          <w:rPr>
            <w:rStyle w:val="Hyperlink"/>
            <w:rFonts w:cs="Arial"/>
            <w:b/>
            <w:bCs/>
            <w:sz w:val="14"/>
            <w:szCs w:val="14"/>
          </w:rPr>
          <w:t>SUBCONTRACT</w:t>
        </w:r>
        <w:r w:rsidR="00423E0E" w:rsidRPr="00095F69">
          <w:rPr>
            <w:rStyle w:val="Hyperlink"/>
            <w:rFonts w:cs="Arial"/>
            <w:b/>
            <w:bCs/>
            <w:sz w:val="14"/>
            <w:szCs w:val="14"/>
          </w:rPr>
          <w:t>S AT ANY VALUE</w:t>
        </w:r>
      </w:hyperlink>
    </w:p>
    <w:p w14:paraId="09BE7F1F" w14:textId="1C24C66A" w:rsidR="00423E0E" w:rsidRPr="00095F69" w:rsidRDefault="00EF3E81" w:rsidP="00095F69">
      <w:pPr>
        <w:widowControl/>
        <w:rPr>
          <w:rStyle w:val="Hyperlink"/>
          <w:rFonts w:cs="Arial"/>
          <w:bCs/>
        </w:rPr>
      </w:pPr>
      <w:hyperlink w:anchor="_APPLY_TO_SUBCONTRACTS_1" w:history="1">
        <w:r w:rsidR="00423E0E" w:rsidRPr="00095F69">
          <w:rPr>
            <w:rStyle w:val="Hyperlink"/>
            <w:rFonts w:cs="Arial"/>
            <w:b/>
            <w:bCs/>
            <w:sz w:val="14"/>
            <w:szCs w:val="14"/>
          </w:rPr>
          <w:t xml:space="preserve">APPLY TO </w:t>
        </w:r>
        <w:r w:rsidR="005E4DCA" w:rsidRPr="00095F69">
          <w:rPr>
            <w:rStyle w:val="Hyperlink"/>
            <w:rFonts w:cs="Arial"/>
            <w:b/>
            <w:bCs/>
            <w:sz w:val="14"/>
            <w:szCs w:val="14"/>
          </w:rPr>
          <w:t>SUBCONTRACT</w:t>
        </w:r>
        <w:r w:rsidR="00423E0E" w:rsidRPr="00095F69">
          <w:rPr>
            <w:rStyle w:val="Hyperlink"/>
            <w:rFonts w:cs="Arial"/>
            <w:b/>
            <w:bCs/>
            <w:sz w:val="14"/>
            <w:szCs w:val="14"/>
          </w:rPr>
          <w:t>S EXCEEDING $10,000</w:t>
        </w:r>
      </w:hyperlink>
    </w:p>
    <w:p w14:paraId="6B61E1B1" w14:textId="322C414D" w:rsidR="0087584F" w:rsidRPr="00095F69" w:rsidRDefault="00EF3E81" w:rsidP="00095F69">
      <w:pPr>
        <w:widowControl/>
        <w:rPr>
          <w:rStyle w:val="Hyperlink"/>
          <w:rFonts w:cs="Arial"/>
          <w:bCs/>
        </w:rPr>
      </w:pPr>
      <w:hyperlink w:anchor="_APPLY_TO_SUBCONTRACTS_6" w:history="1">
        <w:r w:rsidR="0087584F" w:rsidRPr="00095F69">
          <w:rPr>
            <w:rStyle w:val="Hyperlink"/>
            <w:rFonts w:cs="Arial"/>
            <w:b/>
            <w:bCs/>
            <w:sz w:val="14"/>
            <w:szCs w:val="14"/>
          </w:rPr>
          <w:t>APPLY TO SUBCONTRACTS EXCEEDING $25,000</w:t>
        </w:r>
      </w:hyperlink>
    </w:p>
    <w:p w14:paraId="537B6141" w14:textId="119D3D06" w:rsidR="007002C8" w:rsidRPr="00095F69" w:rsidRDefault="00EF3E81" w:rsidP="00095F69">
      <w:pPr>
        <w:widowControl/>
        <w:rPr>
          <w:rStyle w:val="Hyperlink"/>
          <w:rFonts w:cs="Arial"/>
          <w:bCs/>
        </w:rPr>
      </w:pPr>
      <w:hyperlink w:anchor="_APPLY_TO_SUBCONTRACTS_4" w:history="1">
        <w:r w:rsidR="007002C8" w:rsidRPr="00095F69">
          <w:rPr>
            <w:rStyle w:val="Hyperlink"/>
            <w:rFonts w:cs="Arial"/>
            <w:b/>
            <w:bCs/>
            <w:sz w:val="14"/>
            <w:szCs w:val="14"/>
          </w:rPr>
          <w:t>APPLY TO SUBCONTRACTS IF $150,000 OR MORE</w:t>
        </w:r>
      </w:hyperlink>
    </w:p>
    <w:p w14:paraId="342A0E35" w14:textId="6F0FFFF3" w:rsidR="0087584F" w:rsidRPr="006D4C47" w:rsidRDefault="00EF3E81" w:rsidP="00095F69">
      <w:pPr>
        <w:widowControl/>
        <w:rPr>
          <w:rStyle w:val="Hyperlink"/>
          <w:rFonts w:cs="Arial"/>
          <w:sz w:val="14"/>
          <w:szCs w:val="14"/>
        </w:rPr>
      </w:pPr>
      <w:hyperlink w:anchor="_APPLY_TO_SUBCONTRACTS_7" w:history="1">
        <w:r w:rsidR="0087584F" w:rsidRPr="006D4C47">
          <w:rPr>
            <w:rStyle w:val="Hyperlink"/>
            <w:rFonts w:cs="Arial"/>
            <w:b/>
            <w:bCs/>
            <w:sz w:val="14"/>
            <w:szCs w:val="14"/>
          </w:rPr>
          <w:t>APPLY TO SUBCONTRACTS THAT MAY INVOLVE ACCESS TO CLASSIFIED INFORMATION OR MATERIAL</w:t>
        </w:r>
      </w:hyperlink>
    </w:p>
    <w:p w14:paraId="28A3FCF3" w14:textId="77777777" w:rsidR="00EF541F" w:rsidRDefault="00EF541F" w:rsidP="006A2C79">
      <w:pPr>
        <w:pStyle w:val="Default"/>
        <w:rPr>
          <w:rFonts w:cs="Times New Roman"/>
          <w:color w:val="auto"/>
          <w:sz w:val="14"/>
          <w:szCs w:val="14"/>
        </w:rPr>
        <w:sectPr w:rsidR="00EF541F" w:rsidSect="00095F69">
          <w:type w:val="continuous"/>
          <w:pgSz w:w="12240" w:h="15840" w:code="1"/>
          <w:pgMar w:top="720" w:right="446" w:bottom="720" w:left="547" w:header="720" w:footer="432" w:gutter="0"/>
          <w:cols w:num="2" w:space="446"/>
          <w:noEndnote/>
          <w:docGrid w:linePitch="313"/>
        </w:sectPr>
      </w:pPr>
    </w:p>
    <w:p w14:paraId="237B8A82" w14:textId="0051D1A7" w:rsidR="006A2C79" w:rsidRPr="00095F69" w:rsidRDefault="006A2C79" w:rsidP="006A2C79">
      <w:pPr>
        <w:pStyle w:val="Default"/>
        <w:rPr>
          <w:sz w:val="14"/>
          <w:szCs w:val="14"/>
        </w:rPr>
      </w:pPr>
    </w:p>
    <w:p w14:paraId="079B87D6" w14:textId="77777777" w:rsidR="00EF541F" w:rsidRDefault="00EF541F" w:rsidP="00734B23">
      <w:pPr>
        <w:pStyle w:val="Heading1"/>
        <w:jc w:val="left"/>
        <w:rPr>
          <w:rFonts w:cs="Arial"/>
          <w:color w:val="0000FF"/>
          <w:sz w:val="14"/>
          <w:szCs w:val="14"/>
          <w:u w:val="single"/>
          <w:lang w:val="en-US" w:eastAsia="en-US"/>
        </w:rPr>
        <w:sectPr w:rsidR="00EF541F" w:rsidSect="00EF541F">
          <w:type w:val="continuous"/>
          <w:pgSz w:w="12240" w:h="15840" w:code="1"/>
          <w:pgMar w:top="720" w:right="720" w:bottom="720" w:left="720" w:header="720" w:footer="432" w:gutter="0"/>
          <w:cols w:space="720"/>
          <w:noEndnote/>
          <w:docGrid w:linePitch="313"/>
        </w:sectPr>
      </w:pPr>
    </w:p>
    <w:p w14:paraId="17B82770" w14:textId="77777777" w:rsidR="00734B23" w:rsidRPr="00095F69" w:rsidRDefault="00734B23" w:rsidP="00095F69">
      <w:pPr>
        <w:pStyle w:val="Heading1"/>
        <w:keepNext w:val="0"/>
        <w:widowControl/>
        <w:autoSpaceDE w:val="0"/>
        <w:autoSpaceDN w:val="0"/>
        <w:adjustRightInd w:val="0"/>
        <w:jc w:val="left"/>
        <w:rPr>
          <w:rFonts w:cs="Arial"/>
          <w:sz w:val="14"/>
          <w:szCs w:val="14"/>
          <w:u w:val="single"/>
        </w:rPr>
      </w:pPr>
      <w:bookmarkStart w:id="1" w:name="_APPLICABLE_LAW"/>
      <w:bookmarkStart w:id="2" w:name="_ASSIGNMENT"/>
      <w:bookmarkStart w:id="3" w:name="_ASSIGNMENT_1"/>
      <w:bookmarkStart w:id="4" w:name="_ACCEPTANCE_OF_TERMS"/>
      <w:bookmarkEnd w:id="1"/>
      <w:bookmarkEnd w:id="2"/>
      <w:bookmarkEnd w:id="3"/>
      <w:bookmarkEnd w:id="4"/>
      <w:r w:rsidRPr="00095F69">
        <w:rPr>
          <w:rFonts w:cs="Arial"/>
          <w:sz w:val="14"/>
          <w:szCs w:val="14"/>
          <w:u w:val="single"/>
        </w:rPr>
        <w:t>ACCEPTANCE OF TERMS AND CONDITIONS (Ts&amp;Cs)</w:t>
      </w:r>
      <w:r w:rsidRPr="00095F69">
        <w:rPr>
          <w:rFonts w:cs="Arial"/>
          <w:sz w:val="14"/>
          <w:szCs w:val="14"/>
        </w:rPr>
        <w:t xml:space="preserve">   </w:t>
      </w:r>
    </w:p>
    <w:p w14:paraId="0ECDADEA" w14:textId="77777777" w:rsidR="00734B23" w:rsidRPr="00095F69" w:rsidRDefault="00734B23" w:rsidP="00734B23">
      <w:pPr>
        <w:rPr>
          <w:rFonts w:eastAsia="Calibri" w:cs="Arial"/>
          <w:bCs/>
          <w:sz w:val="14"/>
          <w:szCs w:val="14"/>
        </w:rPr>
      </w:pPr>
      <w:r w:rsidRPr="00095F69">
        <w:rPr>
          <w:rFonts w:eastAsia="Calibri" w:cs="Arial"/>
          <w:bCs/>
          <w:sz w:val="14"/>
          <w:szCs w:val="14"/>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713C890A" w14:textId="77777777" w:rsidR="00734B23" w:rsidRPr="00095F69" w:rsidRDefault="00734B23">
      <w:pPr>
        <w:pStyle w:val="Heading1"/>
        <w:rPr>
          <w:rFonts w:cs="Arial"/>
          <w:sz w:val="14"/>
          <w:szCs w:val="14"/>
        </w:rPr>
      </w:pPr>
    </w:p>
    <w:p w14:paraId="189750A8" w14:textId="0EF57FBD" w:rsidR="00734B23" w:rsidRPr="00095F69" w:rsidRDefault="00734B23" w:rsidP="00734B23">
      <w:pPr>
        <w:pStyle w:val="Heading1"/>
        <w:rPr>
          <w:rFonts w:cs="Arial"/>
          <w:sz w:val="14"/>
          <w:szCs w:val="14"/>
          <w:u w:val="single"/>
        </w:rPr>
      </w:pPr>
      <w:bookmarkStart w:id="5" w:name="_ACRONYMS_AND_DEFINITIONS"/>
      <w:bookmarkEnd w:id="5"/>
      <w:r w:rsidRPr="00095F69">
        <w:rPr>
          <w:rFonts w:cs="Arial"/>
          <w:sz w:val="14"/>
          <w:szCs w:val="14"/>
          <w:u w:val="single"/>
          <w:lang w:val="en-US"/>
        </w:rPr>
        <w:t xml:space="preserve">ACRONYMS AND </w:t>
      </w:r>
      <w:r w:rsidRPr="00095F69">
        <w:rPr>
          <w:rFonts w:cs="Arial"/>
          <w:sz w:val="14"/>
          <w:szCs w:val="14"/>
          <w:u w:val="single"/>
        </w:rPr>
        <w:t>DEFINITIONS</w:t>
      </w:r>
    </w:p>
    <w:p w14:paraId="7FFE03AF" w14:textId="77777777" w:rsidR="00734B23" w:rsidRPr="00095F69" w:rsidRDefault="00734B23" w:rsidP="00734B23">
      <w:pPr>
        <w:rPr>
          <w:rFonts w:cs="Arial"/>
          <w:sz w:val="14"/>
          <w:szCs w:val="14"/>
        </w:rPr>
      </w:pPr>
      <w:r w:rsidRPr="00095F69">
        <w:rPr>
          <w:rFonts w:cs="Arial"/>
          <w:sz w:val="14"/>
          <w:szCs w:val="14"/>
        </w:rPr>
        <w:t>The following terms shall have the meanings set forth below for all purposes of this subcontract:</w:t>
      </w:r>
    </w:p>
    <w:p w14:paraId="20405F52" w14:textId="77777777" w:rsidR="00C1411C" w:rsidRPr="00095F69" w:rsidRDefault="00C1411C" w:rsidP="00C1411C">
      <w:pPr>
        <w:pStyle w:val="ListParagraph"/>
        <w:widowControl/>
        <w:numPr>
          <w:ilvl w:val="0"/>
          <w:numId w:val="39"/>
        </w:numPr>
        <w:autoSpaceDE/>
        <w:autoSpaceDN/>
        <w:adjustRightInd/>
        <w:rPr>
          <w:rFonts w:cs="Arial"/>
          <w:sz w:val="14"/>
          <w:szCs w:val="14"/>
        </w:rPr>
      </w:pPr>
      <w:r w:rsidRPr="00095F69">
        <w:rPr>
          <w:rFonts w:cs="Arial"/>
          <w:sz w:val="14"/>
          <w:szCs w:val="14"/>
        </w:rPr>
        <w:t>COMMERCIAL COMPONENT, PRODUCT, SERVICE, and COMMERCIALLY AVAILABLE OFF-THE-SHELF (COTS) ITEM as defined in FAR 52.202-1 Definitions and FAR 2.101 Definitions</w:t>
      </w:r>
    </w:p>
    <w:p w14:paraId="60958BA7"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 xml:space="preserve">DOE means the U.S. Department of Energy </w:t>
      </w:r>
    </w:p>
    <w:p w14:paraId="641B6EB7"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 xml:space="preserve">GOVERNMENT means the United States of America and includes the U.S. DOE/NNSA, the Secretary of Energy of the U.S., or any duly authorized representative thereof.  </w:t>
      </w:r>
    </w:p>
    <w:p w14:paraId="0B7355A6"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HAZARDOUS MATERIALS means any material with the potential to cause illness, injury, or death to a person, or damage to a facility or to the environment, for the categories of radioactive material, biological agents, explosives, and hazardous chemicals.</w:t>
      </w:r>
    </w:p>
    <w:p w14:paraId="62A97BBF"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NNSA means the U.S. Department of Energy - National Nuclear Security Administration</w:t>
      </w:r>
    </w:p>
    <w:p w14:paraId="1AFD424E"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NTESS means National Technology and Engineering Solutions of Sandia, LLC, the management and operating Contractor for the Sandia National Laboratories under Prime Contract No. DE-NA0003525 with DOE/NNSA.</w:t>
      </w:r>
    </w:p>
    <w:p w14:paraId="00E55DBE"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 xml:space="preserve">NTESS-DIRECTED WORK means work under a subcontract for which NTESS retains accountability for the outcome of the work performed and routinely provides work direction to the Subcontractor's work force. </w:t>
      </w:r>
    </w:p>
    <w:p w14:paraId="7A49E65C"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SANDIA means Sandia National Laboratories operated by NTESS under Prime Contract No. DE-NA0003525 with DOE/NNSA.</w:t>
      </w:r>
    </w:p>
    <w:p w14:paraId="00175B4D"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1B164C00"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SELLER means the person or organization that has entered into this subcontract with NTESS.</w:t>
      </w:r>
    </w:p>
    <w:p w14:paraId="416E6A3A"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SNL means Sandia National Laboratories operated by NTESS under Prime Contract No. DE-NA0003525 with DOE/NNSA.</w:t>
      </w:r>
    </w:p>
    <w:p w14:paraId="43EE0C76"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SP means the Subcontracting Professional or Buyer; the only person authorized to execute and/or administer this subcontract for NTESS.</w:t>
      </w:r>
    </w:p>
    <w:p w14:paraId="1E60D918"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SUBCONTRACT means subcontract at all tiers, Purchase Order, Price Agreement, Ordering Agreement, or modifications thereof.</w:t>
      </w:r>
    </w:p>
    <w:p w14:paraId="0475397A" w14:textId="77777777" w:rsidR="00C1411C" w:rsidRPr="00095F69" w:rsidRDefault="00C1411C" w:rsidP="00C1411C">
      <w:pPr>
        <w:pStyle w:val="ListParagraph"/>
        <w:widowControl/>
        <w:numPr>
          <w:ilvl w:val="0"/>
          <w:numId w:val="39"/>
        </w:numPr>
        <w:autoSpaceDE/>
        <w:autoSpaceDN/>
        <w:adjustRightInd/>
        <w:rPr>
          <w:rFonts w:cs="Arial"/>
          <w:sz w:val="14"/>
          <w:szCs w:val="14"/>
        </w:rPr>
      </w:pPr>
      <w:r w:rsidRPr="00095F69">
        <w:rPr>
          <w:rFonts w:cs="Arial"/>
          <w:sz w:val="14"/>
          <w:szCs w:val="14"/>
        </w:rPr>
        <w:t>SUBCONTRACTOR means the person or organization that has entered into this subcontract to sell something to NTESS</w:t>
      </w:r>
      <w:r w:rsidRPr="00095F69">
        <w:rPr>
          <w:sz w:val="14"/>
          <w:szCs w:val="14"/>
        </w:rPr>
        <w:t xml:space="preserve"> </w:t>
      </w:r>
      <w:r w:rsidRPr="00095F69">
        <w:rPr>
          <w:rFonts w:cs="Arial"/>
          <w:sz w:val="14"/>
          <w:szCs w:val="14"/>
        </w:rPr>
        <w:t>or the Construction Contractor that has entered into this subcontract to perform construction &amp; construction-related work for NTESS. (Construction Specifications may refer to this entity as “Contractor” to avoid confusion.)</w:t>
      </w:r>
    </w:p>
    <w:p w14:paraId="202AA2F0" w14:textId="77777777" w:rsidR="00C1411C" w:rsidRPr="00095F69" w:rsidRDefault="00C1411C" w:rsidP="00C1411C">
      <w:pPr>
        <w:widowControl/>
        <w:numPr>
          <w:ilvl w:val="0"/>
          <w:numId w:val="39"/>
        </w:numPr>
        <w:autoSpaceDE/>
        <w:autoSpaceDN/>
        <w:adjustRightInd/>
        <w:contextualSpacing/>
        <w:rPr>
          <w:rFonts w:cs="Arial"/>
          <w:sz w:val="14"/>
          <w:szCs w:val="14"/>
        </w:rPr>
      </w:pPr>
      <w:r w:rsidRPr="00095F69">
        <w:rPr>
          <w:rFonts w:cs="Arial"/>
          <w:sz w:val="14"/>
          <w:szCs w:val="14"/>
        </w:rPr>
        <w:t>SUBCONTRACTOR-DIRECTED WORK means work under a subcontract for which the Subcontractor is accountable for the outcome of the work performed and routinely provides work direction to the Subcontractor's work force or lower-tier subcontractors (also referred to as “Subs”).</w:t>
      </w:r>
    </w:p>
    <w:p w14:paraId="1EB98BB5" w14:textId="77777777" w:rsidR="00C1411C" w:rsidRPr="00095F69" w:rsidRDefault="00C1411C" w:rsidP="00C1411C">
      <w:pPr>
        <w:pStyle w:val="ListParagraph"/>
        <w:widowControl/>
        <w:numPr>
          <w:ilvl w:val="0"/>
          <w:numId w:val="39"/>
        </w:numPr>
        <w:autoSpaceDE/>
        <w:autoSpaceDN/>
        <w:adjustRightInd/>
        <w:rPr>
          <w:rFonts w:cs="Arial"/>
          <w:sz w:val="14"/>
          <w:szCs w:val="14"/>
        </w:rPr>
      </w:pPr>
      <w:r w:rsidRPr="00095F69">
        <w:rPr>
          <w:rFonts w:cs="Arial"/>
          <w:sz w:val="14"/>
          <w:szCs w:val="14"/>
        </w:rPr>
        <w:t>U.S./US means the United States of America</w:t>
      </w:r>
    </w:p>
    <w:p w14:paraId="4F317346" w14:textId="77777777" w:rsidR="00C1411C" w:rsidRPr="00095F69" w:rsidRDefault="00C1411C" w:rsidP="00C1411C">
      <w:pPr>
        <w:rPr>
          <w:rFonts w:cs="Arial"/>
          <w:sz w:val="14"/>
          <w:szCs w:val="14"/>
        </w:rPr>
      </w:pPr>
    </w:p>
    <w:p w14:paraId="37201A13" w14:textId="77777777" w:rsidR="00C1411C" w:rsidRPr="00095F69" w:rsidRDefault="00C1411C" w:rsidP="00C1411C">
      <w:pPr>
        <w:rPr>
          <w:rFonts w:cs="Arial"/>
          <w:sz w:val="14"/>
          <w:szCs w:val="14"/>
        </w:rPr>
      </w:pPr>
      <w:r w:rsidRPr="00095F69">
        <w:rPr>
          <w:rFonts w:cs="Arial"/>
          <w:sz w:val="14"/>
          <w:szCs w:val="14"/>
        </w:rPr>
        <w:t xml:space="preserve">Note: </w:t>
      </w:r>
      <w:bookmarkStart w:id="6" w:name="_Hlk107392084"/>
      <w:r w:rsidRPr="00095F69">
        <w:rPr>
          <w:rFonts w:cs="Arial"/>
          <w:sz w:val="14"/>
          <w:szCs w:val="14"/>
        </w:rPr>
        <w:t>Sandia National Laboratories; SNL; Sandia; National Technology and Engineering Solutions of Sandia, LLC; and NTESS may be used interchangeably throughout Sections I and II of this subcontract or agreement.</w:t>
      </w:r>
      <w:bookmarkEnd w:id="6"/>
    </w:p>
    <w:p w14:paraId="2DB1C9CC" w14:textId="77777777" w:rsidR="00734B23" w:rsidRPr="00095F69" w:rsidRDefault="00734B23">
      <w:pPr>
        <w:pStyle w:val="Heading1"/>
        <w:rPr>
          <w:rFonts w:cs="Arial"/>
          <w:sz w:val="14"/>
          <w:szCs w:val="14"/>
        </w:rPr>
      </w:pPr>
    </w:p>
    <w:p w14:paraId="09BE7F2A" w14:textId="71240C37" w:rsidR="00423E0E" w:rsidRPr="00095F69" w:rsidRDefault="00BF774A">
      <w:pPr>
        <w:pStyle w:val="Heading1"/>
        <w:rPr>
          <w:rFonts w:cs="Arial"/>
          <w:sz w:val="14"/>
          <w:szCs w:val="14"/>
          <w:u w:val="single"/>
        </w:rPr>
      </w:pPr>
      <w:bookmarkStart w:id="7" w:name="_ASSIGNMENT_2"/>
      <w:bookmarkStart w:id="8" w:name="_Hlk116306154"/>
      <w:bookmarkEnd w:id="7"/>
      <w:r w:rsidRPr="00095F69">
        <w:rPr>
          <w:rFonts w:cs="Arial"/>
          <w:sz w:val="14"/>
          <w:szCs w:val="14"/>
          <w:u w:val="single"/>
        </w:rPr>
        <w:t>ASSIGNMENT</w:t>
      </w:r>
    </w:p>
    <w:p w14:paraId="492F0624" w14:textId="77777777" w:rsidR="00CF31BD" w:rsidRPr="00095F69" w:rsidRDefault="00CF31BD">
      <w:pPr>
        <w:rPr>
          <w:rFonts w:cs="Arial"/>
          <w:sz w:val="14"/>
          <w:szCs w:val="14"/>
        </w:rPr>
      </w:pPr>
      <w:bookmarkStart w:id="9" w:name="_Hlk27059960"/>
      <w:bookmarkEnd w:id="8"/>
      <w:r w:rsidRPr="00095F69">
        <w:rPr>
          <w:rFonts w:cs="Arial"/>
          <w:sz w:val="14"/>
          <w:szCs w:val="14"/>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bookmarkEnd w:id="9"/>
    <w:p w14:paraId="6A2D5855" w14:textId="6BC313FF" w:rsidR="000B263C" w:rsidRPr="00095F69" w:rsidRDefault="000B263C">
      <w:pPr>
        <w:pStyle w:val="Default"/>
        <w:rPr>
          <w:sz w:val="14"/>
          <w:szCs w:val="14"/>
          <w:lang w:eastAsia="x-none"/>
        </w:rPr>
      </w:pPr>
    </w:p>
    <w:p w14:paraId="3609CB4E" w14:textId="03A3D942" w:rsidR="00382C67" w:rsidRPr="00095F69" w:rsidRDefault="00382C67" w:rsidP="00382C67">
      <w:pPr>
        <w:pStyle w:val="Heading1"/>
        <w:rPr>
          <w:rFonts w:cs="Arial"/>
          <w:sz w:val="14"/>
          <w:szCs w:val="14"/>
          <w:u w:val="single"/>
          <w:lang w:val="en-US"/>
        </w:rPr>
      </w:pPr>
      <w:bookmarkStart w:id="10" w:name="_AUDIT_REQUIREMENTS"/>
      <w:bookmarkEnd w:id="10"/>
      <w:r w:rsidRPr="00095F69">
        <w:rPr>
          <w:rFonts w:cs="Arial"/>
          <w:sz w:val="14"/>
          <w:szCs w:val="14"/>
          <w:u w:val="single"/>
          <w:lang w:val="en-US"/>
        </w:rPr>
        <w:t>AUDIT REQUIREMENTS</w:t>
      </w:r>
    </w:p>
    <w:p w14:paraId="3751CE30" w14:textId="50E8CFC6" w:rsidR="00382C67" w:rsidRPr="00095F69" w:rsidRDefault="00382C67" w:rsidP="00382C67">
      <w:pPr>
        <w:widowControl/>
        <w:autoSpaceDE/>
        <w:autoSpaceDN/>
        <w:adjustRightInd/>
        <w:rPr>
          <w:rFonts w:eastAsia="Arial" w:cs="Arial"/>
          <w:sz w:val="14"/>
          <w:szCs w:val="14"/>
        </w:rPr>
      </w:pPr>
      <w:r w:rsidRPr="00095F69">
        <w:rPr>
          <w:rFonts w:cs="Arial"/>
          <w:sz w:val="14"/>
          <w:szCs w:val="14"/>
        </w:rPr>
        <w:t>The</w:t>
      </w:r>
      <w:r w:rsidRPr="00095F69">
        <w:rPr>
          <w:rFonts w:eastAsia="Arial" w:cs="Arial"/>
          <w:sz w:val="14"/>
          <w:szCs w:val="14"/>
        </w:rPr>
        <w:t xml:space="preserve"> following clauses are applicable on Fixed Rate - Labor Hour subcontracts or when Labor or Other Direct Costs are called out individually as costs incurred as a factor in determining the amount payable to the Subcontractor. The determination of applicability will be made by NTESS's Contract Audit</w:t>
      </w:r>
      <w:r w:rsidR="00761C11">
        <w:rPr>
          <w:rFonts w:eastAsia="Arial" w:cs="Arial"/>
          <w:sz w:val="14"/>
          <w:szCs w:val="14"/>
        </w:rPr>
        <w:t xml:space="preserve"> Department</w:t>
      </w:r>
      <w:r w:rsidRPr="00095F69">
        <w:rPr>
          <w:rFonts w:eastAsia="Arial" w:cs="Arial"/>
          <w:sz w:val="14"/>
          <w:szCs w:val="14"/>
        </w:rPr>
        <w:t>, who will contact the Subcontractor to provide required materials when necessary.</w:t>
      </w:r>
    </w:p>
    <w:p w14:paraId="585FCA92" w14:textId="77777777" w:rsidR="00382C67" w:rsidRPr="00095F69" w:rsidRDefault="00382C67" w:rsidP="00382C67">
      <w:pPr>
        <w:widowControl/>
        <w:autoSpaceDE/>
        <w:autoSpaceDN/>
        <w:adjustRightInd/>
        <w:rPr>
          <w:rFonts w:eastAsia="Arial" w:cs="Arial"/>
          <w:sz w:val="14"/>
          <w:szCs w:val="14"/>
        </w:rPr>
      </w:pPr>
    </w:p>
    <w:p w14:paraId="6DEB39A6" w14:textId="77777777" w:rsidR="00382C67" w:rsidRPr="00095F69" w:rsidRDefault="00382C67" w:rsidP="00382C67">
      <w:pPr>
        <w:autoSpaceDE/>
        <w:autoSpaceDN/>
        <w:adjustRightInd/>
        <w:contextualSpacing/>
        <w:outlineLvl w:val="0"/>
        <w:rPr>
          <w:rFonts w:cs="Arial"/>
          <w:b/>
          <w:sz w:val="14"/>
          <w:szCs w:val="14"/>
        </w:rPr>
      </w:pPr>
      <w:r w:rsidRPr="00095F69">
        <w:rPr>
          <w:rFonts w:cs="Arial"/>
          <w:b/>
          <w:sz w:val="14"/>
          <w:szCs w:val="14"/>
        </w:rPr>
        <w:t xml:space="preserve">DEAR 970.5232-3 ACCOUNTS, RECORDS AND INSPECTION </w:t>
      </w:r>
    </w:p>
    <w:p w14:paraId="740F83BF" w14:textId="77777777" w:rsidR="00382C67" w:rsidRPr="00095F69" w:rsidRDefault="00382C67" w:rsidP="00382C67">
      <w:pPr>
        <w:autoSpaceDE/>
        <w:autoSpaceDN/>
        <w:adjustRightInd/>
        <w:contextualSpacing/>
        <w:outlineLvl w:val="0"/>
        <w:rPr>
          <w:rFonts w:cs="Arial"/>
          <w:bCs/>
          <w:sz w:val="14"/>
          <w:szCs w:val="14"/>
        </w:rPr>
      </w:pPr>
      <w:r w:rsidRPr="00095F69">
        <w:rPr>
          <w:rFonts w:cs="Arial"/>
          <w:bCs/>
          <w:sz w:val="14"/>
          <w:szCs w:val="14"/>
        </w:rPr>
        <w:t>Requirement applies to all subcontracts (including fixed-price or fixed-rate subcontracts) where, under the terms of the subcontract, costs incurred are a factor in determining the amount payable to the subcontractor.</w:t>
      </w:r>
    </w:p>
    <w:p w14:paraId="3C46D31F" w14:textId="77777777" w:rsidR="007E2BB1" w:rsidRPr="00095F69" w:rsidRDefault="007E2BB1" w:rsidP="00095F69">
      <w:pPr>
        <w:pStyle w:val="Default"/>
        <w:rPr>
          <w:rFonts w:eastAsia="Arial"/>
          <w:sz w:val="14"/>
          <w:szCs w:val="14"/>
        </w:rPr>
      </w:pPr>
    </w:p>
    <w:p w14:paraId="7645A1AC" w14:textId="77777777" w:rsidR="00382C67" w:rsidRPr="00095F69" w:rsidRDefault="00382C67" w:rsidP="00382C67">
      <w:pPr>
        <w:widowControl/>
        <w:autoSpaceDE/>
        <w:autoSpaceDN/>
        <w:adjustRightInd/>
        <w:rPr>
          <w:rFonts w:eastAsia="Arial" w:cs="Arial"/>
          <w:b/>
          <w:bCs/>
          <w:sz w:val="14"/>
          <w:szCs w:val="14"/>
        </w:rPr>
      </w:pPr>
      <w:r w:rsidRPr="00095F69">
        <w:rPr>
          <w:rFonts w:eastAsia="Arial" w:cs="Arial"/>
          <w:b/>
          <w:bCs/>
          <w:sz w:val="14"/>
          <w:szCs w:val="14"/>
        </w:rPr>
        <w:t xml:space="preserve">CLAIM OF COSTS INCURRED  </w:t>
      </w:r>
    </w:p>
    <w:p w14:paraId="68582ABC" w14:textId="52D1A141" w:rsidR="00382C67" w:rsidRPr="00095F69" w:rsidRDefault="00382C67" w:rsidP="00382C67">
      <w:pPr>
        <w:widowControl/>
        <w:autoSpaceDE/>
        <w:autoSpaceDN/>
        <w:adjustRightInd/>
        <w:rPr>
          <w:rFonts w:eastAsia="Arial" w:cs="Arial"/>
          <w:strike/>
          <w:sz w:val="14"/>
          <w:szCs w:val="14"/>
        </w:rPr>
      </w:pPr>
      <w:r w:rsidRPr="00095F69">
        <w:rPr>
          <w:rFonts w:eastAsia="Arial" w:cs="Arial"/>
          <w:sz w:val="14"/>
          <w:szCs w:val="14"/>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w:t>
      </w:r>
      <w:r w:rsidRPr="00095F69">
        <w:rPr>
          <w:rFonts w:eastAsia="Arial" w:cs="Arial"/>
          <w:sz w:val="14"/>
          <w:szCs w:val="14"/>
        </w:rPr>
        <w:lastRenderedPageBreak/>
        <w:t xml:space="preserve">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w:t>
      </w:r>
      <w:hyperlink r:id="rId14" w:history="1">
        <w:r w:rsidRPr="00095F69">
          <w:rPr>
            <w:rStyle w:val="Hyperlink"/>
            <w:rFonts w:eastAsia="Arial" w:cs="Arial"/>
            <w:sz w:val="14"/>
            <w:szCs w:val="14"/>
          </w:rPr>
          <w:t>http://www.sandia.gov/working_with_sandia/current_suppliers/contract_audit/index.html.</w:t>
        </w:r>
      </w:hyperlink>
      <w:r w:rsidRPr="00095F69">
        <w:rPr>
          <w:rFonts w:eastAsia="Arial" w:cs="Arial"/>
          <w:sz w:val="14"/>
          <w:szCs w:val="14"/>
        </w:rPr>
        <w:t xml:space="preserve"> </w:t>
      </w:r>
    </w:p>
    <w:p w14:paraId="33708EA3" w14:textId="77777777" w:rsidR="00382C67" w:rsidRPr="00095F69" w:rsidRDefault="00382C67">
      <w:pPr>
        <w:pStyle w:val="Default"/>
        <w:rPr>
          <w:sz w:val="14"/>
          <w:szCs w:val="14"/>
          <w:lang w:eastAsia="x-none"/>
        </w:rPr>
      </w:pPr>
    </w:p>
    <w:p w14:paraId="68A297C8" w14:textId="77777777" w:rsidR="000B263C" w:rsidRPr="00095F69" w:rsidRDefault="000B263C">
      <w:pPr>
        <w:pStyle w:val="Heading1"/>
        <w:rPr>
          <w:rFonts w:cs="Arial"/>
          <w:sz w:val="14"/>
          <w:szCs w:val="14"/>
          <w:u w:val="single"/>
          <w:lang w:val="en-US"/>
        </w:rPr>
      </w:pPr>
      <w:bookmarkStart w:id="11" w:name="_AUTHORIZED_DISTRIBUTORS_2"/>
      <w:bookmarkEnd w:id="11"/>
      <w:r w:rsidRPr="00095F69">
        <w:rPr>
          <w:rFonts w:cs="Arial"/>
          <w:sz w:val="14"/>
          <w:szCs w:val="14"/>
          <w:u w:val="single"/>
          <w:lang w:val="en-US"/>
        </w:rPr>
        <w:t xml:space="preserve">AUTHORIZED DISTRIBUTORS </w:t>
      </w:r>
    </w:p>
    <w:p w14:paraId="7D23F965" w14:textId="77777777" w:rsidR="00B17746" w:rsidRPr="00095F69" w:rsidRDefault="00B17746">
      <w:pPr>
        <w:rPr>
          <w:rFonts w:cs="Arial"/>
          <w:sz w:val="14"/>
          <w:szCs w:val="14"/>
        </w:rPr>
      </w:pPr>
      <w:r w:rsidRPr="00095F69">
        <w:rPr>
          <w:rFonts w:cs="Arial"/>
          <w:sz w:val="14"/>
          <w:szCs w:val="14"/>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38955D38" w14:textId="77777777" w:rsidR="00B17746" w:rsidRPr="00095F69" w:rsidRDefault="00B17746">
      <w:pPr>
        <w:rPr>
          <w:sz w:val="14"/>
          <w:szCs w:val="14"/>
          <w:lang w:val="x-none" w:eastAsia="x-none"/>
        </w:rPr>
      </w:pPr>
    </w:p>
    <w:p w14:paraId="09BE7F2D" w14:textId="20F8500F" w:rsidR="00423E0E" w:rsidRPr="00095F69" w:rsidRDefault="00BF774A">
      <w:pPr>
        <w:pStyle w:val="Heading1"/>
        <w:rPr>
          <w:rFonts w:cs="Arial"/>
          <w:sz w:val="14"/>
          <w:szCs w:val="14"/>
          <w:u w:val="single"/>
        </w:rPr>
      </w:pPr>
      <w:bookmarkStart w:id="12" w:name="_BANKRUPTCY"/>
      <w:bookmarkEnd w:id="12"/>
      <w:r w:rsidRPr="00095F69">
        <w:rPr>
          <w:rFonts w:cs="Arial"/>
          <w:sz w:val="14"/>
          <w:szCs w:val="14"/>
          <w:u w:val="single"/>
        </w:rPr>
        <w:t>BANKRUPTCY</w:t>
      </w:r>
    </w:p>
    <w:p w14:paraId="548DEF2D" w14:textId="77777777" w:rsidR="00CF31BD" w:rsidRPr="00095F69" w:rsidRDefault="00CF31BD">
      <w:pPr>
        <w:rPr>
          <w:rFonts w:cs="Arial"/>
          <w:sz w:val="14"/>
          <w:szCs w:val="14"/>
        </w:rPr>
      </w:pPr>
      <w:r w:rsidRPr="00095F69">
        <w:rPr>
          <w:rFonts w:cs="Arial"/>
          <w:sz w:val="14"/>
          <w:szCs w:val="14"/>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09BE7F2F" w14:textId="77777777" w:rsidR="00BF774A" w:rsidRPr="00095F69" w:rsidRDefault="00BF774A">
      <w:pPr>
        <w:rPr>
          <w:rFonts w:cs="Arial"/>
          <w:sz w:val="14"/>
          <w:szCs w:val="14"/>
        </w:rPr>
      </w:pPr>
      <w:r w:rsidRPr="00095F69">
        <w:rPr>
          <w:rFonts w:cs="Arial"/>
          <w:sz w:val="14"/>
          <w:szCs w:val="14"/>
        </w:rPr>
        <w:t xml:space="preserve"> </w:t>
      </w:r>
    </w:p>
    <w:p w14:paraId="09BE7F30" w14:textId="77777777" w:rsidR="00423E0E" w:rsidRPr="00095F69" w:rsidRDefault="00BF774A">
      <w:pPr>
        <w:pStyle w:val="Heading1"/>
        <w:rPr>
          <w:rFonts w:cs="Arial"/>
          <w:sz w:val="14"/>
          <w:szCs w:val="14"/>
          <w:u w:val="single"/>
        </w:rPr>
      </w:pPr>
      <w:bookmarkStart w:id="13" w:name="_CANCELLATION_OR_TERMINATION"/>
      <w:bookmarkEnd w:id="13"/>
      <w:r w:rsidRPr="00095F69">
        <w:rPr>
          <w:rFonts w:cs="Arial"/>
          <w:sz w:val="14"/>
          <w:szCs w:val="14"/>
          <w:u w:val="single"/>
        </w:rPr>
        <w:t xml:space="preserve">CANCELLATION OR TERMINATION FOR CONVENIENCE </w:t>
      </w:r>
    </w:p>
    <w:p w14:paraId="3A3C728A" w14:textId="26541BDA" w:rsidR="00CF31BD" w:rsidRPr="00095F69" w:rsidRDefault="00CF31BD">
      <w:pPr>
        <w:widowControl/>
        <w:numPr>
          <w:ilvl w:val="0"/>
          <w:numId w:val="16"/>
        </w:numPr>
        <w:autoSpaceDE/>
        <w:autoSpaceDN/>
        <w:adjustRightInd/>
        <w:contextualSpacing/>
        <w:rPr>
          <w:rFonts w:eastAsia="Calibri" w:cs="Arial"/>
          <w:sz w:val="14"/>
          <w:szCs w:val="14"/>
        </w:rPr>
      </w:pPr>
      <w:bookmarkStart w:id="14" w:name="_Hlk26791102"/>
      <w:r w:rsidRPr="00095F69">
        <w:rPr>
          <w:rFonts w:eastAsia="Calibri" w:cs="Arial"/>
          <w:sz w:val="14"/>
          <w:szCs w:val="14"/>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3C02E2B0" w14:textId="03BD42F4" w:rsidR="00CF31BD" w:rsidRPr="00095F69" w:rsidRDefault="00CF31BD">
      <w:pPr>
        <w:widowControl/>
        <w:numPr>
          <w:ilvl w:val="0"/>
          <w:numId w:val="16"/>
        </w:numPr>
        <w:autoSpaceDE/>
        <w:autoSpaceDN/>
        <w:adjustRightInd/>
        <w:contextualSpacing/>
        <w:rPr>
          <w:rFonts w:eastAsia="Calibri" w:cs="Arial"/>
          <w:sz w:val="14"/>
          <w:szCs w:val="14"/>
        </w:rPr>
      </w:pPr>
      <w:r w:rsidRPr="00095F69">
        <w:rPr>
          <w:rFonts w:eastAsia="Calibri" w:cs="Arial"/>
          <w:sz w:val="14"/>
          <w:szCs w:val="14"/>
        </w:rPr>
        <w:t xml:space="preserve">NTESS may terminate </w:t>
      </w:r>
      <w:r w:rsidR="001C6B1A" w:rsidRPr="00095F69">
        <w:rPr>
          <w:rFonts w:eastAsia="Calibri" w:cs="Arial"/>
          <w:sz w:val="14"/>
          <w:szCs w:val="14"/>
        </w:rPr>
        <w:t xml:space="preserve">this subcontract </w:t>
      </w:r>
      <w:r w:rsidRPr="00095F69">
        <w:rPr>
          <w:rFonts w:eastAsia="Calibri" w:cs="Arial"/>
          <w:sz w:val="14"/>
          <w:szCs w:val="14"/>
        </w:rPr>
        <w:t xml:space="preserve">for the convenience of NTESS or the government, in whole or in part, for any item or services not yet accepted by NTESS. In that event NTESS shall be liable for the purchase price of item or services already completed or identified to this subcontract but not yet accepted by NTESS. </w:t>
      </w:r>
    </w:p>
    <w:p w14:paraId="55BF4983" w14:textId="77777777" w:rsidR="00CF31BD" w:rsidRPr="00095F69" w:rsidRDefault="00CF31BD">
      <w:pPr>
        <w:widowControl/>
        <w:numPr>
          <w:ilvl w:val="0"/>
          <w:numId w:val="16"/>
        </w:numPr>
        <w:autoSpaceDE/>
        <w:autoSpaceDN/>
        <w:adjustRightInd/>
        <w:contextualSpacing/>
        <w:rPr>
          <w:rFonts w:eastAsia="Calibri" w:cs="Arial"/>
          <w:sz w:val="14"/>
          <w:szCs w:val="14"/>
        </w:rPr>
      </w:pPr>
      <w:bookmarkStart w:id="15" w:name="_Hlk27066977"/>
      <w:r w:rsidRPr="00095F69">
        <w:rPr>
          <w:rFonts w:eastAsia="Calibri" w:cs="Arial"/>
          <w:sz w:val="14"/>
          <w:szCs w:val="14"/>
        </w:rPr>
        <w:t xml:space="preserve">Subcontractor shall not be liable for delays in performance occasioned by causes beyond Subcontractor's reasonable control and without Subcontractor's fault or negligence.  </w:t>
      </w:r>
    </w:p>
    <w:p w14:paraId="2673FCAF" w14:textId="77777777" w:rsidR="00CF31BD" w:rsidRPr="00095F69" w:rsidRDefault="00CF31BD">
      <w:pPr>
        <w:widowControl/>
        <w:numPr>
          <w:ilvl w:val="0"/>
          <w:numId w:val="16"/>
        </w:numPr>
        <w:autoSpaceDE/>
        <w:autoSpaceDN/>
        <w:adjustRightInd/>
        <w:contextualSpacing/>
        <w:rPr>
          <w:rFonts w:eastAsia="Calibri" w:cs="Arial"/>
          <w:sz w:val="14"/>
          <w:szCs w:val="14"/>
        </w:rPr>
      </w:pPr>
      <w:r w:rsidRPr="00095F69">
        <w:rPr>
          <w:rFonts w:eastAsia="Calibri" w:cs="Arial"/>
          <w:sz w:val="14"/>
          <w:szCs w:val="14"/>
        </w:rPr>
        <w:t>The rights and remedies of NTESS in this clause are subject to the Disputes clause of this subcontract.</w:t>
      </w:r>
      <w:bookmarkEnd w:id="14"/>
    </w:p>
    <w:bookmarkEnd w:id="15"/>
    <w:p w14:paraId="79EB5F84" w14:textId="77777777" w:rsidR="00CF31BD" w:rsidRPr="00095F69" w:rsidRDefault="00CF31BD">
      <w:pPr>
        <w:rPr>
          <w:rFonts w:cs="Arial"/>
          <w:b/>
          <w:sz w:val="14"/>
          <w:szCs w:val="14"/>
        </w:rPr>
      </w:pPr>
    </w:p>
    <w:p w14:paraId="5F6F77E0" w14:textId="2500D49A" w:rsidR="00734B23" w:rsidRPr="00095F69" w:rsidRDefault="00734B23" w:rsidP="00734B23">
      <w:pPr>
        <w:pStyle w:val="Heading1"/>
        <w:jc w:val="left"/>
        <w:rPr>
          <w:rFonts w:cs="Arial"/>
          <w:sz w:val="14"/>
          <w:szCs w:val="14"/>
          <w:u w:val="single"/>
        </w:rPr>
      </w:pPr>
      <w:bookmarkStart w:id="16" w:name="_COMPLIANCE_WITH_LAWS_1"/>
      <w:bookmarkStart w:id="17" w:name="_CHANGES"/>
      <w:bookmarkEnd w:id="16"/>
      <w:bookmarkEnd w:id="17"/>
      <w:r w:rsidRPr="00095F69">
        <w:rPr>
          <w:rFonts w:cs="Arial"/>
          <w:sz w:val="14"/>
          <w:szCs w:val="14"/>
          <w:u w:val="single"/>
        </w:rPr>
        <w:t>CHANGES</w:t>
      </w:r>
    </w:p>
    <w:p w14:paraId="5256A311" w14:textId="77777777" w:rsidR="00734B23" w:rsidRPr="00095F69" w:rsidRDefault="00734B23" w:rsidP="00734B23">
      <w:pPr>
        <w:pStyle w:val="ListParagraph"/>
        <w:widowControl/>
        <w:numPr>
          <w:ilvl w:val="0"/>
          <w:numId w:val="37"/>
        </w:numPr>
        <w:autoSpaceDE/>
        <w:autoSpaceDN/>
        <w:adjustRightInd/>
        <w:rPr>
          <w:rFonts w:cs="Arial"/>
          <w:sz w:val="14"/>
          <w:szCs w:val="14"/>
        </w:rPr>
      </w:pPr>
      <w:r w:rsidRPr="00095F69">
        <w:rPr>
          <w:rFonts w:cs="Arial"/>
          <w:sz w:val="14"/>
          <w:szCs w:val="14"/>
        </w:rPr>
        <w:t xml:space="preserve">The SP may at any time, by written notice, make changes to the SOW of this subcontract in any one or more of the following: </w:t>
      </w:r>
    </w:p>
    <w:p w14:paraId="60BAA315" w14:textId="77777777" w:rsidR="00734B23" w:rsidRPr="00095F69" w:rsidRDefault="00734B23" w:rsidP="00734B23">
      <w:pPr>
        <w:pStyle w:val="ListParagraph"/>
        <w:widowControl/>
        <w:numPr>
          <w:ilvl w:val="1"/>
          <w:numId w:val="37"/>
        </w:numPr>
        <w:autoSpaceDE/>
        <w:autoSpaceDN/>
        <w:adjustRightInd/>
        <w:rPr>
          <w:rFonts w:cs="Arial"/>
          <w:sz w:val="14"/>
          <w:szCs w:val="14"/>
        </w:rPr>
      </w:pPr>
      <w:r w:rsidRPr="00095F69">
        <w:rPr>
          <w:rFonts w:cs="Arial"/>
          <w:sz w:val="14"/>
          <w:szCs w:val="14"/>
        </w:rPr>
        <w:t>Description of the services to be performed</w:t>
      </w:r>
    </w:p>
    <w:p w14:paraId="730F49A6" w14:textId="77777777" w:rsidR="00734B23" w:rsidRPr="00095F69" w:rsidRDefault="00734B23" w:rsidP="00734B23">
      <w:pPr>
        <w:pStyle w:val="ListParagraph"/>
        <w:widowControl/>
        <w:numPr>
          <w:ilvl w:val="1"/>
          <w:numId w:val="37"/>
        </w:numPr>
        <w:autoSpaceDE/>
        <w:autoSpaceDN/>
        <w:adjustRightInd/>
        <w:rPr>
          <w:rFonts w:cs="Arial"/>
          <w:sz w:val="14"/>
          <w:szCs w:val="14"/>
        </w:rPr>
      </w:pPr>
      <w:r w:rsidRPr="00095F69">
        <w:rPr>
          <w:rFonts w:cs="Arial"/>
          <w:sz w:val="14"/>
          <w:szCs w:val="14"/>
        </w:rPr>
        <w:t>Place of performance</w:t>
      </w:r>
    </w:p>
    <w:p w14:paraId="2C894A29" w14:textId="0EBE4C6E" w:rsidR="00734B23" w:rsidRPr="00095F69" w:rsidRDefault="00734B23" w:rsidP="00734B23">
      <w:pPr>
        <w:pStyle w:val="ListParagraph"/>
        <w:widowControl/>
        <w:numPr>
          <w:ilvl w:val="1"/>
          <w:numId w:val="37"/>
        </w:numPr>
        <w:autoSpaceDE/>
        <w:autoSpaceDN/>
        <w:adjustRightInd/>
        <w:rPr>
          <w:rFonts w:cs="Arial"/>
          <w:sz w:val="14"/>
          <w:szCs w:val="14"/>
        </w:rPr>
      </w:pPr>
      <w:r w:rsidRPr="00095F69">
        <w:rPr>
          <w:rFonts w:cs="Arial"/>
          <w:sz w:val="14"/>
          <w:szCs w:val="14"/>
        </w:rPr>
        <w:t xml:space="preserve">The amount of services to be furnished </w:t>
      </w:r>
    </w:p>
    <w:p w14:paraId="29EECD41" w14:textId="11FA798C" w:rsidR="00734B23" w:rsidRPr="00095F69" w:rsidRDefault="00734B23" w:rsidP="00734B23">
      <w:pPr>
        <w:pStyle w:val="ListParagraph"/>
        <w:widowControl/>
        <w:numPr>
          <w:ilvl w:val="0"/>
          <w:numId w:val="37"/>
        </w:numPr>
        <w:autoSpaceDE/>
        <w:autoSpaceDN/>
        <w:adjustRightInd/>
        <w:rPr>
          <w:rFonts w:cs="Arial"/>
          <w:sz w:val="14"/>
          <w:szCs w:val="14"/>
        </w:rPr>
      </w:pPr>
      <w:r w:rsidRPr="00095F69">
        <w:rPr>
          <w:rFonts w:cs="Arial"/>
          <w:sz w:val="14"/>
          <w:szCs w:val="14"/>
        </w:rPr>
        <w:t xml:space="preserve">If any such change causes a difference in the cost of, or the time required for performance, an equitable adjustment shall be made in the price and/or delivery schedule and other affected provisions. </w:t>
      </w:r>
    </w:p>
    <w:p w14:paraId="4944FF98" w14:textId="77777777" w:rsidR="00734B23" w:rsidRPr="00095F69" w:rsidRDefault="00734B23" w:rsidP="00734B23">
      <w:pPr>
        <w:pStyle w:val="ListParagraph"/>
        <w:widowControl/>
        <w:numPr>
          <w:ilvl w:val="1"/>
          <w:numId w:val="37"/>
        </w:numPr>
        <w:autoSpaceDE/>
        <w:autoSpaceDN/>
        <w:adjustRightInd/>
        <w:rPr>
          <w:rFonts w:cs="Arial"/>
          <w:sz w:val="14"/>
          <w:szCs w:val="14"/>
        </w:rPr>
      </w:pPr>
      <w:r w:rsidRPr="00095F69">
        <w:rPr>
          <w:rFonts w:cs="Arial"/>
          <w:sz w:val="14"/>
          <w:szCs w:val="14"/>
        </w:rPr>
        <w:t xml:space="preserve">Such adjustment shall be made by written revision to this subcontract signed by both parties.  </w:t>
      </w:r>
    </w:p>
    <w:p w14:paraId="770E40E8" w14:textId="77777777" w:rsidR="00734B23" w:rsidRPr="00095F69" w:rsidRDefault="00734B23" w:rsidP="00734B23">
      <w:pPr>
        <w:pStyle w:val="ListParagraph"/>
        <w:widowControl/>
        <w:numPr>
          <w:ilvl w:val="1"/>
          <w:numId w:val="37"/>
        </w:numPr>
        <w:autoSpaceDE/>
        <w:autoSpaceDN/>
        <w:adjustRightInd/>
        <w:rPr>
          <w:rFonts w:cs="Arial"/>
          <w:sz w:val="14"/>
          <w:szCs w:val="14"/>
        </w:rPr>
      </w:pPr>
      <w:r w:rsidRPr="00095F69">
        <w:rPr>
          <w:rFonts w:cs="Arial"/>
          <w:sz w:val="14"/>
          <w:szCs w:val="14"/>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69D67C49" w14:textId="64F46639" w:rsidR="00734B23" w:rsidRPr="00095F69" w:rsidRDefault="00734B23" w:rsidP="008D7BD4">
      <w:pPr>
        <w:pStyle w:val="ListParagraph"/>
        <w:widowControl/>
        <w:numPr>
          <w:ilvl w:val="0"/>
          <w:numId w:val="37"/>
        </w:numPr>
        <w:autoSpaceDE/>
        <w:autoSpaceDN/>
        <w:adjustRightInd/>
        <w:rPr>
          <w:rFonts w:cs="Arial"/>
          <w:sz w:val="14"/>
          <w:szCs w:val="14"/>
        </w:rPr>
      </w:pPr>
      <w:r w:rsidRPr="00095F69">
        <w:rPr>
          <w:rFonts w:cs="Arial"/>
          <w:sz w:val="14"/>
          <w:szCs w:val="14"/>
        </w:rPr>
        <w:t xml:space="preserve">Nothing in this clause, including any disagreement with NTESS about the equitable adjustment, shall excuse Subcontractor from proceeding with the subcontract as changed.  </w:t>
      </w:r>
    </w:p>
    <w:p w14:paraId="76882139" w14:textId="26B9949F" w:rsidR="00734B23" w:rsidRPr="00095F69" w:rsidRDefault="00734B23">
      <w:pPr>
        <w:pStyle w:val="Heading1"/>
        <w:rPr>
          <w:rFonts w:cs="Arial"/>
          <w:sz w:val="14"/>
          <w:szCs w:val="14"/>
          <w:lang w:val="en-US"/>
        </w:rPr>
      </w:pPr>
    </w:p>
    <w:p w14:paraId="66F307CA" w14:textId="02395BAB" w:rsidR="008D7BD4" w:rsidRPr="00095F69" w:rsidRDefault="008D7BD4" w:rsidP="008D7BD4">
      <w:pPr>
        <w:pStyle w:val="Heading1"/>
        <w:jc w:val="left"/>
        <w:rPr>
          <w:rFonts w:cs="Arial"/>
          <w:sz w:val="14"/>
          <w:szCs w:val="14"/>
          <w:u w:val="single"/>
        </w:rPr>
      </w:pPr>
      <w:bookmarkStart w:id="18" w:name="_CITIZENSHIP_STATUS_1"/>
      <w:bookmarkStart w:id="19" w:name="_Hlk107321587"/>
      <w:bookmarkEnd w:id="18"/>
      <w:r w:rsidRPr="00095F69">
        <w:rPr>
          <w:rFonts w:cs="Arial"/>
          <w:sz w:val="14"/>
          <w:szCs w:val="14"/>
          <w:u w:val="single"/>
        </w:rPr>
        <w:t>CITIZENSHIP STATUS</w:t>
      </w:r>
    </w:p>
    <w:bookmarkEnd w:id="19"/>
    <w:p w14:paraId="3C61573F" w14:textId="11398A3E" w:rsidR="008D7BD4" w:rsidRPr="00095F69" w:rsidRDefault="001C6B1A" w:rsidP="008D7BD4">
      <w:pPr>
        <w:pStyle w:val="Default"/>
        <w:rPr>
          <w:color w:val="auto"/>
          <w:sz w:val="14"/>
          <w:szCs w:val="14"/>
        </w:rPr>
      </w:pPr>
      <w:r w:rsidRPr="00095F69">
        <w:rPr>
          <w:color w:val="auto"/>
          <w:sz w:val="14"/>
          <w:szCs w:val="14"/>
        </w:rPr>
        <w:t xml:space="preserve">Unless otherwise approved by NTESS, all personnel of the Subcontractor and its lower-tier subcontractors who will perform work on this subcontract and who will require physical and/or cyber access to NTESS-controlled, government-controlled or government-owned sites, information, technology, or cyber resources, to include remote access must be United States citizens, or foreign nationals who are legal aliens or have the required authorization to perform work in the United States and must meet rules of the site for access to the work areas in place at the time of performance of this subcontract. The Subcontractor agrees and shall ensure that non-United States citizen personnel, to include lower-tier subcontractor personnel, who will require physical and/or cyber access to NTESS-controlled, government-controlled or government- owned sites, information, technology, or cyber resources to perform work on this subcontract are identified and receive prior approval from NTESS Security, in accordance with all laws, regulations, policies, and site access rules, including, but not limited to DOE and NTESS security requirements, before access is granted.  </w:t>
      </w:r>
    </w:p>
    <w:p w14:paraId="67791D00" w14:textId="77777777" w:rsidR="001C6B1A" w:rsidRPr="00095F69" w:rsidRDefault="001C6B1A" w:rsidP="008D7BD4">
      <w:pPr>
        <w:pStyle w:val="Default"/>
        <w:rPr>
          <w:sz w:val="14"/>
          <w:szCs w:val="14"/>
          <w:lang w:eastAsia="x-none"/>
        </w:rPr>
      </w:pPr>
    </w:p>
    <w:p w14:paraId="55BC3546" w14:textId="646AF6BA" w:rsidR="00CF31BD" w:rsidRPr="00095F69" w:rsidRDefault="00CF31BD">
      <w:pPr>
        <w:pStyle w:val="Heading1"/>
        <w:rPr>
          <w:rFonts w:cs="Arial"/>
          <w:sz w:val="14"/>
          <w:szCs w:val="14"/>
          <w:u w:val="single"/>
        </w:rPr>
      </w:pPr>
      <w:bookmarkStart w:id="20" w:name="_COMPLIANCE_WITH_LAWS_2"/>
      <w:bookmarkEnd w:id="20"/>
      <w:r w:rsidRPr="00095F69">
        <w:rPr>
          <w:rFonts w:cs="Arial"/>
          <w:sz w:val="14"/>
          <w:szCs w:val="14"/>
          <w:u w:val="single"/>
          <w:lang w:val="en-US"/>
        </w:rPr>
        <w:t>COMPLIANCE WITH LAW</w:t>
      </w:r>
      <w:r w:rsidRPr="00095F69">
        <w:rPr>
          <w:rFonts w:cs="Arial"/>
          <w:sz w:val="14"/>
          <w:szCs w:val="14"/>
          <w:u w:val="single"/>
        </w:rPr>
        <w:t>S</w:t>
      </w:r>
    </w:p>
    <w:p w14:paraId="4F875724" w14:textId="77777777" w:rsidR="00FF7C07" w:rsidRPr="00095F69" w:rsidRDefault="00FF7C07">
      <w:pPr>
        <w:rPr>
          <w:rFonts w:cs="Arial"/>
          <w:sz w:val="14"/>
          <w:szCs w:val="14"/>
        </w:rPr>
      </w:pPr>
      <w:r w:rsidRPr="00095F69">
        <w:rPr>
          <w:rFonts w:cs="Arial"/>
          <w:sz w:val="14"/>
          <w:szCs w:val="14"/>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4669A1A0" w14:textId="60C8631E" w:rsidR="00431699" w:rsidRPr="00095F69" w:rsidRDefault="00CF31BD">
      <w:pPr>
        <w:rPr>
          <w:rFonts w:cs="Arial"/>
          <w:sz w:val="14"/>
          <w:szCs w:val="14"/>
        </w:rPr>
      </w:pPr>
      <w:r w:rsidRPr="00095F69" w:rsidDel="00CF31BD">
        <w:rPr>
          <w:rFonts w:cs="Arial"/>
          <w:b/>
          <w:sz w:val="14"/>
          <w:szCs w:val="14"/>
        </w:rPr>
        <w:t xml:space="preserve"> </w:t>
      </w:r>
      <w:bookmarkStart w:id="21" w:name="_COMPLIANCE_WITH_LAWS"/>
      <w:bookmarkEnd w:id="21"/>
    </w:p>
    <w:p w14:paraId="5D6A4CEB" w14:textId="77777777" w:rsidR="00431699" w:rsidRPr="00095F69" w:rsidRDefault="00431699">
      <w:pPr>
        <w:pStyle w:val="Heading1"/>
        <w:rPr>
          <w:rFonts w:cs="Arial"/>
          <w:sz w:val="14"/>
          <w:szCs w:val="14"/>
          <w:u w:val="single"/>
        </w:rPr>
      </w:pPr>
      <w:bookmarkStart w:id="22" w:name="_DATA_TRANSPARENCY_REQUIREMENTS"/>
      <w:bookmarkEnd w:id="22"/>
      <w:r w:rsidRPr="00095F69">
        <w:rPr>
          <w:rFonts w:cs="Arial"/>
          <w:sz w:val="14"/>
          <w:szCs w:val="14"/>
          <w:u w:val="single"/>
        </w:rPr>
        <w:t>DATA TRANSPARENCY REQUIREMENTS</w:t>
      </w:r>
    </w:p>
    <w:p w14:paraId="5215AC63" w14:textId="20DD0DFB" w:rsidR="00431699" w:rsidRPr="00095F69" w:rsidRDefault="00FE261E">
      <w:pPr>
        <w:pStyle w:val="Heading1"/>
        <w:rPr>
          <w:rFonts w:cs="Arial"/>
          <w:sz w:val="14"/>
          <w:szCs w:val="14"/>
        </w:rPr>
      </w:pPr>
      <w:r w:rsidRPr="00095F69">
        <w:rPr>
          <w:rFonts w:cs="Arial"/>
          <w:b w:val="0"/>
          <w:sz w:val="14"/>
          <w:szCs w:val="1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431699" w:rsidRPr="00095F69">
        <w:rPr>
          <w:rFonts w:cs="Arial"/>
          <w:sz w:val="14"/>
          <w:szCs w:val="14"/>
        </w:rPr>
        <w:t xml:space="preserve"> </w:t>
      </w:r>
    </w:p>
    <w:p w14:paraId="09BE7F41" w14:textId="304CFD26" w:rsidR="00BF774A" w:rsidRPr="00095F69" w:rsidRDefault="00BF774A">
      <w:pPr>
        <w:rPr>
          <w:rFonts w:cs="Arial"/>
          <w:sz w:val="14"/>
          <w:szCs w:val="14"/>
        </w:rPr>
      </w:pPr>
      <w:bookmarkStart w:id="23" w:name="_DEFINITIONS"/>
      <w:bookmarkEnd w:id="23"/>
    </w:p>
    <w:p w14:paraId="7684C583" w14:textId="2BF57536" w:rsidR="00CD022F" w:rsidRPr="00095F69" w:rsidRDefault="008503E3">
      <w:pPr>
        <w:autoSpaceDE/>
        <w:autoSpaceDN/>
        <w:adjustRightInd/>
        <w:rPr>
          <w:rFonts w:cs="Arial"/>
          <w:b/>
          <w:sz w:val="14"/>
          <w:szCs w:val="14"/>
          <w:u w:val="single"/>
        </w:rPr>
      </w:pPr>
      <w:bookmarkStart w:id="24" w:name="_Hlk27025479"/>
      <w:bookmarkStart w:id="25" w:name="DISCLOSING_USE_OF"/>
      <w:r w:rsidRPr="00095F69">
        <w:rPr>
          <w:rFonts w:cs="Arial"/>
          <w:b/>
          <w:bCs/>
          <w:sz w:val="14"/>
          <w:szCs w:val="14"/>
          <w:u w:val="single"/>
        </w:rPr>
        <w:t>DISCLOSING USE OF FREE, LIBRE AND OPEN SOURCE SOFTWARE (FLOSS)</w:t>
      </w:r>
      <w:bookmarkStart w:id="26" w:name="_Hlk27060393"/>
      <w:r w:rsidRPr="00095F69">
        <w:rPr>
          <w:rFonts w:cs="Arial"/>
          <w:b/>
          <w:bCs/>
          <w:sz w:val="14"/>
          <w:szCs w:val="14"/>
          <w:u w:val="single"/>
        </w:rPr>
        <w:t xml:space="preserve"> AND THIRD-PARTY SOFTWARE (TPS)</w:t>
      </w:r>
      <w:bookmarkEnd w:id="24"/>
      <w:bookmarkEnd w:id="26"/>
    </w:p>
    <w:bookmarkEnd w:id="25"/>
    <w:p w14:paraId="7C213607" w14:textId="77777777" w:rsidR="008873D2" w:rsidRPr="00095F69" w:rsidRDefault="008873D2">
      <w:pPr>
        <w:rPr>
          <w:rFonts w:cs="Arial"/>
          <w:i/>
          <w:iCs/>
          <w:sz w:val="14"/>
          <w:szCs w:val="14"/>
        </w:rPr>
      </w:pPr>
      <w:r w:rsidRPr="00095F69">
        <w:rPr>
          <w:rFonts w:cs="Arial"/>
          <w:i/>
          <w:iCs/>
          <w:sz w:val="14"/>
          <w:szCs w:val="14"/>
        </w:rPr>
        <w:t>This clause applies to subcontracts that include the delivery of software (including software residing on hardware).</w:t>
      </w:r>
    </w:p>
    <w:p w14:paraId="2122AC9F" w14:textId="72DDD203" w:rsidR="008873D2" w:rsidRPr="00095F69" w:rsidRDefault="008873D2">
      <w:pPr>
        <w:rPr>
          <w:rFonts w:cs="Arial"/>
          <w:sz w:val="14"/>
          <w:szCs w:val="14"/>
        </w:rPr>
      </w:pPr>
      <w:r w:rsidRPr="00095F69">
        <w:rPr>
          <w:rFonts w:cs="Arial"/>
          <w:sz w:val="14"/>
          <w:szCs w:val="14"/>
        </w:rPr>
        <w:t xml:space="preserve">Subcontractor shall disclose in writing any FLOSS and/or TPS delivered in connection with this subcontract.  Send written disclosures to the SP listed on this first page of this subcontract and </w:t>
      </w:r>
      <w:hyperlink r:id="rId15" w:history="1">
        <w:r w:rsidR="00C31D5C" w:rsidRPr="00095F69">
          <w:rPr>
            <w:rStyle w:val="Hyperlink"/>
            <w:rFonts w:cs="Arial"/>
            <w:sz w:val="14"/>
            <w:szCs w:val="14"/>
          </w:rPr>
          <w:t>contractnotification@sandia.gov</w:t>
        </w:r>
      </w:hyperlink>
      <w:r w:rsidRPr="00095F69">
        <w:rPr>
          <w:rFonts w:cs="Arial"/>
          <w:sz w:val="14"/>
          <w:szCs w:val="14"/>
        </w:rPr>
        <w:t>.</w:t>
      </w:r>
    </w:p>
    <w:p w14:paraId="4A450FD3" w14:textId="77777777" w:rsidR="008873D2" w:rsidRPr="00095F69" w:rsidRDefault="008873D2" w:rsidP="00EC3556">
      <w:pPr>
        <w:widowControl/>
        <w:numPr>
          <w:ilvl w:val="0"/>
          <w:numId w:val="18"/>
        </w:numPr>
        <w:autoSpaceDE/>
        <w:autoSpaceDN/>
        <w:adjustRightInd/>
        <w:contextualSpacing/>
        <w:rPr>
          <w:rFonts w:cs="Arial"/>
          <w:sz w:val="14"/>
          <w:szCs w:val="14"/>
        </w:rPr>
      </w:pPr>
      <w:r w:rsidRPr="00095F69">
        <w:rPr>
          <w:rFonts w:cs="Arial"/>
          <w:sz w:val="14"/>
          <w:szCs w:val="14"/>
        </w:rPr>
        <w:t xml:space="preserve">FLOSS refers to software that incorporates, embeds, uses, bundles, or otherwise associates with any of the following: </w:t>
      </w:r>
    </w:p>
    <w:p w14:paraId="567CF71B" w14:textId="77777777" w:rsidR="008873D2" w:rsidRPr="00095F69" w:rsidRDefault="008873D2" w:rsidP="00EC3556">
      <w:pPr>
        <w:widowControl/>
        <w:numPr>
          <w:ilvl w:val="1"/>
          <w:numId w:val="18"/>
        </w:numPr>
        <w:autoSpaceDE/>
        <w:autoSpaceDN/>
        <w:adjustRightInd/>
        <w:contextualSpacing/>
        <w:rPr>
          <w:rFonts w:cs="Arial"/>
          <w:sz w:val="14"/>
          <w:szCs w:val="14"/>
        </w:rPr>
      </w:pPr>
      <w:r w:rsidRPr="00095F69">
        <w:rPr>
          <w:rFonts w:cs="Arial"/>
          <w:sz w:val="14"/>
          <w:szCs w:val="14"/>
        </w:rPr>
        <w:t>Open source, publicly available, or "free" software, library or documentation</w:t>
      </w:r>
    </w:p>
    <w:p w14:paraId="13209E67" w14:textId="77777777" w:rsidR="008873D2" w:rsidRPr="00095F69" w:rsidRDefault="008873D2" w:rsidP="00EC3556">
      <w:pPr>
        <w:widowControl/>
        <w:numPr>
          <w:ilvl w:val="1"/>
          <w:numId w:val="18"/>
        </w:numPr>
        <w:autoSpaceDE/>
        <w:autoSpaceDN/>
        <w:adjustRightInd/>
        <w:contextualSpacing/>
        <w:rPr>
          <w:rFonts w:cs="Arial"/>
          <w:sz w:val="14"/>
          <w:szCs w:val="14"/>
        </w:rPr>
      </w:pPr>
      <w:r w:rsidRPr="00095F69">
        <w:rPr>
          <w:rFonts w:cs="Arial"/>
          <w:sz w:val="14"/>
          <w:szCs w:val="14"/>
        </w:rPr>
        <w:t>Software licensed under a FLOSS License</w:t>
      </w:r>
    </w:p>
    <w:p w14:paraId="656995DB" w14:textId="77777777" w:rsidR="008873D2" w:rsidRPr="00095F69" w:rsidRDefault="008873D2" w:rsidP="00EC3556">
      <w:pPr>
        <w:widowControl/>
        <w:numPr>
          <w:ilvl w:val="1"/>
          <w:numId w:val="18"/>
        </w:numPr>
        <w:autoSpaceDE/>
        <w:autoSpaceDN/>
        <w:adjustRightInd/>
        <w:contextualSpacing/>
        <w:rPr>
          <w:rFonts w:cs="Arial"/>
          <w:sz w:val="14"/>
          <w:szCs w:val="14"/>
        </w:rPr>
      </w:pPr>
      <w:r w:rsidRPr="00095F69">
        <w:rPr>
          <w:rFonts w:cs="Arial"/>
          <w:sz w:val="14"/>
          <w:szCs w:val="14"/>
        </w:rPr>
        <w:t xml:space="preserve">Software provided under a license that subjects the delivered software to any FLOSS License, or requires the delivered software to be licensed for the purpose of making derivative works or be redistributable at no charge </w:t>
      </w:r>
    </w:p>
    <w:p w14:paraId="1EA6D47E" w14:textId="77777777" w:rsidR="008873D2" w:rsidRPr="00095F69" w:rsidRDefault="008873D2" w:rsidP="00EC3556">
      <w:pPr>
        <w:widowControl/>
        <w:numPr>
          <w:ilvl w:val="0"/>
          <w:numId w:val="18"/>
        </w:numPr>
        <w:autoSpaceDE/>
        <w:autoSpaceDN/>
        <w:adjustRightInd/>
        <w:contextualSpacing/>
        <w:rPr>
          <w:rFonts w:cs="Arial"/>
          <w:sz w:val="14"/>
          <w:szCs w:val="14"/>
        </w:rPr>
      </w:pPr>
      <w:r w:rsidRPr="00095F69">
        <w:rPr>
          <w:rFonts w:cs="Arial"/>
          <w:sz w:val="14"/>
          <w:szCs w:val="14"/>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55B2BC8C" w14:textId="77777777" w:rsidR="00CD022F" w:rsidRPr="00095F69" w:rsidRDefault="00CD022F">
      <w:pPr>
        <w:pStyle w:val="Default"/>
        <w:rPr>
          <w:sz w:val="14"/>
          <w:szCs w:val="14"/>
        </w:rPr>
      </w:pPr>
    </w:p>
    <w:p w14:paraId="09BE7F42" w14:textId="2BE8E725" w:rsidR="00423E0E" w:rsidRPr="00095F69" w:rsidRDefault="00BF774A">
      <w:pPr>
        <w:pStyle w:val="Heading1"/>
        <w:rPr>
          <w:rFonts w:cs="Arial"/>
          <w:sz w:val="14"/>
          <w:szCs w:val="14"/>
          <w:u w:val="single"/>
        </w:rPr>
      </w:pPr>
      <w:bookmarkStart w:id="27" w:name="_DISPUTES"/>
      <w:bookmarkStart w:id="28" w:name="_Hlk117591351"/>
      <w:bookmarkEnd w:id="27"/>
      <w:r w:rsidRPr="00095F69">
        <w:rPr>
          <w:rFonts w:cs="Arial"/>
          <w:sz w:val="14"/>
          <w:szCs w:val="14"/>
          <w:u w:val="single"/>
        </w:rPr>
        <w:t>DISPUTES</w:t>
      </w:r>
    </w:p>
    <w:bookmarkEnd w:id="28"/>
    <w:p w14:paraId="20FDE4A4" w14:textId="0B79757F" w:rsidR="008503E3" w:rsidRPr="00095F69" w:rsidRDefault="008503E3">
      <w:pPr>
        <w:rPr>
          <w:rFonts w:cs="Arial"/>
          <w:sz w:val="14"/>
          <w:szCs w:val="14"/>
        </w:rPr>
      </w:pPr>
      <w:r w:rsidRPr="00095F69">
        <w:rPr>
          <w:rFonts w:cs="Arial"/>
          <w:sz w:val="14"/>
          <w:szCs w:val="14"/>
        </w:rPr>
        <w:t xml:space="preserve">Subcontractor and NTESS agree to use the NTESS Acquisition Conflict Resolution Process set forth at: </w:t>
      </w:r>
      <w:hyperlink r:id="rId16" w:history="1">
        <w:r w:rsidRPr="00095F69">
          <w:rPr>
            <w:rStyle w:val="Hyperlink"/>
            <w:rFonts w:cs="Arial"/>
            <w:sz w:val="14"/>
            <w:szCs w:val="14"/>
          </w:rPr>
          <w:t>http://www.sandia.gov/working_with_sandia/current_suppliers/contract_information/index.html</w:t>
        </w:r>
      </w:hyperlink>
      <w:r w:rsidRPr="00095F69">
        <w:rPr>
          <w:rFonts w:cs="Arial"/>
          <w:sz w:val="14"/>
          <w:szCs w:val="14"/>
        </w:rPr>
        <w:t xml:space="preserve"> for resolving any and all disputes arising from this subcontract. NTESS Acquisition Conflict Resolution Process is available in the “Policies” tab.</w:t>
      </w:r>
    </w:p>
    <w:p w14:paraId="5A22DD9B" w14:textId="044CD120" w:rsidR="00607483" w:rsidRPr="00095F69" w:rsidRDefault="00607483">
      <w:pPr>
        <w:pStyle w:val="Default"/>
        <w:rPr>
          <w:sz w:val="14"/>
          <w:szCs w:val="14"/>
        </w:rPr>
      </w:pPr>
    </w:p>
    <w:p w14:paraId="086E8633" w14:textId="77777777" w:rsidR="00607483" w:rsidRPr="00095F69" w:rsidRDefault="00607483">
      <w:pPr>
        <w:pStyle w:val="Heading1"/>
        <w:rPr>
          <w:rFonts w:cs="Arial"/>
          <w:sz w:val="14"/>
          <w:szCs w:val="14"/>
          <w:u w:val="single"/>
          <w:lang w:val="en-US"/>
        </w:rPr>
      </w:pPr>
      <w:bookmarkStart w:id="29" w:name="_ETHICAL_CONDUCT"/>
      <w:bookmarkEnd w:id="29"/>
      <w:r w:rsidRPr="00095F69">
        <w:rPr>
          <w:rFonts w:cs="Arial"/>
          <w:sz w:val="14"/>
          <w:szCs w:val="14"/>
          <w:u w:val="single"/>
          <w:lang w:val="en-US"/>
        </w:rPr>
        <w:t>ETHICAL CONDUCT</w:t>
      </w:r>
    </w:p>
    <w:p w14:paraId="78EDF7EF" w14:textId="77777777" w:rsidR="008503E3" w:rsidRPr="00095F69" w:rsidRDefault="008503E3">
      <w:pPr>
        <w:widowControl/>
        <w:autoSpaceDE/>
        <w:autoSpaceDN/>
        <w:adjustRightInd/>
        <w:rPr>
          <w:rFonts w:eastAsia="Calibri" w:cs="Arial"/>
          <w:sz w:val="14"/>
          <w:szCs w:val="14"/>
        </w:rPr>
      </w:pPr>
      <w:bookmarkStart w:id="30" w:name="_Hlk26974957"/>
      <w:bookmarkStart w:id="31" w:name="_Hlk26974980"/>
      <w:r w:rsidRPr="00095F69">
        <w:rPr>
          <w:rFonts w:eastAsia="Calibri" w:cs="Arial"/>
          <w:sz w:val="14"/>
          <w:szCs w:val="14"/>
        </w:rPr>
        <w:t>The Subcontractor, including any officers, employees or lower-tier subcontractors while engaged in work related to this subcontract shall:</w:t>
      </w:r>
    </w:p>
    <w:p w14:paraId="5C4D8296" w14:textId="77777777" w:rsidR="008503E3" w:rsidRPr="00095F69" w:rsidRDefault="008503E3">
      <w:pPr>
        <w:widowControl/>
        <w:numPr>
          <w:ilvl w:val="0"/>
          <w:numId w:val="19"/>
        </w:numPr>
        <w:autoSpaceDE/>
        <w:autoSpaceDN/>
        <w:adjustRightInd/>
        <w:contextualSpacing/>
        <w:rPr>
          <w:rFonts w:eastAsia="Calibri" w:cs="Arial"/>
          <w:sz w:val="14"/>
          <w:szCs w:val="14"/>
        </w:rPr>
      </w:pPr>
      <w:r w:rsidRPr="00095F69">
        <w:rPr>
          <w:rFonts w:eastAsia="Calibri" w:cs="Arial"/>
          <w:sz w:val="14"/>
          <w:szCs w:val="14"/>
        </w:rPr>
        <w:t>Comply with all applicable laws, regulations and the terms of the subcontract</w:t>
      </w:r>
    </w:p>
    <w:p w14:paraId="24978A96" w14:textId="77777777" w:rsidR="008503E3" w:rsidRPr="00095F69" w:rsidRDefault="008503E3">
      <w:pPr>
        <w:widowControl/>
        <w:numPr>
          <w:ilvl w:val="0"/>
          <w:numId w:val="19"/>
        </w:numPr>
        <w:autoSpaceDE/>
        <w:autoSpaceDN/>
        <w:adjustRightInd/>
        <w:contextualSpacing/>
        <w:rPr>
          <w:rFonts w:eastAsia="Calibri" w:cs="Arial"/>
          <w:sz w:val="14"/>
          <w:szCs w:val="14"/>
        </w:rPr>
      </w:pPr>
      <w:r w:rsidRPr="00095F69">
        <w:rPr>
          <w:rFonts w:eastAsia="Calibri" w:cs="Arial"/>
          <w:sz w:val="14"/>
          <w:szCs w:val="14"/>
        </w:rPr>
        <w:t>Conduct themselves with the highest degree of ethics, integrity and honesty</w:t>
      </w:r>
    </w:p>
    <w:p w14:paraId="64AC6B04" w14:textId="77777777" w:rsidR="008503E3" w:rsidRPr="00095F69" w:rsidRDefault="008503E3">
      <w:pPr>
        <w:widowControl/>
        <w:numPr>
          <w:ilvl w:val="0"/>
          <w:numId w:val="19"/>
        </w:numPr>
        <w:autoSpaceDE/>
        <w:autoSpaceDN/>
        <w:adjustRightInd/>
        <w:contextualSpacing/>
        <w:rPr>
          <w:rFonts w:eastAsia="Calibri" w:cs="Arial"/>
          <w:sz w:val="14"/>
          <w:szCs w:val="14"/>
        </w:rPr>
      </w:pPr>
      <w:r w:rsidRPr="00095F69">
        <w:rPr>
          <w:rFonts w:eastAsia="Calibri" w:cs="Arial"/>
          <w:sz w:val="14"/>
          <w:szCs w:val="14"/>
        </w:rPr>
        <w:t>Treat others with respect and dignity, and create an environment free from discrimination, harassment, threats, violence, bullying, intimidating conduct or other similar behavior</w:t>
      </w:r>
    </w:p>
    <w:p w14:paraId="0F1C9743" w14:textId="4013B183" w:rsidR="00CB41E6" w:rsidRPr="00095F69" w:rsidRDefault="001732BC" w:rsidP="00EC3556">
      <w:pPr>
        <w:pStyle w:val="ListParagraph"/>
        <w:widowControl/>
        <w:numPr>
          <w:ilvl w:val="0"/>
          <w:numId w:val="19"/>
        </w:numPr>
        <w:autoSpaceDE/>
        <w:autoSpaceDN/>
        <w:adjustRightInd/>
        <w:rPr>
          <w:rStyle w:val="Hyperlink"/>
          <w:rFonts w:cs="Arial"/>
          <w:color w:val="auto"/>
          <w:sz w:val="14"/>
          <w:szCs w:val="14"/>
          <w:u w:val="none"/>
        </w:rPr>
      </w:pPr>
      <w:bookmarkStart w:id="32" w:name="_Hlk31974264"/>
      <w:bookmarkEnd w:id="30"/>
      <w:bookmarkEnd w:id="31"/>
      <w:r w:rsidRPr="00095F69">
        <w:rPr>
          <w:rFonts w:cs="Arial"/>
          <w:sz w:val="14"/>
          <w:szCs w:val="14"/>
        </w:rPr>
        <w:t xml:space="preserve">Promptly report violations via email to the NTESS Procurement Policy and Compliance Department manager at </w:t>
      </w:r>
      <w:hyperlink r:id="rId17" w:history="1">
        <w:r w:rsidR="00CB41E6" w:rsidRPr="00095F69">
          <w:rPr>
            <w:rStyle w:val="Hyperlink"/>
            <w:rFonts w:cs="Arial"/>
            <w:sz w:val="14"/>
            <w:szCs w:val="14"/>
          </w:rPr>
          <w:t>ppqd@sandia.gov</w:t>
        </w:r>
      </w:hyperlink>
    </w:p>
    <w:p w14:paraId="4E8DC44F" w14:textId="477502FE" w:rsidR="007C7F8F" w:rsidRPr="00095F69" w:rsidRDefault="007C7F8F" w:rsidP="00EC3556">
      <w:pPr>
        <w:pStyle w:val="ListParagraph"/>
        <w:widowControl/>
        <w:numPr>
          <w:ilvl w:val="0"/>
          <w:numId w:val="19"/>
        </w:numPr>
        <w:autoSpaceDE/>
        <w:autoSpaceDN/>
        <w:adjustRightInd/>
        <w:rPr>
          <w:rFonts w:cs="Arial"/>
          <w:sz w:val="14"/>
          <w:szCs w:val="14"/>
        </w:rPr>
      </w:pPr>
      <w:r w:rsidRPr="00095F69">
        <w:rPr>
          <w:rFonts w:cs="Arial"/>
          <w:sz w:val="14"/>
          <w:szCs w:val="14"/>
        </w:rPr>
        <w:t>Report any concerns relating to fraud, waste, abuse or any other ethical concerns with the Ethics Advisory and Investigative Services Anonymous Helpline (505) 845-9900.</w:t>
      </w:r>
    </w:p>
    <w:bookmarkEnd w:id="32"/>
    <w:p w14:paraId="3F0468AB" w14:textId="273046FB" w:rsidR="00CB41E6" w:rsidRPr="00095F69" w:rsidRDefault="00CB41E6" w:rsidP="00CB41E6">
      <w:pPr>
        <w:pStyle w:val="Default"/>
        <w:rPr>
          <w:sz w:val="14"/>
          <w:szCs w:val="14"/>
          <w:u w:val="single"/>
          <w:lang w:eastAsia="x-none"/>
        </w:rPr>
      </w:pPr>
    </w:p>
    <w:p w14:paraId="1C62ABB3" w14:textId="424B2514" w:rsidR="00CB41E6" w:rsidRPr="00095F69" w:rsidRDefault="00CB41E6" w:rsidP="00CB41E6">
      <w:pPr>
        <w:pStyle w:val="Heading1"/>
        <w:rPr>
          <w:rFonts w:cs="Arial"/>
          <w:sz w:val="14"/>
          <w:szCs w:val="14"/>
          <w:u w:val="single"/>
          <w:lang w:val="en-US"/>
        </w:rPr>
      </w:pPr>
      <w:bookmarkStart w:id="33" w:name="_EXCUSABLE_DELAYS"/>
      <w:bookmarkEnd w:id="33"/>
      <w:r w:rsidRPr="00095F69">
        <w:rPr>
          <w:rFonts w:cs="Arial"/>
          <w:sz w:val="14"/>
          <w:szCs w:val="14"/>
          <w:u w:val="single"/>
          <w:lang w:val="en-US"/>
        </w:rPr>
        <w:t>EXCUSABLE DELAYS</w:t>
      </w:r>
    </w:p>
    <w:p w14:paraId="5CF72141" w14:textId="77777777" w:rsidR="00CB41E6" w:rsidRPr="00095F69" w:rsidRDefault="00CB41E6" w:rsidP="00CB41E6">
      <w:pPr>
        <w:pStyle w:val="ListParagraph"/>
        <w:widowControl/>
        <w:numPr>
          <w:ilvl w:val="0"/>
          <w:numId w:val="36"/>
        </w:numPr>
        <w:autoSpaceDE/>
        <w:autoSpaceDN/>
        <w:adjustRightInd/>
        <w:rPr>
          <w:rFonts w:cs="Arial"/>
          <w:sz w:val="14"/>
          <w:szCs w:val="14"/>
        </w:rPr>
      </w:pPr>
      <w:r w:rsidRPr="00095F69">
        <w:rPr>
          <w:rFonts w:cs="Arial"/>
          <w:sz w:val="14"/>
          <w:szCs w:val="14"/>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0FC3AD7B"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Acts of God or of the public enemy</w:t>
      </w:r>
    </w:p>
    <w:p w14:paraId="60E30C9E"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Acts of NTESS</w:t>
      </w:r>
    </w:p>
    <w:p w14:paraId="0167E770"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Acts of the government in either its sovereign or contractual capacity</w:t>
      </w:r>
    </w:p>
    <w:p w14:paraId="0A266598"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Fires</w:t>
      </w:r>
    </w:p>
    <w:p w14:paraId="7E142AA5"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Floods</w:t>
      </w:r>
    </w:p>
    <w:p w14:paraId="66B4EAA5"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Epidemics</w:t>
      </w:r>
    </w:p>
    <w:p w14:paraId="459AB759"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Quarantine restrictions</w:t>
      </w:r>
    </w:p>
    <w:p w14:paraId="5B78B164"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Strikes</w:t>
      </w:r>
    </w:p>
    <w:p w14:paraId="403A1DEC"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Freight embargoes</w:t>
      </w:r>
    </w:p>
    <w:p w14:paraId="109AC359"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 xml:space="preserve">Unusually severe weather </w:t>
      </w:r>
    </w:p>
    <w:p w14:paraId="1C44F44B" w14:textId="77777777" w:rsidR="00CB41E6" w:rsidRPr="00095F69" w:rsidRDefault="00CB41E6" w:rsidP="00CB41E6">
      <w:pPr>
        <w:pStyle w:val="ListParagraph"/>
        <w:widowControl/>
        <w:numPr>
          <w:ilvl w:val="0"/>
          <w:numId w:val="36"/>
        </w:numPr>
        <w:autoSpaceDE/>
        <w:autoSpaceDN/>
        <w:adjustRightInd/>
        <w:rPr>
          <w:rFonts w:cs="Arial"/>
          <w:sz w:val="14"/>
          <w:szCs w:val="14"/>
        </w:rPr>
      </w:pPr>
      <w:bookmarkStart w:id="34" w:name="_Hlk30863086"/>
      <w:r w:rsidRPr="00095F69">
        <w:rPr>
          <w:rFonts w:cs="Arial"/>
          <w:sz w:val="14"/>
          <w:szCs w:val="14"/>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1C5C9540" w14:textId="77777777" w:rsidR="00CB41E6" w:rsidRPr="00095F69" w:rsidRDefault="00CB41E6" w:rsidP="00CB41E6">
      <w:pPr>
        <w:pStyle w:val="ListParagraph"/>
        <w:widowControl/>
        <w:numPr>
          <w:ilvl w:val="1"/>
          <w:numId w:val="36"/>
        </w:numPr>
        <w:autoSpaceDE/>
        <w:autoSpaceDN/>
        <w:adjustRightInd/>
        <w:rPr>
          <w:rFonts w:cs="Arial"/>
          <w:sz w:val="14"/>
          <w:szCs w:val="14"/>
        </w:rPr>
      </w:pPr>
      <w:bookmarkStart w:id="35" w:name="_Hlk31126628"/>
      <w:r w:rsidRPr="00095F69">
        <w:rPr>
          <w:rFonts w:cs="Arial"/>
          <w:sz w:val="14"/>
          <w:szCs w:val="14"/>
        </w:rPr>
        <w:t>The subcontracted supplies or services were obtainable from other sources</w:t>
      </w:r>
    </w:p>
    <w:p w14:paraId="26D66DFA"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The SP ordered the Subcontractor in writing to purchase these supplies or services from the other source</w:t>
      </w:r>
    </w:p>
    <w:p w14:paraId="0B45CC5E" w14:textId="77777777" w:rsidR="00CB41E6" w:rsidRPr="00095F69" w:rsidRDefault="00CB41E6" w:rsidP="00CB41E6">
      <w:pPr>
        <w:pStyle w:val="ListParagraph"/>
        <w:widowControl/>
        <w:numPr>
          <w:ilvl w:val="1"/>
          <w:numId w:val="36"/>
        </w:numPr>
        <w:autoSpaceDE/>
        <w:autoSpaceDN/>
        <w:adjustRightInd/>
        <w:rPr>
          <w:rFonts w:cs="Arial"/>
          <w:sz w:val="14"/>
          <w:szCs w:val="14"/>
        </w:rPr>
      </w:pPr>
      <w:r w:rsidRPr="00095F69">
        <w:rPr>
          <w:rFonts w:cs="Arial"/>
          <w:sz w:val="14"/>
          <w:szCs w:val="14"/>
        </w:rPr>
        <w:t xml:space="preserve">The Subcontractor failed to comply reasonably with this order </w:t>
      </w:r>
    </w:p>
    <w:p w14:paraId="0FBDDCA3" w14:textId="77777777" w:rsidR="00CB41E6" w:rsidRPr="00095F69" w:rsidRDefault="00CB41E6" w:rsidP="00CB41E6">
      <w:pPr>
        <w:pStyle w:val="ListParagraph"/>
        <w:widowControl/>
        <w:numPr>
          <w:ilvl w:val="0"/>
          <w:numId w:val="36"/>
        </w:numPr>
        <w:autoSpaceDE/>
        <w:autoSpaceDN/>
        <w:adjustRightInd/>
        <w:rPr>
          <w:rFonts w:cs="Arial"/>
          <w:sz w:val="14"/>
          <w:szCs w:val="14"/>
        </w:rPr>
      </w:pPr>
      <w:r w:rsidRPr="00095F69">
        <w:rPr>
          <w:rFonts w:cs="Arial"/>
          <w:sz w:val="14"/>
          <w:szCs w:val="14"/>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4"/>
    <w:bookmarkEnd w:id="35"/>
    <w:p w14:paraId="09BE7F45" w14:textId="77777777" w:rsidR="00BF774A" w:rsidRPr="00095F69" w:rsidRDefault="00BF774A">
      <w:pPr>
        <w:rPr>
          <w:rFonts w:cs="Arial"/>
          <w:sz w:val="14"/>
          <w:szCs w:val="14"/>
        </w:rPr>
      </w:pPr>
      <w:r w:rsidRPr="00095F69">
        <w:rPr>
          <w:rFonts w:cs="Arial"/>
          <w:sz w:val="14"/>
          <w:szCs w:val="14"/>
        </w:rPr>
        <w:t xml:space="preserve"> </w:t>
      </w:r>
    </w:p>
    <w:p w14:paraId="09BE7F46" w14:textId="77777777" w:rsidR="002D05B8" w:rsidRPr="00095F69" w:rsidRDefault="002D05B8">
      <w:pPr>
        <w:pStyle w:val="Heading1"/>
        <w:rPr>
          <w:rFonts w:cs="Arial"/>
          <w:sz w:val="14"/>
          <w:szCs w:val="14"/>
          <w:u w:val="single"/>
        </w:rPr>
      </w:pPr>
      <w:bookmarkStart w:id="36" w:name="_EXPORT_CONTROL"/>
      <w:bookmarkEnd w:id="36"/>
      <w:r w:rsidRPr="00095F69">
        <w:rPr>
          <w:rFonts w:cs="Arial"/>
          <w:sz w:val="14"/>
          <w:szCs w:val="14"/>
          <w:u w:val="single"/>
        </w:rPr>
        <w:t>EXPORT CONTROL</w:t>
      </w:r>
    </w:p>
    <w:p w14:paraId="0FE4C118" w14:textId="37347AE5" w:rsidR="00C75453" w:rsidRPr="00095F69" w:rsidRDefault="00C75453">
      <w:pPr>
        <w:widowControl/>
        <w:numPr>
          <w:ilvl w:val="0"/>
          <w:numId w:val="20"/>
        </w:numPr>
        <w:autoSpaceDE/>
        <w:autoSpaceDN/>
        <w:adjustRightInd/>
        <w:contextualSpacing/>
        <w:rPr>
          <w:rFonts w:eastAsia="Calibri" w:cs="Arial"/>
          <w:sz w:val="14"/>
          <w:szCs w:val="14"/>
        </w:rPr>
      </w:pPr>
      <w:bookmarkStart w:id="37" w:name="_Hlk27067325"/>
      <w:bookmarkStart w:id="38" w:name="_Hlk30436535"/>
      <w:bookmarkStart w:id="39" w:name="_Hlk27067343"/>
      <w:bookmarkStart w:id="40" w:name="_Hlk26975131"/>
      <w:bookmarkStart w:id="41" w:name="_Hlk26791645"/>
      <w:bookmarkStart w:id="42" w:name="_Hlk26791766"/>
      <w:r w:rsidRPr="00095F69">
        <w:rPr>
          <w:rFonts w:eastAsia="Calibri" w:cs="Arial"/>
          <w:sz w:val="14"/>
          <w:szCs w:val="14"/>
        </w:rPr>
        <w:t xml:space="preserve">Any </w:t>
      </w:r>
      <w:r w:rsidR="00FA29FB" w:rsidRPr="00095F69">
        <w:rPr>
          <w:rFonts w:eastAsia="Calibri" w:cs="Arial"/>
          <w:sz w:val="14"/>
          <w:szCs w:val="14"/>
        </w:rPr>
        <w:t xml:space="preserve">export controlled </w:t>
      </w:r>
      <w:r w:rsidRPr="00095F69">
        <w:rPr>
          <w:rFonts w:eastAsia="Calibri" w:cs="Arial"/>
          <w:sz w:val="14"/>
          <w:szCs w:val="14"/>
        </w:rPr>
        <w:t>item, technical data, software</w:t>
      </w:r>
      <w:r w:rsidR="00FA29FB" w:rsidRPr="00095F69">
        <w:rPr>
          <w:rFonts w:eastAsia="Calibri" w:cs="Arial"/>
          <w:sz w:val="14"/>
          <w:szCs w:val="14"/>
        </w:rPr>
        <w:t>, or services (“Export Controlled Information”)</w:t>
      </w:r>
      <w:r w:rsidRPr="00095F69">
        <w:rPr>
          <w:rFonts w:eastAsia="Calibri" w:cs="Arial"/>
          <w:sz w:val="14"/>
          <w:szCs w:val="14"/>
        </w:rPr>
        <w:t xml:space="preserve"> furnished by NTESS in connection with this subcontract </w:t>
      </w:r>
      <w:r w:rsidRPr="00095F69">
        <w:rPr>
          <w:rFonts w:eastAsia="Calibri" w:cs="Arial"/>
          <w:sz w:val="14"/>
          <w:szCs w:val="14"/>
        </w:rPr>
        <w:lastRenderedPageBreak/>
        <w:t>is supplied for use in the United States only.</w:t>
      </w:r>
      <w:r w:rsidR="00FA29FB" w:rsidRPr="00095F69">
        <w:rPr>
          <w:rFonts w:eastAsia="Calibri" w:cs="Arial"/>
          <w:sz w:val="14"/>
          <w:szCs w:val="14"/>
        </w:rPr>
        <w:t xml:space="preserve">  </w:t>
      </w:r>
      <w:r w:rsidRPr="00095F69">
        <w:rPr>
          <w:rFonts w:eastAsia="Calibri" w:cs="Arial"/>
          <w:sz w:val="14"/>
          <w:szCs w:val="14"/>
        </w:rPr>
        <w:t xml:space="preserve"> </w:t>
      </w:r>
      <w:r w:rsidR="00FA29FB" w:rsidRPr="00095F69">
        <w:rPr>
          <w:rFonts w:eastAsia="Calibri" w:cs="Arial"/>
          <w:sz w:val="14"/>
          <w:szCs w:val="14"/>
        </w:rPr>
        <w:t xml:space="preserve">“Export Controlled Information” is any item, technical data, information, software, or service that is determined to be greater than Export Administration Regulations (EAR) 99. </w:t>
      </w:r>
      <w:r w:rsidRPr="00095F69">
        <w:rPr>
          <w:rFonts w:eastAsia="Calibri" w:cs="Arial"/>
          <w:sz w:val="14"/>
          <w:szCs w:val="14"/>
        </w:rPr>
        <w:t xml:space="preserve">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w:t>
      </w:r>
      <w:r w:rsidR="00FA29FB" w:rsidRPr="00095F69">
        <w:rPr>
          <w:rFonts w:eastAsia="Calibri" w:cs="Arial"/>
          <w:sz w:val="14"/>
          <w:szCs w:val="14"/>
        </w:rPr>
        <w:t>Export Controlled Information,</w:t>
      </w:r>
      <w:r w:rsidRPr="00095F69">
        <w:rPr>
          <w:rFonts w:eastAsia="Calibri" w:cs="Arial"/>
          <w:sz w:val="14"/>
          <w:szCs w:val="14"/>
        </w:rPr>
        <w:t xml:space="preserve"> to include transfer to foreign persons</w:t>
      </w:r>
      <w:r w:rsidR="00FA29FB" w:rsidRPr="00095F69">
        <w:rPr>
          <w:rFonts w:eastAsia="Calibri" w:cs="Arial"/>
          <w:sz w:val="14"/>
          <w:szCs w:val="14"/>
        </w:rPr>
        <w:t xml:space="preserve"> (as defined under the EAR Part 722 and ITAR 120.16)</w:t>
      </w:r>
      <w:r w:rsidRPr="00095F69">
        <w:rPr>
          <w:rFonts w:eastAsia="Calibri" w:cs="Arial"/>
          <w:sz w:val="14"/>
          <w:szCs w:val="14"/>
        </w:rPr>
        <w:t xml:space="preserve">, without the authority of an export license, agreement, or applicable exemption or exception.  Subcontractor </w:t>
      </w:r>
      <w:bookmarkEnd w:id="37"/>
      <w:r w:rsidRPr="00095F69">
        <w:rPr>
          <w:rFonts w:eastAsia="Calibri" w:cs="Arial"/>
          <w:sz w:val="14"/>
          <w:szCs w:val="14"/>
        </w:rPr>
        <w:t xml:space="preserve">shall immediately notify the SP if it transfers any </w:t>
      </w:r>
      <w:r w:rsidR="00FA29FB" w:rsidRPr="00095F69">
        <w:rPr>
          <w:rFonts w:eastAsia="Calibri" w:cs="Arial"/>
          <w:sz w:val="14"/>
          <w:szCs w:val="14"/>
        </w:rPr>
        <w:t>Export Controlled Information under this subcontract</w:t>
      </w:r>
      <w:r w:rsidRPr="00095F69">
        <w:rPr>
          <w:rFonts w:eastAsia="Calibri" w:cs="Arial"/>
          <w:sz w:val="14"/>
          <w:szCs w:val="14"/>
        </w:rPr>
        <w:t xml:space="preserve"> to foreign persons.  Diversion contrary to U.S. export </w:t>
      </w:r>
      <w:r w:rsidR="00FA29FB" w:rsidRPr="00095F69">
        <w:rPr>
          <w:rFonts w:eastAsia="Calibri" w:cs="Arial"/>
          <w:sz w:val="14"/>
          <w:szCs w:val="14"/>
        </w:rPr>
        <w:t xml:space="preserve">control </w:t>
      </w:r>
      <w:r w:rsidRPr="00095F69">
        <w:rPr>
          <w:rFonts w:eastAsia="Calibri" w:cs="Arial"/>
          <w:sz w:val="14"/>
          <w:szCs w:val="14"/>
        </w:rPr>
        <w:t xml:space="preserve">laws and regulations is prohibited. </w:t>
      </w:r>
    </w:p>
    <w:p w14:paraId="55D07495" w14:textId="3A7EC7CD" w:rsidR="00C75453" w:rsidRPr="00095F69" w:rsidRDefault="00C75453">
      <w:pPr>
        <w:widowControl/>
        <w:numPr>
          <w:ilvl w:val="0"/>
          <w:numId w:val="20"/>
        </w:numPr>
        <w:autoSpaceDE/>
        <w:autoSpaceDN/>
        <w:adjustRightInd/>
        <w:contextualSpacing/>
        <w:rPr>
          <w:rFonts w:eastAsia="Calibri" w:cs="Arial"/>
          <w:sz w:val="14"/>
          <w:szCs w:val="14"/>
        </w:rPr>
      </w:pPr>
      <w:bookmarkStart w:id="43" w:name="_Hlk30436560"/>
      <w:r w:rsidRPr="00095F69">
        <w:rPr>
          <w:rFonts w:eastAsia="Calibri" w:cs="Arial"/>
          <w:sz w:val="14"/>
          <w:szCs w:val="14"/>
        </w:rPr>
        <w:t xml:space="preserve">Subcontractor shall immediately notify the SP if Subcontractor is, or becomes, listed in any Denied Parties List </w:t>
      </w:r>
      <w:r w:rsidR="00FA29FB" w:rsidRPr="00095F69">
        <w:rPr>
          <w:rFonts w:eastAsia="Calibri" w:cs="Arial"/>
          <w:sz w:val="14"/>
          <w:szCs w:val="14"/>
        </w:rPr>
        <w:t xml:space="preserve">(e.g., Denied Persons List, Entity List, Unverified List, Military End User List, AECA Debarred List, Consolidated Screening List, etc.) </w:t>
      </w:r>
      <w:r w:rsidRPr="00095F69">
        <w:rPr>
          <w:rFonts w:eastAsia="Calibri" w:cs="Arial"/>
          <w:sz w:val="14"/>
          <w:szCs w:val="14"/>
        </w:rPr>
        <w:t xml:space="preserve">or if Subcontractor's export privileges are otherwise denied, suspended or revoked in whole or in part by any U.S. Government entity or agency. </w:t>
      </w:r>
      <w:bookmarkEnd w:id="38"/>
    </w:p>
    <w:p w14:paraId="3915612E" w14:textId="735B7E27" w:rsidR="00C75453" w:rsidRPr="00095F69" w:rsidRDefault="00C75453">
      <w:pPr>
        <w:widowControl/>
        <w:numPr>
          <w:ilvl w:val="0"/>
          <w:numId w:val="20"/>
        </w:numPr>
        <w:autoSpaceDE/>
        <w:autoSpaceDN/>
        <w:adjustRightInd/>
        <w:contextualSpacing/>
        <w:rPr>
          <w:rFonts w:eastAsia="Calibri" w:cs="Arial"/>
          <w:sz w:val="14"/>
          <w:szCs w:val="14"/>
        </w:rPr>
      </w:pPr>
      <w:bookmarkStart w:id="44" w:name="_Hlk26975154"/>
      <w:bookmarkEnd w:id="39"/>
      <w:r w:rsidRPr="00095F69">
        <w:rPr>
          <w:rFonts w:eastAsia="Calibri" w:cs="Arial"/>
          <w:sz w:val="14"/>
          <w:szCs w:val="14"/>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40"/>
      <w:r w:rsidRPr="00095F69">
        <w:rPr>
          <w:rFonts w:eastAsia="Calibri" w:cs="Arial"/>
          <w:sz w:val="14"/>
          <w:szCs w:val="14"/>
        </w:rPr>
        <w:t xml:space="preserve">Controls, as required by the ITAR, and it maintains an export/import compliance program in accordance with the </w:t>
      </w:r>
      <w:r w:rsidR="00FA29FB" w:rsidRPr="00095F69">
        <w:rPr>
          <w:rFonts w:eastAsia="Calibri" w:cs="Arial"/>
          <w:sz w:val="14"/>
          <w:szCs w:val="14"/>
        </w:rPr>
        <w:t xml:space="preserve">provisions of the </w:t>
      </w:r>
      <w:r w:rsidRPr="00095F69">
        <w:rPr>
          <w:rFonts w:eastAsia="Calibri" w:cs="Arial"/>
          <w:sz w:val="14"/>
          <w:szCs w:val="14"/>
        </w:rPr>
        <w:t>ITAR.</w:t>
      </w:r>
    </w:p>
    <w:p w14:paraId="043DEE84" w14:textId="77777777" w:rsidR="00C75453" w:rsidRPr="00095F69" w:rsidRDefault="00C75453">
      <w:pPr>
        <w:widowControl/>
        <w:numPr>
          <w:ilvl w:val="0"/>
          <w:numId w:val="20"/>
        </w:numPr>
        <w:autoSpaceDE/>
        <w:autoSpaceDN/>
        <w:adjustRightInd/>
        <w:contextualSpacing/>
        <w:rPr>
          <w:rFonts w:eastAsia="Calibri" w:cs="Arial"/>
          <w:sz w:val="14"/>
          <w:szCs w:val="14"/>
        </w:rPr>
      </w:pPr>
      <w:r w:rsidRPr="00095F69">
        <w:rPr>
          <w:rFonts w:eastAsia="Calibri" w:cs="Arial"/>
          <w:sz w:val="14"/>
          <w:szCs w:val="14"/>
        </w:rPr>
        <w:t>The Subcontractor shall flow down the requirements of this clause to all lower-tier subcontracts.</w:t>
      </w:r>
      <w:bookmarkEnd w:id="41"/>
    </w:p>
    <w:bookmarkEnd w:id="42"/>
    <w:bookmarkEnd w:id="43"/>
    <w:bookmarkEnd w:id="44"/>
    <w:p w14:paraId="1388C226" w14:textId="0928A3EB" w:rsidR="006247AF" w:rsidRPr="00095F69" w:rsidRDefault="00C75453">
      <w:pPr>
        <w:pStyle w:val="Default"/>
        <w:rPr>
          <w:sz w:val="14"/>
          <w:szCs w:val="14"/>
        </w:rPr>
      </w:pPr>
      <w:r w:rsidRPr="00095F69" w:rsidDel="00C75453">
        <w:rPr>
          <w:b/>
          <w:sz w:val="14"/>
          <w:szCs w:val="14"/>
        </w:rPr>
        <w:t xml:space="preserve"> </w:t>
      </w:r>
    </w:p>
    <w:bookmarkStart w:id="45" w:name="HANDLING_PROTECTION_AND_RELEASE_OF_INFOR"/>
    <w:p w14:paraId="0171D09F" w14:textId="15EE731E" w:rsidR="0016447A" w:rsidRPr="00095F69" w:rsidRDefault="003C49F9">
      <w:pPr>
        <w:pStyle w:val="Heading1"/>
        <w:rPr>
          <w:rFonts w:cs="Arial"/>
          <w:sz w:val="14"/>
          <w:szCs w:val="14"/>
          <w:u w:val="single"/>
        </w:rPr>
      </w:pPr>
      <w:r w:rsidRPr="00095F69">
        <w:rPr>
          <w:rFonts w:cs="Arial"/>
          <w:sz w:val="14"/>
          <w:szCs w:val="14"/>
          <w:u w:val="single"/>
        </w:rPr>
        <w:fldChar w:fldCharType="begin"/>
      </w:r>
      <w:r w:rsidRPr="00095F69">
        <w:rPr>
          <w:rFonts w:cs="Arial"/>
          <w:sz w:val="14"/>
          <w:szCs w:val="14"/>
          <w:u w:val="single"/>
        </w:rPr>
        <w:instrText xml:space="preserve"> HYPERLINK  \l "HANDLING_PROTECTION_AND_RELEASE_OF_INFOR" </w:instrText>
      </w:r>
      <w:r w:rsidRPr="00095F69">
        <w:rPr>
          <w:rFonts w:cs="Arial"/>
          <w:sz w:val="14"/>
          <w:szCs w:val="14"/>
          <w:u w:val="single"/>
        </w:rPr>
        <w:fldChar w:fldCharType="separate"/>
      </w:r>
      <w:r w:rsidR="0016447A" w:rsidRPr="00095F69">
        <w:rPr>
          <w:rFonts w:cs="Arial"/>
          <w:sz w:val="14"/>
          <w:szCs w:val="14"/>
          <w:u w:val="single"/>
        </w:rPr>
        <w:t>HANDLING, PROTECTION, AND RELEASE OF INFORMATION</w:t>
      </w:r>
      <w:r w:rsidRPr="00095F69">
        <w:rPr>
          <w:rFonts w:cs="Arial"/>
          <w:sz w:val="14"/>
          <w:szCs w:val="14"/>
          <w:u w:val="single"/>
        </w:rPr>
        <w:fldChar w:fldCharType="end"/>
      </w:r>
    </w:p>
    <w:p w14:paraId="50FA4DB4" w14:textId="19C13E98" w:rsidR="00C75453" w:rsidRPr="00095F69" w:rsidRDefault="00C75453">
      <w:pPr>
        <w:pStyle w:val="ListParagraph"/>
        <w:widowControl/>
        <w:numPr>
          <w:ilvl w:val="0"/>
          <w:numId w:val="21"/>
        </w:numPr>
        <w:autoSpaceDE/>
        <w:autoSpaceDN/>
        <w:adjustRightInd/>
        <w:rPr>
          <w:rFonts w:eastAsia="Calibri" w:cs="Arial"/>
          <w:sz w:val="14"/>
          <w:szCs w:val="14"/>
        </w:rPr>
      </w:pPr>
      <w:bookmarkStart w:id="46" w:name="_Hlk27061013"/>
      <w:bookmarkStart w:id="47" w:name="_Hlk26978300"/>
      <w:bookmarkEnd w:id="45"/>
      <w:r w:rsidRPr="00095F69">
        <w:rPr>
          <w:rFonts w:eastAsia="Calibri" w:cs="Arial"/>
          <w:sz w:val="14"/>
          <w:szCs w:val="14"/>
        </w:rPr>
        <w:t>Subcontract-related information, as used in this clause, means recorded information, regardless of form or the media</w:t>
      </w:r>
      <w:r w:rsidR="001C6B1A" w:rsidRPr="00095F69">
        <w:rPr>
          <w:rFonts w:eastAsia="Calibri" w:cs="Arial"/>
          <w:sz w:val="14"/>
          <w:szCs w:val="14"/>
        </w:rPr>
        <w:t xml:space="preserve">, </w:t>
      </w:r>
      <w:r w:rsidR="0044480B">
        <w:rPr>
          <w:rFonts w:eastAsia="Calibri" w:cs="Arial"/>
          <w:sz w:val="14"/>
          <w:szCs w:val="14"/>
        </w:rPr>
        <w:t xml:space="preserve">and </w:t>
      </w:r>
      <w:r w:rsidR="001C6B1A" w:rsidRPr="00095F69">
        <w:rPr>
          <w:rFonts w:eastAsia="Calibri" w:cs="Arial"/>
          <w:sz w:val="14"/>
          <w:szCs w:val="14"/>
        </w:rPr>
        <w:t>computer software</w:t>
      </w:r>
      <w:r w:rsidRPr="00095F69">
        <w:rPr>
          <w:rFonts w:eastAsia="Calibri" w:cs="Arial"/>
          <w:sz w:val="14"/>
          <w:szCs w:val="14"/>
        </w:rPr>
        <w:t>. Examples of subcontract-related information include, but are not limited to:</w:t>
      </w:r>
    </w:p>
    <w:p w14:paraId="2D83DF56" w14:textId="5E3C5262" w:rsidR="00C75453"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 xml:space="preserve">Information identified with any NTESS-applied marking (e.g., Official Use Only (“OUO”), </w:t>
      </w:r>
      <w:r w:rsidR="0044480B" w:rsidRPr="0044480B">
        <w:rPr>
          <w:rFonts w:eastAsia="Calibri" w:cs="Arial"/>
          <w:sz w:val="14"/>
          <w:szCs w:val="14"/>
        </w:rPr>
        <w:t>Controlled Unclassified Information ("CUI")</w:t>
      </w:r>
      <w:r w:rsidR="0044480B">
        <w:rPr>
          <w:rFonts w:eastAsia="Calibri" w:cs="Arial"/>
          <w:sz w:val="14"/>
          <w:szCs w:val="14"/>
        </w:rPr>
        <w:t xml:space="preserve">, </w:t>
      </w:r>
      <w:r w:rsidRPr="00095F69">
        <w:rPr>
          <w:rFonts w:eastAsia="Calibri" w:cs="Arial"/>
          <w:sz w:val="14"/>
          <w:szCs w:val="14"/>
        </w:rPr>
        <w:t>NTESS Proprietary, Sandia Proprietary);</w:t>
      </w:r>
    </w:p>
    <w:p w14:paraId="371BC421" w14:textId="77777777" w:rsidR="00C75453"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3F3FF051" w14:textId="1D9AD136" w:rsidR="00C75453"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 xml:space="preserve">Technical and design information or guidance derived from or embodied in models, diagrams, drawings or translations, analysis models, manufacturing models, and computer-aided engineering and design, related to subcontract performance, regardless of whether the information is marked; </w:t>
      </w:r>
    </w:p>
    <w:p w14:paraId="059ACC6B" w14:textId="04615D95" w:rsidR="001C6B1A"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Information obtained directly from NTESS or SNL-owned electronic resources, regardless of whether the information is marked</w:t>
      </w:r>
      <w:r w:rsidR="0044480B">
        <w:rPr>
          <w:sz w:val="14"/>
          <w:szCs w:val="14"/>
        </w:rPr>
        <w:t>; and</w:t>
      </w:r>
    </w:p>
    <w:p w14:paraId="12F33476" w14:textId="72C44F7B" w:rsidR="00C75453" w:rsidRPr="00095F69" w:rsidRDefault="001C6B1A">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Computer software, in either executable or source code form, delivered to Subcontractor and related to this subcontract.</w:t>
      </w:r>
    </w:p>
    <w:bookmarkEnd w:id="46"/>
    <w:p w14:paraId="17304EF6" w14:textId="77777777" w:rsidR="00C75453" w:rsidRPr="00095F69" w:rsidRDefault="00C75453">
      <w:pPr>
        <w:widowControl/>
        <w:numPr>
          <w:ilvl w:val="0"/>
          <w:numId w:val="21"/>
        </w:numPr>
        <w:autoSpaceDE/>
        <w:autoSpaceDN/>
        <w:adjustRightInd/>
        <w:contextualSpacing/>
        <w:rPr>
          <w:rFonts w:eastAsia="Calibri" w:cs="Arial"/>
          <w:sz w:val="14"/>
          <w:szCs w:val="14"/>
        </w:rPr>
      </w:pPr>
      <w:r w:rsidRPr="00095F69">
        <w:rPr>
          <w:rFonts w:eastAsia="Calibri" w:cs="Arial"/>
          <w:sz w:val="14"/>
          <w:szCs w:val="14"/>
        </w:rPr>
        <w:t xml:space="preserve">Handling of Information </w:t>
      </w:r>
      <w:r w:rsidRPr="00095F69">
        <w:rPr>
          <w:rFonts w:eastAsia="Calibri" w:cs="Arial"/>
          <w:sz w:val="14"/>
          <w:szCs w:val="14"/>
        </w:rPr>
        <w:br/>
        <w:t>Subcontractor shall:</w:t>
      </w:r>
    </w:p>
    <w:p w14:paraId="335200C5" w14:textId="77777777" w:rsidR="00C75453"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BF45164" w14:textId="77777777" w:rsidR="00C75453"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Safeguard subcontract-related information from unauthorized access, use, and disclosure;</w:t>
      </w:r>
    </w:p>
    <w:p w14:paraId="16E362A4" w14:textId="77777777" w:rsidR="00C75453"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Inform employees and lower-tier subcontractors who may require access to subcontract-related information about obligations to use the information only for</w:t>
      </w:r>
      <w:bookmarkEnd w:id="47"/>
      <w:r w:rsidRPr="00095F69">
        <w:rPr>
          <w:rFonts w:eastAsia="Calibri" w:cs="Arial"/>
          <w:sz w:val="14"/>
          <w:szCs w:val="14"/>
        </w:rPr>
        <w:t xml:space="preserve"> performance of this subcontract and requirements to safeguard the information from unauthorized use and disclosure;</w:t>
      </w:r>
    </w:p>
    <w:p w14:paraId="2C4BE40D" w14:textId="77777777" w:rsidR="00C75453" w:rsidRPr="00095F69" w:rsidRDefault="00C75453">
      <w:pPr>
        <w:widowControl/>
        <w:numPr>
          <w:ilvl w:val="1"/>
          <w:numId w:val="21"/>
        </w:numPr>
        <w:autoSpaceDE/>
        <w:autoSpaceDN/>
        <w:adjustRightInd/>
        <w:contextualSpacing/>
        <w:rPr>
          <w:rFonts w:eastAsia="Calibri" w:cs="Arial"/>
          <w:sz w:val="14"/>
          <w:szCs w:val="14"/>
        </w:rPr>
      </w:pPr>
      <w:r w:rsidRPr="00095F69">
        <w:rPr>
          <w:rFonts w:eastAsia="Calibri" w:cs="Arial"/>
          <w:sz w:val="14"/>
          <w:szCs w:val="14"/>
        </w:rPr>
        <w:t>Require that each employee with access to the information complies with the obligations included in this clause;</w:t>
      </w:r>
    </w:p>
    <w:p w14:paraId="0612FFC8"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Maintain any restrictive markings on information from NTESS and on any subsequent copies.</w:t>
      </w:r>
    </w:p>
    <w:p w14:paraId="21EB47CB" w14:textId="77777777" w:rsidR="00C75453" w:rsidRPr="00095F69" w:rsidRDefault="00C75453">
      <w:pPr>
        <w:pStyle w:val="ListParagraph"/>
        <w:widowControl/>
        <w:numPr>
          <w:ilvl w:val="0"/>
          <w:numId w:val="21"/>
        </w:numPr>
        <w:autoSpaceDE/>
        <w:autoSpaceDN/>
        <w:adjustRightInd/>
        <w:rPr>
          <w:rFonts w:cs="Arial"/>
          <w:sz w:val="14"/>
          <w:szCs w:val="14"/>
        </w:rPr>
      </w:pPr>
      <w:bookmarkStart w:id="48" w:name="_Hlk30436730"/>
      <w:bookmarkStart w:id="49" w:name="_Hlk27067436"/>
      <w:r w:rsidRPr="00095F69">
        <w:rPr>
          <w:rFonts w:cs="Arial"/>
          <w:sz w:val="14"/>
          <w:szCs w:val="14"/>
        </w:rPr>
        <w:t>Protection of Information</w:t>
      </w:r>
      <w:r w:rsidRPr="00095F69">
        <w:rPr>
          <w:rFonts w:cs="Arial"/>
          <w:sz w:val="14"/>
          <w:szCs w:val="14"/>
        </w:rPr>
        <w:br/>
        <w:t>Subcontractor agrees to implement and maintain safeguards for subcontract-related information that meet or exceed the following requirements:</w:t>
      </w:r>
    </w:p>
    <w:p w14:paraId="5A2DE9B2"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Protection in Use. Subcontractor shall take precautions to prevent access to subcontract-related information by persons who do not require the information to perform their jobs.</w:t>
      </w:r>
    </w:p>
    <w:p w14:paraId="2E6B3F49"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131DF2F6" w14:textId="68F642C6" w:rsidR="00AF50F0" w:rsidRPr="00095F69" w:rsidRDefault="00AF50F0" w:rsidP="00AF50F0">
      <w:pPr>
        <w:pStyle w:val="ListParagraph"/>
        <w:widowControl/>
        <w:numPr>
          <w:ilvl w:val="1"/>
          <w:numId w:val="21"/>
        </w:numPr>
        <w:autoSpaceDE/>
        <w:autoSpaceDN/>
        <w:adjustRightInd/>
        <w:spacing w:after="160" w:line="256" w:lineRule="auto"/>
        <w:rPr>
          <w:rFonts w:cs="Arial"/>
          <w:sz w:val="14"/>
          <w:szCs w:val="14"/>
        </w:rPr>
      </w:pPr>
      <w:r w:rsidRPr="00095F69">
        <w:rPr>
          <w:rFonts w:cs="Arial"/>
          <w:sz w:val="14"/>
          <w:szCs w:val="14"/>
        </w:rPr>
        <w:t>Review of Storage Methods. Subcontractor shall allow and participate in Operations Security (OPSEC) reviews conducted when new construction or major modifications are planned for a facility that will process or store classified or sensitive information or matter. For assistance regarding conduct of OPSEC reviews, please contact opsec@sandia.gov</w:t>
      </w:r>
      <w:r w:rsidR="0084774F" w:rsidRPr="00095F69">
        <w:rPr>
          <w:rFonts w:cs="Arial"/>
          <w:sz w:val="14"/>
          <w:szCs w:val="14"/>
        </w:rPr>
        <w:t>.</w:t>
      </w:r>
    </w:p>
    <w:p w14:paraId="4A6C969F" w14:textId="3943332B" w:rsidR="0084774F" w:rsidRPr="00095F69" w:rsidRDefault="0084774F" w:rsidP="0084774F">
      <w:pPr>
        <w:pStyle w:val="ListParagraph"/>
        <w:widowControl/>
        <w:numPr>
          <w:ilvl w:val="2"/>
          <w:numId w:val="21"/>
        </w:numPr>
        <w:autoSpaceDE/>
        <w:autoSpaceDN/>
        <w:adjustRightInd/>
        <w:spacing w:after="160" w:line="256" w:lineRule="auto"/>
        <w:rPr>
          <w:rFonts w:cs="Arial"/>
          <w:sz w:val="14"/>
          <w:szCs w:val="14"/>
        </w:rPr>
      </w:pPr>
      <w:r w:rsidRPr="00095F69">
        <w:rPr>
          <w:rFonts w:cs="Arial"/>
          <w:sz w:val="14"/>
          <w:szCs w:val="14"/>
        </w:rPr>
        <w:t>Sensitive information is defined as classified or unclassified information that has been determined to have national security, governmental, proprietary, or personal privacy restrictions. Stewards of sensitive information must ensure that persons granted access have proper authorization (i.e., clearance) and Need-to-Know.</w:t>
      </w:r>
    </w:p>
    <w:p w14:paraId="6367A364"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48"/>
    <w:p w14:paraId="19F4254C" w14:textId="5F62D2C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w:t>
      </w:r>
      <w:bookmarkStart w:id="50" w:name="_Hlk118143329"/>
      <w:r w:rsidR="0084774F" w:rsidRPr="00095F69">
        <w:rPr>
          <w:rFonts w:cs="Arial"/>
          <w:sz w:val="14"/>
          <w:szCs w:val="14"/>
        </w:rPr>
        <w:t>cross-cut shredder (residue not to exceed 1mmx5mm</w:t>
      </w:r>
      <w:bookmarkEnd w:id="50"/>
      <w:r w:rsidRPr="00095F69">
        <w:rPr>
          <w:rFonts w:cs="Arial"/>
          <w:sz w:val="14"/>
          <w:szCs w:val="14"/>
        </w:rPr>
        <w:t xml:space="preserve">). Disks shall be overwritten using approved software and destroyed. For assistance with </w:t>
      </w:r>
      <w:bookmarkEnd w:id="49"/>
      <w:r w:rsidRPr="00095F69">
        <w:rPr>
          <w:rFonts w:cs="Arial"/>
          <w:sz w:val="14"/>
          <w:szCs w:val="14"/>
        </w:rPr>
        <w:t xml:space="preserve">authorized disposal methods, please contact the Supply Chain Risk Management Office at </w:t>
      </w:r>
      <w:hyperlink r:id="rId18" w:history="1">
        <w:r w:rsidR="006D167C" w:rsidRPr="00095F69">
          <w:rPr>
            <w:rStyle w:val="Hyperlink"/>
            <w:rFonts w:cs="Arial"/>
            <w:sz w:val="14"/>
            <w:szCs w:val="14"/>
          </w:rPr>
          <w:t>scrm_ds@sandia.gov</w:t>
        </w:r>
      </w:hyperlink>
      <w:r w:rsidRPr="00095F69">
        <w:rPr>
          <w:rFonts w:cs="Arial"/>
          <w:sz w:val="14"/>
          <w:szCs w:val="14"/>
        </w:rPr>
        <w:t xml:space="preserve">. </w:t>
      </w:r>
    </w:p>
    <w:p w14:paraId="15007902" w14:textId="77777777" w:rsidR="00C75453" w:rsidRPr="00095F69" w:rsidRDefault="00C75453">
      <w:pPr>
        <w:pStyle w:val="ListParagraph"/>
        <w:widowControl/>
        <w:numPr>
          <w:ilvl w:val="0"/>
          <w:numId w:val="21"/>
        </w:numPr>
        <w:autoSpaceDE/>
        <w:autoSpaceDN/>
        <w:adjustRightInd/>
        <w:rPr>
          <w:rFonts w:cs="Arial"/>
          <w:sz w:val="14"/>
          <w:szCs w:val="14"/>
        </w:rPr>
      </w:pPr>
      <w:r w:rsidRPr="00095F69">
        <w:rPr>
          <w:rFonts w:cs="Arial"/>
          <w:sz w:val="14"/>
          <w:szCs w:val="14"/>
        </w:rPr>
        <w:t>Release of Information</w:t>
      </w:r>
    </w:p>
    <w:p w14:paraId="4E2EEE3C"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79764996"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 xml:space="preserve">Publication proposals related to work performed or data obtained under this subcontract shall be coordinated with the SP prior to submission to any scientific, academic, technical, professional, or other publication. </w:t>
      </w:r>
    </w:p>
    <w:p w14:paraId="49F1FEDF" w14:textId="77777777" w:rsidR="00C75453" w:rsidRPr="00095F69" w:rsidRDefault="00C75453">
      <w:pPr>
        <w:pStyle w:val="ListParagraph"/>
        <w:widowControl/>
        <w:numPr>
          <w:ilvl w:val="2"/>
          <w:numId w:val="21"/>
        </w:numPr>
        <w:autoSpaceDE/>
        <w:autoSpaceDN/>
        <w:adjustRightInd/>
        <w:rPr>
          <w:rFonts w:cs="Arial"/>
          <w:sz w:val="14"/>
          <w:szCs w:val="14"/>
        </w:rPr>
      </w:pPr>
      <w:r w:rsidRPr="00095F69">
        <w:rPr>
          <w:rFonts w:cs="Arial"/>
          <w:sz w:val="14"/>
          <w:szCs w:val="14"/>
        </w:rPr>
        <w:t>Subcontractor shall provide NTESS an opportunity to review publication proposals related in whole or in part to work connected to this subcontract at least forty-five (45) calendar days prior to submission;</w:t>
      </w:r>
    </w:p>
    <w:p w14:paraId="63CB82C2" w14:textId="77777777" w:rsidR="00C75453" w:rsidRPr="00095F69" w:rsidRDefault="00C75453">
      <w:pPr>
        <w:pStyle w:val="ListParagraph"/>
        <w:widowControl/>
        <w:numPr>
          <w:ilvl w:val="2"/>
          <w:numId w:val="21"/>
        </w:numPr>
        <w:autoSpaceDE/>
        <w:autoSpaceDN/>
        <w:adjustRightInd/>
        <w:rPr>
          <w:rFonts w:cs="Arial"/>
          <w:sz w:val="14"/>
          <w:szCs w:val="14"/>
        </w:rPr>
      </w:pPr>
      <w:r w:rsidRPr="00095F69">
        <w:rPr>
          <w:rFonts w:cs="Arial"/>
          <w:sz w:val="14"/>
          <w:szCs w:val="14"/>
        </w:rPr>
        <w:t>NTESS will review the proposed publication and provide a response within forty-five (45) calendar days;</w:t>
      </w:r>
    </w:p>
    <w:p w14:paraId="11642CD6" w14:textId="77777777" w:rsidR="00C75453" w:rsidRPr="00095F69" w:rsidRDefault="00C75453">
      <w:pPr>
        <w:pStyle w:val="ListParagraph"/>
        <w:widowControl/>
        <w:numPr>
          <w:ilvl w:val="2"/>
          <w:numId w:val="21"/>
        </w:numPr>
        <w:autoSpaceDE/>
        <w:autoSpaceDN/>
        <w:adjustRightInd/>
        <w:rPr>
          <w:rFonts w:cs="Arial"/>
          <w:sz w:val="14"/>
          <w:szCs w:val="14"/>
        </w:rPr>
      </w:pPr>
      <w:r w:rsidRPr="00095F69">
        <w:rPr>
          <w:rFonts w:cs="Arial"/>
          <w:sz w:val="14"/>
          <w:szCs w:val="14"/>
        </w:rPr>
        <w:t xml:space="preserve">Subcontractor may assume NTESS has no comments after the response period has elapsed. </w:t>
      </w:r>
    </w:p>
    <w:p w14:paraId="4B18D7D9" w14:textId="77777777" w:rsidR="00C75453" w:rsidRPr="00095F69" w:rsidRDefault="00C75453">
      <w:pPr>
        <w:pStyle w:val="ListParagraph"/>
        <w:widowControl/>
        <w:numPr>
          <w:ilvl w:val="2"/>
          <w:numId w:val="21"/>
        </w:numPr>
        <w:autoSpaceDE/>
        <w:autoSpaceDN/>
        <w:adjustRightInd/>
        <w:rPr>
          <w:rFonts w:cs="Arial"/>
          <w:sz w:val="14"/>
          <w:szCs w:val="14"/>
        </w:rPr>
      </w:pPr>
      <w:r w:rsidRPr="00095F69">
        <w:rPr>
          <w:rFonts w:cs="Arial"/>
          <w:sz w:val="14"/>
          <w:szCs w:val="14"/>
        </w:rPr>
        <w:t xml:space="preserve">Subcontractor agrees to address any issues or concerns identified by NTESS before submitting publication proposals. </w:t>
      </w:r>
    </w:p>
    <w:p w14:paraId="1B787EA8" w14:textId="6C5D77BA" w:rsidR="00AF50F0" w:rsidRPr="00095F69" w:rsidRDefault="00AF50F0" w:rsidP="00AF50F0">
      <w:pPr>
        <w:pStyle w:val="ListParagraph"/>
        <w:widowControl/>
        <w:numPr>
          <w:ilvl w:val="1"/>
          <w:numId w:val="21"/>
        </w:numPr>
        <w:autoSpaceDE/>
        <w:autoSpaceDN/>
        <w:adjustRightInd/>
        <w:spacing w:after="160" w:line="256" w:lineRule="auto"/>
        <w:rPr>
          <w:rFonts w:cs="Arial"/>
          <w:sz w:val="14"/>
          <w:szCs w:val="14"/>
        </w:rPr>
      </w:pPr>
      <w:r w:rsidRPr="00095F69">
        <w:rPr>
          <w:rFonts w:cs="Arial"/>
          <w:sz w:val="14"/>
          <w:szCs w:val="14"/>
        </w:rPr>
        <w:t xml:space="preserve">NTESS critical information shall not be released outside of the security boundary (virtual or physical) and is considered to have passed the security boundary once it is no longer under direct or exclusive control of the Subcontractor’s or NTESS’s personnel or infrastructure. NTESS critical information is identified and recorded at the program or operational level and provision of such material will be disclosed by NTESS. For assistance regarding NTESS critical information, please contact opsec@sandia.gov.  </w:t>
      </w:r>
    </w:p>
    <w:p w14:paraId="58C70A23" w14:textId="5C5D3D6F" w:rsidR="0084774F" w:rsidRPr="00095F69" w:rsidRDefault="0084774F" w:rsidP="0084774F">
      <w:pPr>
        <w:pStyle w:val="ListParagraph"/>
        <w:widowControl/>
        <w:numPr>
          <w:ilvl w:val="2"/>
          <w:numId w:val="21"/>
        </w:numPr>
        <w:autoSpaceDE/>
        <w:autoSpaceDN/>
        <w:adjustRightInd/>
        <w:spacing w:after="160" w:line="256" w:lineRule="auto"/>
        <w:rPr>
          <w:rFonts w:cs="Arial"/>
          <w:sz w:val="14"/>
          <w:szCs w:val="14"/>
        </w:rPr>
      </w:pPr>
      <w:r w:rsidRPr="00095F69">
        <w:rPr>
          <w:rFonts w:cs="Arial"/>
          <w:sz w:val="14"/>
          <w:szCs w:val="14"/>
        </w:rPr>
        <w:t>Critical information is defined as specific facts about friendly (e.g., U.S., DOE, Sandia) intentions, capabilities, or activities that are vitally needed by adversaries for them to plan and act effectively in their attempts to guarantee failure of, or unacceptable consequences to, friendly objectives.</w:t>
      </w:r>
    </w:p>
    <w:p w14:paraId="5D2641E6"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Subcontractor shall ensure its employees and lower-tier subcontractors comply with this clause.</w:t>
      </w:r>
    </w:p>
    <w:p w14:paraId="1FBAEAB9" w14:textId="77777777" w:rsidR="00C75453" w:rsidRPr="00095F69" w:rsidRDefault="00C75453">
      <w:pPr>
        <w:pStyle w:val="ListParagraph"/>
        <w:widowControl/>
        <w:numPr>
          <w:ilvl w:val="1"/>
          <w:numId w:val="21"/>
        </w:numPr>
        <w:autoSpaceDE/>
        <w:autoSpaceDN/>
        <w:adjustRightInd/>
        <w:rPr>
          <w:rFonts w:cs="Arial"/>
          <w:sz w:val="14"/>
          <w:szCs w:val="14"/>
        </w:rPr>
      </w:pPr>
      <w:bookmarkStart w:id="51" w:name="_Hlk27061140"/>
      <w:r w:rsidRPr="00095F69">
        <w:rPr>
          <w:rFonts w:cs="Arial"/>
          <w:sz w:val="14"/>
          <w:szCs w:val="14"/>
        </w:rPr>
        <w:t>In no event shall the interest of NTESS or the DOE or the government in this subcontract be indicated in any advertising or publicity without advance written approval of the SP.</w:t>
      </w:r>
    </w:p>
    <w:p w14:paraId="60CB90B3" w14:textId="77777777" w:rsidR="00C75453" w:rsidRPr="00095F69" w:rsidRDefault="00C75453">
      <w:pPr>
        <w:pStyle w:val="ListParagraph"/>
        <w:widowControl/>
        <w:numPr>
          <w:ilvl w:val="0"/>
          <w:numId w:val="21"/>
        </w:numPr>
        <w:autoSpaceDE/>
        <w:autoSpaceDN/>
        <w:adjustRightInd/>
        <w:rPr>
          <w:rFonts w:cs="Arial"/>
          <w:sz w:val="14"/>
          <w:szCs w:val="14"/>
        </w:rPr>
      </w:pPr>
      <w:bookmarkStart w:id="52" w:name="_Hlk27067474"/>
      <w:r w:rsidRPr="00095F69">
        <w:rPr>
          <w:rFonts w:cs="Arial"/>
          <w:sz w:val="14"/>
          <w:szCs w:val="14"/>
        </w:rPr>
        <w:t>Clause Interpretation</w:t>
      </w:r>
    </w:p>
    <w:p w14:paraId="7C7B0687" w14:textId="27351026"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In the event of conflict between the provisions of this clause and a Nondisclosure Agreement between NTESS and the Subcontractor, the terms and conditions of the Nondisclosure Agreement shall govern.</w:t>
      </w:r>
    </w:p>
    <w:p w14:paraId="16B671A4"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70325925" w14:textId="77777777" w:rsidR="00C75453" w:rsidRPr="00095F69" w:rsidRDefault="00C75453">
      <w:pPr>
        <w:pStyle w:val="ListParagraph"/>
        <w:widowControl/>
        <w:numPr>
          <w:ilvl w:val="1"/>
          <w:numId w:val="21"/>
        </w:numPr>
        <w:autoSpaceDE/>
        <w:autoSpaceDN/>
        <w:adjustRightInd/>
        <w:rPr>
          <w:rFonts w:cs="Arial"/>
          <w:sz w:val="14"/>
          <w:szCs w:val="14"/>
        </w:rPr>
      </w:pPr>
      <w:r w:rsidRPr="00095F69">
        <w:rPr>
          <w:rFonts w:cs="Arial"/>
          <w:sz w:val="14"/>
          <w:szCs w:val="14"/>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51"/>
    <w:bookmarkEnd w:id="52"/>
    <w:p w14:paraId="39CFAF15" w14:textId="77777777" w:rsidR="004D723F" w:rsidRDefault="004D723F" w:rsidP="004D723F">
      <w:pPr>
        <w:pStyle w:val="Heading1"/>
        <w:rPr>
          <w:rFonts w:cs="Arial"/>
          <w:sz w:val="14"/>
          <w:szCs w:val="14"/>
          <w:u w:val="single"/>
          <w:lang w:val="en-US"/>
        </w:rPr>
      </w:pPr>
    </w:p>
    <w:p w14:paraId="405A9D1B" w14:textId="48211FD9" w:rsidR="004D723F" w:rsidRPr="0080265A" w:rsidRDefault="004D723F" w:rsidP="004D723F">
      <w:pPr>
        <w:pStyle w:val="Heading1"/>
        <w:rPr>
          <w:rFonts w:cs="Arial"/>
          <w:sz w:val="14"/>
          <w:szCs w:val="14"/>
          <w:u w:val="single"/>
          <w:lang w:val="en-US"/>
        </w:rPr>
      </w:pPr>
      <w:bookmarkStart w:id="53" w:name="_INSPECTION_AND_ACCEPTANCE"/>
      <w:bookmarkStart w:id="54" w:name="_Hlk117843656"/>
      <w:bookmarkEnd w:id="53"/>
      <w:r w:rsidRPr="00095F69">
        <w:rPr>
          <w:rFonts w:cs="Arial"/>
          <w:sz w:val="14"/>
          <w:szCs w:val="14"/>
          <w:u w:val="single"/>
          <w:lang w:val="en-US"/>
        </w:rPr>
        <w:t>IN</w:t>
      </w:r>
      <w:r>
        <w:rPr>
          <w:rFonts w:cs="Arial"/>
          <w:sz w:val="14"/>
          <w:szCs w:val="14"/>
          <w:u w:val="single"/>
          <w:lang w:val="en-US"/>
        </w:rPr>
        <w:t>SPECTION AND ACCEPTANCE</w:t>
      </w:r>
    </w:p>
    <w:p w14:paraId="614A41CB" w14:textId="479E28DF" w:rsidR="004D723F" w:rsidRDefault="004D723F" w:rsidP="004D723F">
      <w:pPr>
        <w:rPr>
          <w:sz w:val="14"/>
          <w:szCs w:val="14"/>
        </w:rPr>
      </w:pPr>
      <w:r w:rsidRPr="004D723F">
        <w:rPr>
          <w:sz w:val="14"/>
          <w:szCs w:val="14"/>
        </w:rPr>
        <w:t>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 with the requirements of this subcontract. NTESS' final inspection and final acceptance shall be at destination. Subcontractor shall not re-tender rejected items without disclosing the corrective actions taken.</w:t>
      </w:r>
      <w:bookmarkEnd w:id="54"/>
    </w:p>
    <w:p w14:paraId="5647FC0A" w14:textId="32BCD5F3" w:rsidR="006247AF" w:rsidRPr="005F3E0B" w:rsidRDefault="006247AF" w:rsidP="005F3E0B">
      <w:pPr>
        <w:pStyle w:val="Default"/>
        <w:rPr>
          <w:b/>
          <w:sz w:val="14"/>
          <w:szCs w:val="14"/>
        </w:rPr>
      </w:pPr>
    </w:p>
    <w:p w14:paraId="0258C8DE" w14:textId="2BAAB8C6" w:rsidR="0084774F" w:rsidRPr="00095F69" w:rsidRDefault="0084774F" w:rsidP="0084774F">
      <w:pPr>
        <w:pStyle w:val="Heading1"/>
        <w:rPr>
          <w:rFonts w:cs="Arial"/>
          <w:sz w:val="14"/>
          <w:szCs w:val="14"/>
          <w:u w:val="single"/>
        </w:rPr>
      </w:pPr>
      <w:bookmarkStart w:id="55" w:name="_INVENTION_REPORTING"/>
      <w:bookmarkStart w:id="56" w:name="_Hlk117697843"/>
      <w:bookmarkStart w:id="57" w:name="_Hlk116309350"/>
      <w:bookmarkEnd w:id="55"/>
      <w:r w:rsidRPr="00095F69">
        <w:rPr>
          <w:rFonts w:cs="Arial"/>
          <w:sz w:val="14"/>
          <w:szCs w:val="14"/>
          <w:u w:val="single"/>
          <w:lang w:val="en-US"/>
        </w:rPr>
        <w:t>INVENTION REPORTING</w:t>
      </w:r>
      <w:bookmarkEnd w:id="56"/>
    </w:p>
    <w:bookmarkEnd w:id="57"/>
    <w:p w14:paraId="116897A2" w14:textId="5D25FB20" w:rsidR="0084774F" w:rsidRPr="00095F69" w:rsidRDefault="0084774F" w:rsidP="0084774F">
      <w:pPr>
        <w:rPr>
          <w:sz w:val="14"/>
          <w:szCs w:val="14"/>
          <w:lang w:val="x-none" w:eastAsia="x-none"/>
        </w:rPr>
      </w:pPr>
      <w:r w:rsidRPr="00095F69">
        <w:rPr>
          <w:sz w:val="14"/>
          <w:szCs w:val="14"/>
          <w:lang w:val="x-none" w:eastAsia="x-none"/>
        </w:rPr>
        <w:t xml:space="preserve">If the Subcontractor creates any subject invention in the performance of this </w:t>
      </w:r>
      <w:r w:rsidRPr="00095F69">
        <w:rPr>
          <w:sz w:val="14"/>
          <w:szCs w:val="14"/>
          <w:lang w:val="x-none" w:eastAsia="x-none"/>
        </w:rPr>
        <w:lastRenderedPageBreak/>
        <w:t>subcontract as defined in the applicable Patent Rights clause, such as 48 CFR 952.227-13 or 37 CFR 401.14, Subcontractor shall inform NTESS of each subject invention within two months after inventor discloses it in writing to Subcontractor personnel responsible for patent matters. The disclosure shall be made to the SDR on this subcontract in writing and shall identify the subcontract under which the invention was made and the inventor(s). The disclosure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w:t>
      </w:r>
    </w:p>
    <w:p w14:paraId="02D00B93" w14:textId="77777777" w:rsidR="0084774F" w:rsidRPr="00095F69" w:rsidRDefault="0084774F" w:rsidP="0084774F">
      <w:pPr>
        <w:pStyle w:val="Default"/>
        <w:rPr>
          <w:sz w:val="14"/>
          <w:szCs w:val="14"/>
          <w:lang w:val="x-none" w:eastAsia="x-none"/>
        </w:rPr>
      </w:pPr>
    </w:p>
    <w:p w14:paraId="387B3B3B" w14:textId="5C09EEB0" w:rsidR="006D167C" w:rsidRPr="00095F69" w:rsidRDefault="006D167C">
      <w:pPr>
        <w:pStyle w:val="Heading1"/>
        <w:rPr>
          <w:rFonts w:cs="Arial"/>
          <w:sz w:val="14"/>
          <w:szCs w:val="14"/>
          <w:u w:val="single"/>
        </w:rPr>
      </w:pPr>
      <w:bookmarkStart w:id="58" w:name="_LOWER-TIER_SUBCONTRACTING"/>
      <w:bookmarkEnd w:id="58"/>
      <w:r w:rsidRPr="00095F69">
        <w:rPr>
          <w:rFonts w:cs="Arial"/>
          <w:sz w:val="14"/>
          <w:szCs w:val="14"/>
          <w:u w:val="single"/>
          <w:lang w:val="en-US"/>
        </w:rPr>
        <w:t>LOWER-TIER SUBCONTRACTING</w:t>
      </w:r>
    </w:p>
    <w:p w14:paraId="6333D7DA" w14:textId="379FFE07" w:rsidR="0084774F" w:rsidRPr="00095F69" w:rsidRDefault="006D167C" w:rsidP="00B13165">
      <w:pPr>
        <w:pStyle w:val="Default"/>
        <w:rPr>
          <w:rFonts w:eastAsia="Calibri"/>
          <w:sz w:val="14"/>
          <w:szCs w:val="14"/>
        </w:rPr>
      </w:pPr>
      <w:bookmarkStart w:id="59" w:name="_Hlk26979112"/>
      <w:r w:rsidRPr="00095F69">
        <w:rPr>
          <w:rFonts w:eastAsia="Calibri"/>
          <w:sz w:val="14"/>
          <w:szCs w:val="1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w:t>
      </w:r>
      <w:r w:rsidR="0084774F" w:rsidRPr="00095F69">
        <w:rPr>
          <w:rFonts w:eastAsia="Calibri"/>
          <w:sz w:val="14"/>
          <w:szCs w:val="14"/>
        </w:rPr>
        <w:t xml:space="preserve">Subcontractor is responsible for reviewing NTESS's Section II Terms and Conditions applicable to this subcontract found at </w:t>
      </w:r>
      <w:hyperlink r:id="rId19" w:history="1">
        <w:r w:rsidRPr="00095F69">
          <w:rPr>
            <w:rStyle w:val="Hyperlink"/>
            <w:rFonts w:eastAsia="Calibri" w:cs="Arial"/>
            <w:sz w:val="14"/>
            <w:szCs w:val="14"/>
          </w:rPr>
          <w:t>http://www.sandia.gov/working_with_sandia/current_suppliers/contract_information/index.html</w:t>
        </w:r>
      </w:hyperlink>
      <w:r w:rsidRPr="00095F69">
        <w:rPr>
          <w:rFonts w:eastAsia="Calibri"/>
          <w:sz w:val="14"/>
          <w:szCs w:val="14"/>
        </w:rPr>
        <w:t xml:space="preserve"> </w:t>
      </w:r>
      <w:r w:rsidR="0084774F" w:rsidRPr="00095F69">
        <w:rPr>
          <w:rFonts w:eastAsia="Calibri"/>
          <w:sz w:val="14"/>
          <w:szCs w:val="14"/>
        </w:rPr>
        <w:t>and incorporating all required NTESS's Section II Terms and Conditions into their lower-tier subcontracts.</w:t>
      </w:r>
      <w:bookmarkEnd w:id="59"/>
    </w:p>
    <w:p w14:paraId="4A5B490C" w14:textId="2B0E25A8" w:rsidR="00CB41E6" w:rsidRPr="00095F69" w:rsidRDefault="00CB41E6" w:rsidP="0084774F">
      <w:pPr>
        <w:widowControl/>
        <w:autoSpaceDE/>
        <w:autoSpaceDN/>
        <w:adjustRightInd/>
        <w:rPr>
          <w:sz w:val="14"/>
          <w:szCs w:val="14"/>
        </w:rPr>
      </w:pPr>
    </w:p>
    <w:p w14:paraId="738B8301" w14:textId="17C7D6B1" w:rsidR="00CB41E6" w:rsidRPr="00095F69" w:rsidRDefault="00CB41E6" w:rsidP="00CB41E6">
      <w:pPr>
        <w:pStyle w:val="Heading1"/>
        <w:rPr>
          <w:rFonts w:cs="Arial"/>
          <w:sz w:val="14"/>
          <w:szCs w:val="14"/>
          <w:u w:val="single"/>
        </w:rPr>
      </w:pPr>
      <w:bookmarkStart w:id="60" w:name="_NOTICE_OF_POTENTIAL"/>
      <w:bookmarkEnd w:id="60"/>
      <w:r w:rsidRPr="00095F69">
        <w:rPr>
          <w:rFonts w:cs="Arial"/>
          <w:sz w:val="14"/>
          <w:szCs w:val="14"/>
          <w:u w:val="single"/>
          <w:lang w:val="en-US"/>
        </w:rPr>
        <w:t>NOTICE OF POTENTIAL DELAY</w:t>
      </w:r>
    </w:p>
    <w:p w14:paraId="408E07B9" w14:textId="77777777" w:rsidR="00CB41E6" w:rsidRPr="00095F69" w:rsidRDefault="00CB41E6" w:rsidP="00CB41E6">
      <w:pPr>
        <w:rPr>
          <w:rFonts w:cs="Arial"/>
          <w:sz w:val="14"/>
          <w:szCs w:val="14"/>
        </w:rPr>
      </w:pPr>
      <w:r w:rsidRPr="00095F69">
        <w:rPr>
          <w:rFonts w:cs="Arial"/>
          <w:sz w:val="14"/>
          <w:szCs w:val="14"/>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61" w:name="_Hlk26960352"/>
      <w:r w:rsidRPr="00095F69">
        <w:rPr>
          <w:rFonts w:cs="Arial"/>
          <w:sz w:val="14"/>
          <w:szCs w:val="14"/>
        </w:rPr>
        <w:t xml:space="preserve">Such notice shall not relieve the Subcontractor from compliance from of all the requirements of the subcontract. </w:t>
      </w:r>
      <w:bookmarkEnd w:id="61"/>
    </w:p>
    <w:p w14:paraId="7A8D532A" w14:textId="2BC890F2" w:rsidR="00E635DF" w:rsidRPr="00095F69" w:rsidRDefault="00E635DF">
      <w:pPr>
        <w:pStyle w:val="Default"/>
        <w:rPr>
          <w:sz w:val="14"/>
          <w:szCs w:val="14"/>
          <w:lang w:eastAsia="x-none"/>
        </w:rPr>
      </w:pPr>
      <w:bookmarkStart w:id="62" w:name="_INFORMATION_SECURITY"/>
      <w:bookmarkStart w:id="63" w:name="_OPERATIONS_SECURITY"/>
      <w:bookmarkEnd w:id="62"/>
      <w:bookmarkEnd w:id="63"/>
    </w:p>
    <w:bookmarkStart w:id="64" w:name="_ORDER_OF_PRECEDENCE"/>
    <w:bookmarkStart w:id="65" w:name="_PAYMENT"/>
    <w:bookmarkStart w:id="66" w:name="_RECYCLED_AND/OR_NEW"/>
    <w:bookmarkEnd w:id="64"/>
    <w:bookmarkEnd w:id="65"/>
    <w:bookmarkEnd w:id="66"/>
    <w:p w14:paraId="47D6E3F2" w14:textId="432C051B" w:rsidR="00CD4996" w:rsidRPr="00095F69" w:rsidRDefault="00CD4996">
      <w:pPr>
        <w:pStyle w:val="Heading1"/>
        <w:rPr>
          <w:rFonts w:cs="Arial"/>
          <w:sz w:val="14"/>
          <w:szCs w:val="14"/>
          <w:u w:val="single"/>
          <w:lang w:val="en-US"/>
        </w:rPr>
      </w:pPr>
      <w:r w:rsidRPr="00095F69">
        <w:rPr>
          <w:rFonts w:cs="Arial"/>
          <w:sz w:val="14"/>
          <w:szCs w:val="14"/>
          <w:u w:val="single"/>
        </w:rPr>
        <w:fldChar w:fldCharType="begin"/>
      </w:r>
      <w:r w:rsidRPr="00095F69">
        <w:rPr>
          <w:rFonts w:cs="Arial"/>
          <w:sz w:val="14"/>
          <w:szCs w:val="14"/>
          <w:u w:val="single"/>
        </w:rPr>
        <w:instrText xml:space="preserve"> HYPERLINK \l "_FP13_-_ORDER" </w:instrText>
      </w:r>
      <w:r w:rsidRPr="00095F69">
        <w:rPr>
          <w:rFonts w:cs="Arial"/>
          <w:sz w:val="14"/>
          <w:szCs w:val="14"/>
          <w:u w:val="single"/>
        </w:rPr>
        <w:fldChar w:fldCharType="separate"/>
      </w:r>
      <w:r w:rsidRPr="00095F69">
        <w:rPr>
          <w:rFonts w:cs="Arial"/>
          <w:sz w:val="14"/>
          <w:szCs w:val="14"/>
          <w:u w:val="single"/>
        </w:rPr>
        <w:t>ORDER OF PRECEDENCE</w:t>
      </w:r>
      <w:r w:rsidRPr="00095F69">
        <w:rPr>
          <w:rFonts w:cs="Arial"/>
          <w:sz w:val="14"/>
          <w:szCs w:val="14"/>
          <w:u w:val="single"/>
        </w:rPr>
        <w:fldChar w:fldCharType="end"/>
      </w:r>
      <w:r w:rsidR="00985242" w:rsidRPr="00095F69">
        <w:rPr>
          <w:rFonts w:cs="Arial"/>
          <w:sz w:val="14"/>
          <w:szCs w:val="14"/>
          <w:u w:val="single"/>
          <w:lang w:val="en-US"/>
        </w:rPr>
        <w:t xml:space="preserve"> - PURCHASE ORDER</w:t>
      </w:r>
    </w:p>
    <w:p w14:paraId="269FA6C4" w14:textId="77777777" w:rsidR="00985242" w:rsidRPr="00095F69" w:rsidRDefault="00985242">
      <w:pPr>
        <w:rPr>
          <w:rFonts w:cs="Arial"/>
          <w:sz w:val="14"/>
          <w:szCs w:val="14"/>
        </w:rPr>
      </w:pPr>
      <w:bookmarkStart w:id="67" w:name="_Hlk30769965"/>
      <w:r w:rsidRPr="00095F69">
        <w:rPr>
          <w:rFonts w:cs="Arial"/>
          <w:sz w:val="14"/>
          <w:szCs w:val="14"/>
        </w:rPr>
        <w:t xml:space="preserve">Any inconsistencies shall be resolved in accordance with the following descending order of precedence: </w:t>
      </w:r>
    </w:p>
    <w:p w14:paraId="4569E935" w14:textId="77777777" w:rsidR="00985242" w:rsidRPr="00095F69" w:rsidRDefault="00985242">
      <w:pPr>
        <w:pStyle w:val="ListParagraph"/>
        <w:widowControl/>
        <w:numPr>
          <w:ilvl w:val="0"/>
          <w:numId w:val="24"/>
        </w:numPr>
        <w:autoSpaceDE/>
        <w:autoSpaceDN/>
        <w:adjustRightInd/>
        <w:rPr>
          <w:rFonts w:cs="Arial"/>
          <w:sz w:val="14"/>
          <w:szCs w:val="14"/>
        </w:rPr>
      </w:pPr>
      <w:r w:rsidRPr="00095F69">
        <w:rPr>
          <w:rFonts w:cs="Arial"/>
          <w:sz w:val="14"/>
          <w:szCs w:val="14"/>
        </w:rPr>
        <w:t xml:space="preserve">Section I </w:t>
      </w:r>
    </w:p>
    <w:p w14:paraId="0B247019" w14:textId="77777777" w:rsidR="00985242" w:rsidRPr="00095F69" w:rsidRDefault="00985242">
      <w:pPr>
        <w:pStyle w:val="ListParagraph"/>
        <w:widowControl/>
        <w:numPr>
          <w:ilvl w:val="0"/>
          <w:numId w:val="24"/>
        </w:numPr>
        <w:autoSpaceDE/>
        <w:autoSpaceDN/>
        <w:adjustRightInd/>
        <w:rPr>
          <w:rFonts w:cs="Arial"/>
          <w:sz w:val="14"/>
          <w:szCs w:val="14"/>
        </w:rPr>
      </w:pPr>
      <w:r w:rsidRPr="00095F69">
        <w:rPr>
          <w:rFonts w:cs="Arial"/>
          <w:sz w:val="14"/>
          <w:szCs w:val="14"/>
        </w:rPr>
        <w:t xml:space="preserve">SF 6432-PO, Section II </w:t>
      </w:r>
    </w:p>
    <w:p w14:paraId="0FED1A65" w14:textId="77777777" w:rsidR="00985242" w:rsidRPr="00095F69" w:rsidRDefault="00985242">
      <w:pPr>
        <w:pStyle w:val="ListParagraph"/>
        <w:widowControl/>
        <w:numPr>
          <w:ilvl w:val="0"/>
          <w:numId w:val="24"/>
        </w:numPr>
        <w:autoSpaceDE/>
        <w:autoSpaceDN/>
        <w:adjustRightInd/>
        <w:rPr>
          <w:rFonts w:cs="Arial"/>
          <w:sz w:val="14"/>
          <w:szCs w:val="14"/>
        </w:rPr>
      </w:pPr>
      <w:r w:rsidRPr="00095F69">
        <w:rPr>
          <w:rFonts w:cs="Arial"/>
          <w:sz w:val="14"/>
          <w:szCs w:val="14"/>
        </w:rPr>
        <w:t xml:space="preserve">Specifications, drawings, and other documents incorporated in the subcontract </w:t>
      </w:r>
      <w:bookmarkEnd w:id="67"/>
    </w:p>
    <w:p w14:paraId="58C57ACA" w14:textId="75A0D5FD" w:rsidR="006436D4" w:rsidRPr="00095F69" w:rsidRDefault="006436D4">
      <w:pPr>
        <w:pStyle w:val="Heading1"/>
        <w:rPr>
          <w:rFonts w:cs="Arial"/>
          <w:sz w:val="14"/>
          <w:szCs w:val="14"/>
        </w:rPr>
      </w:pPr>
    </w:p>
    <w:p w14:paraId="1E72A8C5" w14:textId="4995A65F" w:rsidR="00B13165" w:rsidRPr="00095F69" w:rsidRDefault="00B13165" w:rsidP="00B13165">
      <w:pPr>
        <w:pStyle w:val="Heading1"/>
        <w:rPr>
          <w:rFonts w:cs="Arial"/>
          <w:sz w:val="14"/>
          <w:szCs w:val="14"/>
          <w:u w:val="single"/>
        </w:rPr>
      </w:pPr>
      <w:bookmarkStart w:id="68" w:name="_PAYMENTS"/>
      <w:bookmarkStart w:id="69" w:name="_Hlk116310095"/>
      <w:bookmarkEnd w:id="68"/>
      <w:r w:rsidRPr="00095F69">
        <w:rPr>
          <w:rFonts w:cs="Arial"/>
          <w:sz w:val="14"/>
          <w:szCs w:val="14"/>
          <w:u w:val="single"/>
        </w:rPr>
        <w:t>P</w:t>
      </w:r>
      <w:r w:rsidRPr="00095F69">
        <w:rPr>
          <w:rFonts w:cs="Arial"/>
          <w:sz w:val="14"/>
          <w:szCs w:val="14"/>
          <w:u w:val="single"/>
          <w:lang w:val="en-US"/>
        </w:rPr>
        <w:t>AYMENTS</w:t>
      </w:r>
    </w:p>
    <w:bookmarkEnd w:id="69"/>
    <w:p w14:paraId="486C210C" w14:textId="0EA7600B" w:rsidR="00B13165" w:rsidRPr="00095F69" w:rsidRDefault="00B13165" w:rsidP="00B13165">
      <w:pPr>
        <w:pStyle w:val="ListParagraph"/>
        <w:widowControl/>
        <w:numPr>
          <w:ilvl w:val="0"/>
          <w:numId w:val="43"/>
        </w:numPr>
        <w:autoSpaceDE/>
        <w:autoSpaceDN/>
        <w:adjustRightInd/>
        <w:rPr>
          <w:rFonts w:cs="Arial"/>
          <w:sz w:val="14"/>
          <w:szCs w:val="14"/>
        </w:rPr>
      </w:pPr>
      <w:r w:rsidRPr="00095F69">
        <w:rPr>
          <w:rFonts w:cs="Arial"/>
          <w:sz w:val="14"/>
          <w:szCs w:val="14"/>
        </w:rPr>
        <w:t xml:space="preserve">Firm-Fixed Price Subcontracts. </w:t>
      </w:r>
    </w:p>
    <w:p w14:paraId="773CA9CA" w14:textId="01900AF1" w:rsidR="00B13165" w:rsidRPr="00095F69" w:rsidRDefault="00B13165" w:rsidP="00B13165">
      <w:pPr>
        <w:pStyle w:val="ListParagraph"/>
        <w:widowControl/>
        <w:numPr>
          <w:ilvl w:val="1"/>
          <w:numId w:val="44"/>
        </w:numPr>
        <w:autoSpaceDE/>
        <w:autoSpaceDN/>
        <w:adjustRightInd/>
        <w:rPr>
          <w:rFonts w:cs="Arial"/>
          <w:sz w:val="14"/>
          <w:szCs w:val="14"/>
        </w:rPr>
      </w:pPr>
      <w:r w:rsidRPr="00095F69">
        <w:rPr>
          <w:rFonts w:cs="Arial"/>
          <w:sz w:val="14"/>
          <w:szCs w:val="14"/>
        </w:rPr>
        <w:t xml:space="preserve">Invoices or vouchers requesting payment for item(s) of government property as defined in DEAR 970.5245-1 Property shall be separately listed on such invoices or vouchers. </w:t>
      </w:r>
    </w:p>
    <w:p w14:paraId="6D4AAD48" w14:textId="10C59D37" w:rsidR="00B13165" w:rsidRPr="00095F69" w:rsidRDefault="00B13165" w:rsidP="00B13165">
      <w:pPr>
        <w:pStyle w:val="ListParagraph"/>
        <w:widowControl/>
        <w:numPr>
          <w:ilvl w:val="1"/>
          <w:numId w:val="44"/>
        </w:numPr>
        <w:autoSpaceDE/>
        <w:autoSpaceDN/>
        <w:adjustRightInd/>
        <w:rPr>
          <w:rFonts w:cs="Arial"/>
          <w:sz w:val="14"/>
          <w:szCs w:val="14"/>
        </w:rPr>
      </w:pPr>
      <w:r w:rsidRPr="00095F69">
        <w:rPr>
          <w:rFonts w:cs="Arial"/>
          <w:sz w:val="14"/>
          <w:szCs w:val="14"/>
        </w:rPr>
        <w:t xml:space="preserve">Any offered discount shall be taken if payment is made within the discount period that the Seller indicates. </w:t>
      </w:r>
    </w:p>
    <w:p w14:paraId="64E68995" w14:textId="0078E2CE" w:rsidR="00B13165" w:rsidRPr="00095F69" w:rsidRDefault="00B13165" w:rsidP="00B13165">
      <w:pPr>
        <w:pStyle w:val="ListParagraph"/>
        <w:widowControl/>
        <w:numPr>
          <w:ilvl w:val="0"/>
          <w:numId w:val="43"/>
        </w:numPr>
        <w:autoSpaceDE/>
        <w:autoSpaceDN/>
        <w:adjustRightInd/>
        <w:rPr>
          <w:rFonts w:cs="Arial"/>
          <w:sz w:val="14"/>
          <w:szCs w:val="14"/>
        </w:rPr>
      </w:pPr>
      <w:r w:rsidRPr="00095F69">
        <w:rPr>
          <w:rFonts w:cs="Arial"/>
          <w:sz w:val="14"/>
          <w:szCs w:val="14"/>
        </w:rPr>
        <w:t xml:space="preserve">Fixed-Rate Subcontracts. </w:t>
      </w:r>
    </w:p>
    <w:p w14:paraId="7B38FEA7" w14:textId="77777777" w:rsidR="00B13165" w:rsidRPr="00095F69" w:rsidRDefault="00B13165" w:rsidP="00B13165">
      <w:pPr>
        <w:rPr>
          <w:sz w:val="14"/>
          <w:szCs w:val="14"/>
          <w:lang w:val="x-none" w:eastAsia="x-none"/>
        </w:rPr>
      </w:pPr>
      <w:r w:rsidRPr="00095F69">
        <w:rPr>
          <w:sz w:val="14"/>
          <w:szCs w:val="14"/>
          <w:lang w:val="x-none" w:eastAsia="x-none"/>
        </w:rPr>
        <w:t xml:space="preserve">Upon submittal of individual invoices or vouchers, and pursuant to the Allowable Charges Clause in Section I of the subcontract the Subcontractor shall be paid as follows: </w:t>
      </w:r>
    </w:p>
    <w:p w14:paraId="548E5197" w14:textId="3D23F283" w:rsidR="00B13165" w:rsidRPr="00095F69" w:rsidRDefault="00B13165" w:rsidP="00B13165">
      <w:pPr>
        <w:pStyle w:val="ListParagraph"/>
        <w:widowControl/>
        <w:numPr>
          <w:ilvl w:val="1"/>
          <w:numId w:val="45"/>
        </w:numPr>
        <w:autoSpaceDE/>
        <w:autoSpaceDN/>
        <w:adjustRightInd/>
        <w:rPr>
          <w:rFonts w:cs="Arial"/>
          <w:sz w:val="14"/>
          <w:szCs w:val="14"/>
        </w:rPr>
      </w:pPr>
      <w:r w:rsidRPr="00095F69">
        <w:rPr>
          <w:rFonts w:cs="Arial"/>
          <w:sz w:val="14"/>
          <w:szCs w:val="14"/>
        </w:rPr>
        <w:t xml:space="preserve">The amounts computed by multiplying the appropriate fixed-rate, or rates, set forth in Section I by the number units performed. The fixed rates shall include wages, indirect cost, general and administrative expense and profit; provided; however, that the fractional parts of a unit shall be payable on a prorated basis. Unless otherwise specified in this subcontract, the fixed rate applies to both employees of the Subcontractor and to employees of subcontractors within the stated labor categories only.  </w:t>
      </w:r>
    </w:p>
    <w:p w14:paraId="72DCF0AF" w14:textId="0652C654" w:rsidR="00B13165" w:rsidRPr="00095F69" w:rsidRDefault="00B13165" w:rsidP="00B13165">
      <w:pPr>
        <w:pStyle w:val="ListParagraph"/>
        <w:widowControl/>
        <w:numPr>
          <w:ilvl w:val="1"/>
          <w:numId w:val="45"/>
        </w:numPr>
        <w:autoSpaceDE/>
        <w:autoSpaceDN/>
        <w:adjustRightInd/>
        <w:rPr>
          <w:rFonts w:cs="Arial"/>
          <w:sz w:val="14"/>
          <w:szCs w:val="14"/>
        </w:rPr>
      </w:pPr>
      <w:r w:rsidRPr="00095F69">
        <w:rPr>
          <w:rFonts w:cs="Arial"/>
          <w:sz w:val="14"/>
          <w:szCs w:val="14"/>
        </w:rPr>
        <w:t>Total time paid for Subcontractor's personnel chargeable to NTESS in those labor categories set forth in the clause of Section I of this subcontract entitled "Allowable Charges," and shall be recorded on readily verifiable time records. Each time record shall bear the name of the individual, labor categories, dates, and hours worked, and shall segregate total hours worked between:</w:t>
      </w:r>
    </w:p>
    <w:p w14:paraId="210A59D2" w14:textId="6F259D47" w:rsidR="00B13165" w:rsidRPr="00095F69" w:rsidRDefault="00B13165" w:rsidP="00B13165">
      <w:pPr>
        <w:pStyle w:val="ListParagraph"/>
        <w:widowControl/>
        <w:numPr>
          <w:ilvl w:val="2"/>
          <w:numId w:val="21"/>
        </w:numPr>
        <w:autoSpaceDE/>
        <w:autoSpaceDN/>
        <w:adjustRightInd/>
        <w:spacing w:after="160" w:line="256" w:lineRule="auto"/>
        <w:rPr>
          <w:rFonts w:cs="Arial"/>
          <w:sz w:val="14"/>
          <w:szCs w:val="14"/>
        </w:rPr>
      </w:pPr>
      <w:r w:rsidRPr="00095F69">
        <w:rPr>
          <w:rFonts w:cs="Arial"/>
          <w:sz w:val="14"/>
          <w:szCs w:val="14"/>
        </w:rPr>
        <w:t>Those hours worked hereunder, identified by reference to this subcontract,</w:t>
      </w:r>
    </w:p>
    <w:p w14:paraId="252484AA" w14:textId="02FC295A" w:rsidR="00B13165" w:rsidRPr="00095F69" w:rsidRDefault="00B13165" w:rsidP="00B13165">
      <w:pPr>
        <w:pStyle w:val="ListParagraph"/>
        <w:widowControl/>
        <w:numPr>
          <w:ilvl w:val="2"/>
          <w:numId w:val="21"/>
        </w:numPr>
        <w:autoSpaceDE/>
        <w:autoSpaceDN/>
        <w:adjustRightInd/>
        <w:spacing w:after="160" w:line="256" w:lineRule="auto"/>
        <w:rPr>
          <w:rFonts w:cs="Arial"/>
          <w:sz w:val="14"/>
          <w:szCs w:val="14"/>
        </w:rPr>
      </w:pPr>
      <w:r w:rsidRPr="00095F69">
        <w:rPr>
          <w:rFonts w:cs="Arial"/>
          <w:sz w:val="14"/>
          <w:szCs w:val="14"/>
        </w:rPr>
        <w:t>Each task order,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an SDR as authorized by the SP, and</w:t>
      </w:r>
    </w:p>
    <w:p w14:paraId="05022A27" w14:textId="09930A7E" w:rsidR="00B13165" w:rsidRPr="00095F69" w:rsidRDefault="00B13165" w:rsidP="00B13165">
      <w:pPr>
        <w:pStyle w:val="ListParagraph"/>
        <w:widowControl/>
        <w:numPr>
          <w:ilvl w:val="2"/>
          <w:numId w:val="21"/>
        </w:numPr>
        <w:autoSpaceDE/>
        <w:autoSpaceDN/>
        <w:adjustRightInd/>
        <w:spacing w:after="160" w:line="256" w:lineRule="auto"/>
        <w:rPr>
          <w:rFonts w:cs="Arial"/>
          <w:sz w:val="14"/>
          <w:szCs w:val="14"/>
        </w:rPr>
      </w:pPr>
      <w:r w:rsidRPr="00095F69">
        <w:rPr>
          <w:rFonts w:cs="Arial"/>
          <w:sz w:val="14"/>
          <w:szCs w:val="14"/>
        </w:rPr>
        <w:t xml:space="preserve">Unless provisions of Section I hereof otherwise specify, the fixed rates set forth in Section I shall not be varied by virtue of the Subcontractor having performed work on an overtime basis. If Section I provides rates for overtime work, the overtime work will be reimbursable at overtime rates only to the extent the overtime work is authorized in writing by the SP or his/her delegate and any unauthorized overtime work will be reimbursable at the standard time rates. </w:t>
      </w:r>
    </w:p>
    <w:p w14:paraId="3F17DD14" w14:textId="588B7B03" w:rsidR="00B13165" w:rsidRPr="00095F69" w:rsidRDefault="00B13165" w:rsidP="00B13165">
      <w:pPr>
        <w:pStyle w:val="ListParagraph"/>
        <w:widowControl/>
        <w:numPr>
          <w:ilvl w:val="1"/>
          <w:numId w:val="44"/>
        </w:numPr>
        <w:autoSpaceDE/>
        <w:autoSpaceDN/>
        <w:adjustRightInd/>
        <w:rPr>
          <w:rFonts w:cs="Arial"/>
          <w:sz w:val="14"/>
          <w:szCs w:val="14"/>
        </w:rPr>
      </w:pPr>
      <w:r w:rsidRPr="00095F69">
        <w:rPr>
          <w:rFonts w:cs="Arial"/>
          <w:sz w:val="14"/>
          <w:szCs w:val="14"/>
        </w:rPr>
        <w:t xml:space="preserve">Notice of Cost Approaching Ceiling Price. It is estimated that the total cost to NTESS for the performance of this subcontract will not exceed the ceiling price set forth in Section I and the Subcontractor agrees to use its </w:t>
      </w:r>
      <w:r w:rsidRPr="00095F69">
        <w:rPr>
          <w:rFonts w:cs="Arial"/>
          <w:sz w:val="14"/>
          <w:szCs w:val="14"/>
        </w:rPr>
        <w:t xml:space="preserve">best efforts to perform the work specified in Section I and all obligations under this subcontract within such ceiling price. </w:t>
      </w:r>
    </w:p>
    <w:p w14:paraId="118929FA" w14:textId="2FF67883" w:rsidR="00B13165" w:rsidRPr="00095F69" w:rsidRDefault="00B13165" w:rsidP="00B13165">
      <w:pPr>
        <w:pStyle w:val="ListParagraph"/>
        <w:widowControl/>
        <w:numPr>
          <w:ilvl w:val="2"/>
          <w:numId w:val="46"/>
        </w:numPr>
        <w:autoSpaceDE/>
        <w:autoSpaceDN/>
        <w:adjustRightInd/>
        <w:spacing w:after="160" w:line="256" w:lineRule="auto"/>
        <w:rPr>
          <w:rFonts w:cs="Arial"/>
          <w:sz w:val="14"/>
          <w:szCs w:val="14"/>
        </w:rPr>
      </w:pPr>
      <w:r w:rsidRPr="00095F69">
        <w:rPr>
          <w:rFonts w:cs="Arial"/>
          <w:sz w:val="14"/>
          <w:szCs w:val="14"/>
        </w:rPr>
        <w:t xml:space="preserve">If at any time the Subcontractor has reason to believe the hourly rate payments and material costs which will accrue in the performance of this subcontract in the next succeeding thirty (30) days, when added to all other payments and costs previously accrued, will exceed seventy-five percent (75%) of the ceiling price then set forth in Section I, the Subcontractor shall notify the SP to that effect giving its revised estimate of the total price to NTESS for the performance of this subcontract, together with supporting reasons and documentation. </w:t>
      </w:r>
    </w:p>
    <w:p w14:paraId="561C09E6" w14:textId="238A98F9" w:rsidR="00B13165" w:rsidRPr="00095F69" w:rsidRDefault="00B13165" w:rsidP="00B13165">
      <w:pPr>
        <w:pStyle w:val="ListParagraph"/>
        <w:widowControl/>
        <w:numPr>
          <w:ilvl w:val="2"/>
          <w:numId w:val="46"/>
        </w:numPr>
        <w:autoSpaceDE/>
        <w:autoSpaceDN/>
        <w:adjustRightInd/>
        <w:spacing w:after="160" w:line="256" w:lineRule="auto"/>
        <w:rPr>
          <w:rFonts w:cs="Arial"/>
          <w:sz w:val="14"/>
          <w:szCs w:val="14"/>
        </w:rPr>
      </w:pPr>
      <w:r w:rsidRPr="00095F69">
        <w:rPr>
          <w:rFonts w:cs="Arial"/>
          <w:sz w:val="14"/>
          <w:szCs w:val="14"/>
        </w:rPr>
        <w:t xml:space="preserve">If at any time during the performance of this subcontract, the Subcontractor has reason to believe that the total price to NTESS for the performance of this subcontract will be substantially greater or less than the then-stated ceiling price, the Subcontractor shall so notify the SP, giving its revised estimate of the total price for the performance of this subcontract, together with supporting reasons and documentation. </w:t>
      </w:r>
    </w:p>
    <w:p w14:paraId="0CB4B199" w14:textId="41507383" w:rsidR="00B13165" w:rsidRPr="00095F69" w:rsidRDefault="00B13165" w:rsidP="00B13165">
      <w:pPr>
        <w:pStyle w:val="ListParagraph"/>
        <w:widowControl/>
        <w:numPr>
          <w:ilvl w:val="2"/>
          <w:numId w:val="46"/>
        </w:numPr>
        <w:autoSpaceDE/>
        <w:autoSpaceDN/>
        <w:adjustRightInd/>
        <w:spacing w:after="160" w:line="256" w:lineRule="auto"/>
        <w:rPr>
          <w:rFonts w:cs="Arial"/>
          <w:sz w:val="14"/>
          <w:szCs w:val="14"/>
        </w:rPr>
      </w:pPr>
      <w:r w:rsidRPr="00095F69">
        <w:rPr>
          <w:rFonts w:cs="Arial"/>
          <w:sz w:val="14"/>
          <w:szCs w:val="14"/>
        </w:rPr>
        <w:t xml:space="preserve">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the total amount of effort to be required under the subcontract and the ceiling amount shall be revised accordingly. </w:t>
      </w:r>
    </w:p>
    <w:p w14:paraId="0B0DE36C" w14:textId="375CE22A" w:rsidR="00B13165" w:rsidRPr="00095F69" w:rsidRDefault="00B13165" w:rsidP="00B13165">
      <w:pPr>
        <w:pStyle w:val="ListParagraph"/>
        <w:widowControl/>
        <w:numPr>
          <w:ilvl w:val="1"/>
          <w:numId w:val="44"/>
        </w:numPr>
        <w:autoSpaceDE/>
        <w:autoSpaceDN/>
        <w:adjustRightInd/>
        <w:rPr>
          <w:rFonts w:cs="Arial"/>
          <w:sz w:val="14"/>
          <w:szCs w:val="14"/>
        </w:rPr>
      </w:pPr>
      <w:r w:rsidRPr="00095F69">
        <w:rPr>
          <w:rFonts w:cs="Arial"/>
          <w:sz w:val="14"/>
          <w:szCs w:val="14"/>
        </w:rPr>
        <w:t xml:space="preserve">Audit of Invoices or Vouchers. </w:t>
      </w:r>
    </w:p>
    <w:p w14:paraId="2EDA597D" w14:textId="16FE94E7" w:rsidR="00B13165" w:rsidRPr="00095F69" w:rsidRDefault="00B13165" w:rsidP="00B13165">
      <w:pPr>
        <w:pStyle w:val="ListParagraph"/>
        <w:widowControl/>
        <w:numPr>
          <w:ilvl w:val="2"/>
          <w:numId w:val="47"/>
        </w:numPr>
        <w:autoSpaceDE/>
        <w:autoSpaceDN/>
        <w:adjustRightInd/>
        <w:spacing w:after="160" w:line="256" w:lineRule="auto"/>
        <w:rPr>
          <w:rFonts w:cs="Arial"/>
          <w:sz w:val="14"/>
          <w:szCs w:val="14"/>
        </w:rPr>
      </w:pPr>
      <w:r w:rsidRPr="00095F69">
        <w:rPr>
          <w:rFonts w:cs="Arial"/>
          <w:sz w:val="14"/>
          <w:szCs w:val="14"/>
        </w:rPr>
        <w:t xml:space="preserve">At any time, as deemed necessary by the SP or his designee but not later than three (3) years after final payment under this subcontract, NTESS may perform an audit of the invoices or vouchers billed for labor, material, travel and any other charges identified in the allowable charges clause of Section I of the subcontract. </w:t>
      </w:r>
    </w:p>
    <w:p w14:paraId="09A7CD2E" w14:textId="07E81059" w:rsidR="00B13165" w:rsidRPr="00095F69" w:rsidRDefault="00B13165" w:rsidP="00B13165">
      <w:pPr>
        <w:pStyle w:val="ListParagraph"/>
        <w:widowControl/>
        <w:numPr>
          <w:ilvl w:val="2"/>
          <w:numId w:val="47"/>
        </w:numPr>
        <w:autoSpaceDE/>
        <w:autoSpaceDN/>
        <w:adjustRightInd/>
        <w:spacing w:after="160" w:line="256" w:lineRule="auto"/>
        <w:rPr>
          <w:rFonts w:cs="Arial"/>
          <w:sz w:val="14"/>
          <w:szCs w:val="14"/>
        </w:rPr>
      </w:pPr>
      <w:r w:rsidRPr="00095F69">
        <w:rPr>
          <w:rFonts w:cs="Arial"/>
          <w:sz w:val="14"/>
          <w:szCs w:val="14"/>
        </w:rPr>
        <w:t xml:space="preserve">Each payment theretofore made shall be subject to reduction to the of amounts which are found by NTESS not to have been properly payable, and shall also be subject to reduction for overpayments, or to increase for underpayments, on preceding invoices or vouchers. </w:t>
      </w:r>
    </w:p>
    <w:p w14:paraId="05771D1B" w14:textId="4504F43D" w:rsidR="00B13165" w:rsidRPr="00095F69" w:rsidRDefault="00B13165" w:rsidP="00B13165">
      <w:pPr>
        <w:pStyle w:val="ListParagraph"/>
        <w:widowControl/>
        <w:numPr>
          <w:ilvl w:val="2"/>
          <w:numId w:val="47"/>
        </w:numPr>
        <w:autoSpaceDE/>
        <w:autoSpaceDN/>
        <w:adjustRightInd/>
        <w:spacing w:after="160" w:line="256" w:lineRule="auto"/>
        <w:rPr>
          <w:rFonts w:cs="Arial"/>
          <w:sz w:val="14"/>
          <w:szCs w:val="14"/>
        </w:rPr>
      </w:pPr>
      <w:r w:rsidRPr="00095F69">
        <w:rPr>
          <w:rFonts w:cs="Arial"/>
          <w:sz w:val="14"/>
          <w:szCs w:val="14"/>
        </w:rPr>
        <w:t xml:space="preserve">Prior to final payment under this subcontract, the Subcontractor shall execute and deliver to NTESS a release in form and substance satisfactory to the SP, discharging NTESS and the government, their officers, agents, and employees from all liabilities, obligations, and claims arising out of or under this subcontract, other than claims in stated amounts as may be specifically excepted by the Subcontractor from the operation of the release. </w:t>
      </w:r>
    </w:p>
    <w:p w14:paraId="45A43B8C" w14:textId="41FA5E48" w:rsidR="00B13165" w:rsidRPr="00095F69" w:rsidRDefault="00B13165" w:rsidP="00B13165">
      <w:pPr>
        <w:pStyle w:val="ListParagraph"/>
        <w:widowControl/>
        <w:numPr>
          <w:ilvl w:val="2"/>
          <w:numId w:val="47"/>
        </w:numPr>
        <w:autoSpaceDE/>
        <w:autoSpaceDN/>
        <w:adjustRightInd/>
        <w:spacing w:after="160" w:line="256" w:lineRule="auto"/>
        <w:rPr>
          <w:rFonts w:cs="Arial"/>
          <w:sz w:val="14"/>
          <w:szCs w:val="14"/>
        </w:rPr>
      </w:pPr>
      <w:r w:rsidRPr="00095F69">
        <w:rPr>
          <w:rFonts w:cs="Arial"/>
          <w:sz w:val="14"/>
          <w:szCs w:val="14"/>
        </w:rPr>
        <w:t>NTESS may, at its own discretion, perform an administrative close of subcontracts upon completion of the period of performance; such an action does not relieve either party of any rights or responsibilities with respect to final audit activities and settlements.</w:t>
      </w:r>
    </w:p>
    <w:p w14:paraId="488D402D" w14:textId="1B5DA0C4" w:rsidR="00B13165" w:rsidRPr="00095F69" w:rsidRDefault="00B13165" w:rsidP="00B13165">
      <w:pPr>
        <w:pStyle w:val="ListParagraph"/>
        <w:widowControl/>
        <w:numPr>
          <w:ilvl w:val="1"/>
          <w:numId w:val="44"/>
        </w:numPr>
        <w:autoSpaceDE/>
        <w:autoSpaceDN/>
        <w:adjustRightInd/>
        <w:rPr>
          <w:rFonts w:cs="Arial"/>
          <w:sz w:val="14"/>
          <w:szCs w:val="14"/>
        </w:rPr>
      </w:pPr>
      <w:r w:rsidRPr="00095F69">
        <w:rPr>
          <w:rFonts w:cs="Arial"/>
          <w:sz w:val="14"/>
          <w:szCs w:val="14"/>
        </w:rPr>
        <w:t xml:space="preserve">Reports. The Subcontractor shall furnish such progress reports and schedules, and such other reports concerning the work under this subcontract as the SP may from time-to-time require. </w:t>
      </w:r>
    </w:p>
    <w:p w14:paraId="6DE3E1C6" w14:textId="71654557" w:rsidR="00B13165" w:rsidRPr="00095F69" w:rsidRDefault="00B13165" w:rsidP="00B13165">
      <w:pPr>
        <w:pStyle w:val="ListParagraph"/>
        <w:widowControl/>
        <w:numPr>
          <w:ilvl w:val="1"/>
          <w:numId w:val="44"/>
        </w:numPr>
        <w:autoSpaceDE/>
        <w:autoSpaceDN/>
        <w:adjustRightInd/>
        <w:rPr>
          <w:rFonts w:cs="Arial"/>
          <w:sz w:val="14"/>
          <w:szCs w:val="14"/>
        </w:rPr>
      </w:pPr>
      <w:r w:rsidRPr="00095F69">
        <w:rPr>
          <w:rFonts w:cs="Arial"/>
          <w:sz w:val="14"/>
          <w:szCs w:val="14"/>
        </w:rPr>
        <w:t xml:space="preserve">Prompt Payment Discounts. NTESS may take subcontract or invoice prompt payment discount. Discount time will be computed from the date correct invoice or voucher is received by NTESS, or date of completion of work under this subcontract, whichever is later. Payment is deemed to be made, for the purpose of earning the discount, on the date on which the electronic funds transfer was made. </w:t>
      </w:r>
    </w:p>
    <w:p w14:paraId="363E3AC7" w14:textId="469A972D" w:rsidR="00B13165" w:rsidRPr="00095F69" w:rsidRDefault="00B13165" w:rsidP="00B13165">
      <w:pPr>
        <w:pStyle w:val="ListParagraph"/>
        <w:widowControl/>
        <w:numPr>
          <w:ilvl w:val="1"/>
          <w:numId w:val="44"/>
        </w:numPr>
        <w:autoSpaceDE/>
        <w:autoSpaceDN/>
        <w:adjustRightInd/>
        <w:rPr>
          <w:rFonts w:cs="Arial"/>
          <w:sz w:val="14"/>
          <w:szCs w:val="14"/>
        </w:rPr>
      </w:pPr>
      <w:r w:rsidRPr="00095F69">
        <w:rPr>
          <w:rFonts w:cs="Arial"/>
          <w:sz w:val="14"/>
          <w:szCs w:val="14"/>
        </w:rPr>
        <w:t xml:space="preserve">Travel and Other Direct Costs. The Subcontractor shall be paid net invoice cost or charge for travel and other direct cost as provided in this subcontract subject to approval by the SP of individual invoices or vouchers and pursuant to FAR Part 31 as supplemented by the Department of Energy Acquisition Regulation (DEAR) Part 931 in effect on the date of this subcontract. </w:t>
      </w:r>
    </w:p>
    <w:p w14:paraId="1DE1A35A" w14:textId="793D2217" w:rsidR="00B13165" w:rsidRPr="00095F69" w:rsidRDefault="00B13165" w:rsidP="00B13165">
      <w:pPr>
        <w:pStyle w:val="Default"/>
        <w:rPr>
          <w:sz w:val="14"/>
          <w:szCs w:val="14"/>
          <w:lang w:val="x-none" w:eastAsia="x-none"/>
        </w:rPr>
      </w:pPr>
    </w:p>
    <w:p w14:paraId="100CCE82" w14:textId="05AD81EF" w:rsidR="00B13165" w:rsidRPr="00095F69" w:rsidRDefault="00B13165" w:rsidP="00B27EC7">
      <w:pPr>
        <w:pStyle w:val="Heading1"/>
        <w:jc w:val="left"/>
        <w:rPr>
          <w:rFonts w:cs="Arial"/>
          <w:sz w:val="14"/>
          <w:szCs w:val="14"/>
          <w:u w:val="single"/>
        </w:rPr>
      </w:pPr>
      <w:bookmarkStart w:id="70" w:name="_PRICE-ANDERSON_AMENDMENTS_ACT"/>
      <w:bookmarkEnd w:id="70"/>
      <w:r w:rsidRPr="00095F69">
        <w:rPr>
          <w:rFonts w:cs="Arial"/>
          <w:sz w:val="14"/>
          <w:szCs w:val="14"/>
          <w:u w:val="single"/>
        </w:rPr>
        <w:t>PR</w:t>
      </w:r>
      <w:r w:rsidR="004E4739" w:rsidRPr="00095F69">
        <w:rPr>
          <w:rFonts w:cs="Arial"/>
          <w:sz w:val="14"/>
          <w:szCs w:val="14"/>
          <w:u w:val="single"/>
          <w:lang w:val="en-US"/>
        </w:rPr>
        <w:t>ICE-ANDERSON AMENDMENTS ACT (PAAA)</w:t>
      </w:r>
    </w:p>
    <w:p w14:paraId="56F5BC55" w14:textId="3FC631A6" w:rsidR="004E4739" w:rsidRPr="00095F69" w:rsidRDefault="004E4739" w:rsidP="004E4739">
      <w:pPr>
        <w:pStyle w:val="ListParagraph"/>
        <w:widowControl/>
        <w:numPr>
          <w:ilvl w:val="0"/>
          <w:numId w:val="48"/>
        </w:numPr>
        <w:autoSpaceDE/>
        <w:autoSpaceDN/>
        <w:adjustRightInd/>
        <w:rPr>
          <w:rFonts w:cs="Arial"/>
          <w:sz w:val="14"/>
          <w:szCs w:val="14"/>
        </w:rPr>
      </w:pPr>
      <w:r w:rsidRPr="00095F69">
        <w:rPr>
          <w:rFonts w:cs="Arial"/>
          <w:sz w:val="14"/>
          <w:szCs w:val="14"/>
        </w:rPr>
        <w:t xml:space="preserve">Regulatory Liability. If the item(s) or service(s) required by the subcontract is related to nuclear or radiological safety, then the item(s) or service(s) are regulated by the DOE/NNSA under the provisions of Federal Regulations 10 CFR 820, 10 CFR 830, 10 CFR 835 (Price-Anderson Amendments Act – 1988), and DOE O 414.1D.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3951D46D" w14:textId="340563DA" w:rsidR="00B13165" w:rsidRPr="00095F69" w:rsidRDefault="004E4739" w:rsidP="004E4739">
      <w:pPr>
        <w:pStyle w:val="ListParagraph"/>
        <w:widowControl/>
        <w:numPr>
          <w:ilvl w:val="0"/>
          <w:numId w:val="48"/>
        </w:numPr>
        <w:autoSpaceDE/>
        <w:autoSpaceDN/>
        <w:adjustRightInd/>
        <w:rPr>
          <w:rFonts w:cs="Arial"/>
          <w:sz w:val="14"/>
          <w:szCs w:val="14"/>
        </w:rPr>
      </w:pPr>
      <w:r w:rsidRPr="00095F69">
        <w:rPr>
          <w:rFonts w:cs="Arial"/>
          <w:sz w:val="14"/>
          <w:szCs w:val="14"/>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p>
    <w:p w14:paraId="5FA62AAB" w14:textId="68695052" w:rsidR="00B13165" w:rsidRPr="00095F69" w:rsidRDefault="00B13165" w:rsidP="00B13165">
      <w:pPr>
        <w:pStyle w:val="Default"/>
        <w:rPr>
          <w:sz w:val="14"/>
          <w:szCs w:val="14"/>
          <w:lang w:val="x-none" w:eastAsia="x-none"/>
        </w:rPr>
      </w:pPr>
    </w:p>
    <w:p w14:paraId="3C60B06A" w14:textId="38A68526" w:rsidR="00B27EC7" w:rsidRPr="00095F69" w:rsidRDefault="00B27EC7" w:rsidP="00B27EC7">
      <w:pPr>
        <w:pStyle w:val="Heading1"/>
        <w:rPr>
          <w:rFonts w:cs="Arial"/>
          <w:sz w:val="14"/>
          <w:szCs w:val="14"/>
          <w:u w:val="single"/>
        </w:rPr>
      </w:pPr>
      <w:bookmarkStart w:id="71" w:name="_PROHIBITED_ACTIVITIES"/>
      <w:bookmarkStart w:id="72" w:name="_Hlk116311111"/>
      <w:bookmarkEnd w:id="71"/>
      <w:r w:rsidRPr="00095F69">
        <w:rPr>
          <w:rFonts w:cs="Arial"/>
          <w:sz w:val="14"/>
          <w:szCs w:val="14"/>
          <w:u w:val="single"/>
        </w:rPr>
        <w:t>PRO</w:t>
      </w:r>
      <w:r w:rsidRPr="00095F69">
        <w:rPr>
          <w:rFonts w:cs="Arial"/>
          <w:sz w:val="14"/>
          <w:szCs w:val="14"/>
          <w:u w:val="single"/>
          <w:lang w:val="en-US"/>
        </w:rPr>
        <w:t>HIBITED ACTIVITIES</w:t>
      </w:r>
    </w:p>
    <w:bookmarkEnd w:id="72"/>
    <w:p w14:paraId="3B82CDEE" w14:textId="60839C05" w:rsidR="00B27EC7" w:rsidRPr="00095F69" w:rsidRDefault="00B27EC7" w:rsidP="00B27EC7">
      <w:pPr>
        <w:pStyle w:val="Default"/>
        <w:rPr>
          <w:sz w:val="14"/>
          <w:szCs w:val="14"/>
          <w:lang w:val="x-none" w:eastAsia="x-none"/>
        </w:rPr>
      </w:pPr>
      <w:r w:rsidRPr="00095F69">
        <w:rPr>
          <w:sz w:val="14"/>
          <w:szCs w:val="14"/>
          <w:lang w:val="x-none" w:eastAsia="x-none"/>
        </w:rPr>
        <w:t xml:space="preserve">In addition to prohibitions elsewhere stated in this subcontract, the following activities </w:t>
      </w:r>
      <w:r w:rsidRPr="00095F69">
        <w:rPr>
          <w:sz w:val="14"/>
          <w:szCs w:val="14"/>
          <w:lang w:val="x-none" w:eastAsia="x-none"/>
        </w:rPr>
        <w:lastRenderedPageBreak/>
        <w:t>are prohibited under this Subcontract:</w:t>
      </w:r>
    </w:p>
    <w:p w14:paraId="2422E88C" w14:textId="2A2E9726" w:rsidR="00B27EC7" w:rsidRPr="00095F69" w:rsidRDefault="00B27EC7" w:rsidP="00B27EC7">
      <w:pPr>
        <w:pStyle w:val="ListParagraph"/>
        <w:widowControl/>
        <w:numPr>
          <w:ilvl w:val="0"/>
          <w:numId w:val="49"/>
        </w:numPr>
        <w:autoSpaceDE/>
        <w:autoSpaceDN/>
        <w:adjustRightInd/>
        <w:rPr>
          <w:rFonts w:cs="Arial"/>
          <w:sz w:val="14"/>
          <w:szCs w:val="14"/>
        </w:rPr>
      </w:pPr>
      <w:r w:rsidRPr="00095F69">
        <w:rPr>
          <w:rFonts w:cs="Arial"/>
          <w:sz w:val="14"/>
          <w:szCs w:val="14"/>
        </w:rPr>
        <w:t>Subcontractor does not have authority to act on behalf of NTESS.  At no time shall the Subcontractor say or do anything that suggests that Subcontractor is acting with authority for NTESS or on its behalf.</w:t>
      </w:r>
    </w:p>
    <w:p w14:paraId="6A400877" w14:textId="0159121E" w:rsidR="00B27EC7" w:rsidRPr="00095F69" w:rsidRDefault="00B27EC7" w:rsidP="00B27EC7">
      <w:pPr>
        <w:pStyle w:val="ListParagraph"/>
        <w:widowControl/>
        <w:numPr>
          <w:ilvl w:val="0"/>
          <w:numId w:val="49"/>
        </w:numPr>
        <w:autoSpaceDE/>
        <w:autoSpaceDN/>
        <w:adjustRightInd/>
        <w:rPr>
          <w:rFonts w:cs="Arial"/>
          <w:sz w:val="14"/>
          <w:szCs w:val="14"/>
        </w:rPr>
      </w:pPr>
      <w:r w:rsidRPr="00095F69">
        <w:rPr>
          <w:rFonts w:cs="Arial"/>
          <w:sz w:val="14"/>
          <w:szCs w:val="14"/>
        </w:rPr>
        <w:t>Subcontractor shall not transfer or offer to transfer anything of value to any employee, officer, or representative of any customer or potential customer of NTESS for any purpose related to any NTESS activity or performance of this subcontract. Subcontractor commits to adhere to U.S. and foreign laws with respect to such activities, including but not limited to U.S. laws prohibiting conduct in violation of the Foreign Corrupt Practices Act, 15 U.S.C. 78dd et seq.</w:t>
      </w:r>
    </w:p>
    <w:p w14:paraId="3591B39E" w14:textId="6B551473" w:rsidR="00B27EC7" w:rsidRPr="00095F69" w:rsidRDefault="00B27EC7" w:rsidP="00B27EC7">
      <w:pPr>
        <w:pStyle w:val="ListParagraph"/>
        <w:widowControl/>
        <w:numPr>
          <w:ilvl w:val="0"/>
          <w:numId w:val="49"/>
        </w:numPr>
        <w:autoSpaceDE/>
        <w:autoSpaceDN/>
        <w:adjustRightInd/>
        <w:rPr>
          <w:rFonts w:cs="Arial"/>
          <w:sz w:val="14"/>
          <w:szCs w:val="14"/>
        </w:rPr>
      </w:pPr>
      <w:r w:rsidRPr="00095F69">
        <w:rPr>
          <w:rFonts w:cs="Arial"/>
          <w:sz w:val="14"/>
          <w:szCs w:val="14"/>
        </w:rPr>
        <w:t xml:space="preserve">Subcontractor shall not directly solicit work or tasks for NTESS from customers or potential customers and shall not engage in the negotiation of any statement of work requirements, cost estimates or prices, or any other terms or conditions.  </w:t>
      </w:r>
    </w:p>
    <w:p w14:paraId="2B3B5559" w14:textId="7A493D8A" w:rsidR="00B27EC7" w:rsidRPr="00095F69" w:rsidRDefault="00B27EC7" w:rsidP="00B27EC7">
      <w:pPr>
        <w:pStyle w:val="ListParagraph"/>
        <w:widowControl/>
        <w:numPr>
          <w:ilvl w:val="0"/>
          <w:numId w:val="49"/>
        </w:numPr>
        <w:autoSpaceDE/>
        <w:autoSpaceDN/>
        <w:adjustRightInd/>
        <w:rPr>
          <w:rFonts w:cs="Arial"/>
          <w:sz w:val="14"/>
          <w:szCs w:val="14"/>
        </w:rPr>
      </w:pPr>
      <w:r w:rsidRPr="00095F69">
        <w:rPr>
          <w:rFonts w:cs="Arial"/>
          <w:sz w:val="14"/>
          <w:szCs w:val="14"/>
        </w:rPr>
        <w:t>Subcontractor shall adhere to the requirements of FAR clause 52.203-12, Limitation on Payments to Influence Certain Federal Transactions, which prohibits the expenditure of federal appropriations for lobbying or lobbying-related activities.</w:t>
      </w:r>
    </w:p>
    <w:p w14:paraId="40C9D056" w14:textId="77777777" w:rsidR="00B27EC7" w:rsidRPr="00095F69" w:rsidRDefault="00B27EC7" w:rsidP="00B13165">
      <w:pPr>
        <w:pStyle w:val="Default"/>
        <w:rPr>
          <w:sz w:val="14"/>
          <w:szCs w:val="14"/>
          <w:lang w:val="x-none" w:eastAsia="x-none"/>
        </w:rPr>
      </w:pPr>
    </w:p>
    <w:p w14:paraId="2B047472" w14:textId="77777777" w:rsidR="006436D4" w:rsidRPr="00095F69" w:rsidRDefault="006436D4" w:rsidP="00B27EC7">
      <w:pPr>
        <w:pStyle w:val="Heading1"/>
        <w:jc w:val="left"/>
        <w:rPr>
          <w:rFonts w:cs="Arial"/>
          <w:sz w:val="14"/>
          <w:szCs w:val="14"/>
          <w:u w:val="single"/>
        </w:rPr>
      </w:pPr>
      <w:bookmarkStart w:id="73" w:name="_PROTECTION_OF_PERSONALLY_1"/>
      <w:bookmarkEnd w:id="73"/>
      <w:r w:rsidRPr="00095F69">
        <w:rPr>
          <w:rFonts w:cs="Arial"/>
          <w:sz w:val="14"/>
          <w:szCs w:val="14"/>
          <w:u w:val="single"/>
        </w:rPr>
        <w:t>PROTECTION OF PERSONALLY IDENTIFIABLE INFORMATION (PII)</w:t>
      </w:r>
    </w:p>
    <w:p w14:paraId="1ED48F83" w14:textId="77777777" w:rsidR="00985242" w:rsidRPr="00095F69" w:rsidRDefault="00985242">
      <w:pPr>
        <w:rPr>
          <w:rFonts w:cs="Arial"/>
          <w:sz w:val="14"/>
          <w:szCs w:val="14"/>
        </w:rPr>
      </w:pPr>
      <w:bookmarkStart w:id="74" w:name="_Hlk27063297"/>
      <w:bookmarkStart w:id="75" w:name="_Hlk27067979"/>
      <w:bookmarkStart w:id="76" w:name="_Hlk26980413"/>
      <w:bookmarkStart w:id="77" w:name="_Hlk26961543"/>
      <w:r w:rsidRPr="00095F69">
        <w:rPr>
          <w:rFonts w:cs="Arial"/>
          <w:sz w:val="14"/>
          <w:szCs w:val="14"/>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B9260B7" w14:textId="77777777" w:rsidR="00985242" w:rsidRPr="00095F69" w:rsidRDefault="00985242">
      <w:pPr>
        <w:pStyle w:val="ListParagraph"/>
        <w:widowControl/>
        <w:numPr>
          <w:ilvl w:val="0"/>
          <w:numId w:val="25"/>
        </w:numPr>
        <w:autoSpaceDE/>
        <w:autoSpaceDN/>
        <w:adjustRightInd/>
        <w:rPr>
          <w:rFonts w:cs="Arial"/>
          <w:sz w:val="14"/>
          <w:szCs w:val="14"/>
        </w:rPr>
      </w:pPr>
      <w:r w:rsidRPr="00095F69">
        <w:rPr>
          <w:rFonts w:cs="Arial"/>
          <w:sz w:val="14"/>
          <w:szCs w:val="14"/>
        </w:rPr>
        <w:t>For the purposes of this subcontract, PII is defined as:</w:t>
      </w:r>
    </w:p>
    <w:bookmarkEnd w:id="74"/>
    <w:p w14:paraId="19953B4D" w14:textId="77777777" w:rsidR="00985242" w:rsidRPr="00095F69" w:rsidRDefault="00985242">
      <w:pPr>
        <w:pStyle w:val="ListParagraph"/>
        <w:widowControl/>
        <w:numPr>
          <w:ilvl w:val="1"/>
          <w:numId w:val="25"/>
        </w:numPr>
        <w:autoSpaceDE/>
        <w:autoSpaceDN/>
        <w:adjustRightInd/>
        <w:rPr>
          <w:rFonts w:cs="Arial"/>
          <w:sz w:val="14"/>
          <w:szCs w:val="14"/>
        </w:rPr>
      </w:pPr>
      <w:r w:rsidRPr="00095F69">
        <w:rPr>
          <w:rFonts w:cs="Arial"/>
          <w:sz w:val="14"/>
          <w:szCs w:val="14"/>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0D10C541"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social security number</w:t>
      </w:r>
    </w:p>
    <w:p w14:paraId="576BFEA4"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driver's license number</w:t>
      </w:r>
    </w:p>
    <w:p w14:paraId="6514C3F9"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passport number</w:t>
      </w:r>
    </w:p>
    <w:p w14:paraId="68AF24F6"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 xml:space="preserve">other federal- or state-issued identification </w:t>
      </w:r>
      <w:bookmarkEnd w:id="75"/>
      <w:r w:rsidRPr="00095F69">
        <w:rPr>
          <w:rFonts w:cs="Arial"/>
          <w:sz w:val="14"/>
          <w:szCs w:val="14"/>
        </w:rPr>
        <w:t>card number</w:t>
      </w:r>
    </w:p>
    <w:p w14:paraId="2229D4B9"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bank account number (with or without routing number, access code, or Personal Identification Number [PIN])</w:t>
      </w:r>
    </w:p>
    <w:p w14:paraId="39D29181"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financial or benefit account number in combination with any required code permitting access; background information; verification report</w:t>
      </w:r>
    </w:p>
    <w:p w14:paraId="5E24C29A"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credit report, including consumer reports</w:t>
      </w:r>
    </w:p>
    <w:p w14:paraId="434A6563"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medical or health information, including biometric, bio-monitoring, or genetic information</w:t>
      </w:r>
    </w:p>
    <w:p w14:paraId="18205FD5"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employment history including ratings, salary, wage, deduction information, and disciplinary actions</w:t>
      </w:r>
    </w:p>
    <w:p w14:paraId="2D093231"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security clearance history or related information</w:t>
      </w:r>
    </w:p>
    <w:bookmarkEnd w:id="76"/>
    <w:p w14:paraId="54D74409"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criminal history</w:t>
      </w:r>
    </w:p>
    <w:p w14:paraId="6159FCFC"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date of birth or age</w:t>
      </w:r>
    </w:p>
    <w:p w14:paraId="544B4914"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place of birth</w:t>
      </w:r>
    </w:p>
    <w:p w14:paraId="673F75EE"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mother’s maiden name</w:t>
      </w:r>
    </w:p>
    <w:p w14:paraId="089C1A5C" w14:textId="77777777" w:rsidR="00985242" w:rsidRPr="00095F69" w:rsidRDefault="00985242">
      <w:pPr>
        <w:pStyle w:val="ListParagraph"/>
        <w:widowControl/>
        <w:numPr>
          <w:ilvl w:val="2"/>
          <w:numId w:val="25"/>
        </w:numPr>
        <w:autoSpaceDE/>
        <w:autoSpaceDN/>
        <w:adjustRightInd/>
        <w:rPr>
          <w:rFonts w:cs="Arial"/>
          <w:sz w:val="14"/>
          <w:szCs w:val="14"/>
        </w:rPr>
      </w:pPr>
      <w:r w:rsidRPr="00095F69">
        <w:rPr>
          <w:rFonts w:cs="Arial"/>
          <w:sz w:val="14"/>
          <w:szCs w:val="14"/>
        </w:rPr>
        <w:t>and race or ethnicity</w:t>
      </w:r>
    </w:p>
    <w:p w14:paraId="67ABE84D" w14:textId="77777777" w:rsidR="00985242" w:rsidRPr="00095F69" w:rsidRDefault="00985242">
      <w:pPr>
        <w:pStyle w:val="ListParagraph"/>
        <w:widowControl/>
        <w:numPr>
          <w:ilvl w:val="1"/>
          <w:numId w:val="25"/>
        </w:numPr>
        <w:autoSpaceDE/>
        <w:autoSpaceDN/>
        <w:adjustRightInd/>
        <w:rPr>
          <w:rFonts w:cs="Arial"/>
          <w:sz w:val="14"/>
          <w:szCs w:val="14"/>
        </w:rPr>
      </w:pPr>
      <w:r w:rsidRPr="00095F69">
        <w:rPr>
          <w:rFonts w:cs="Arial"/>
          <w:sz w:val="14"/>
          <w:szCs w:val="14"/>
        </w:rPr>
        <w:t xml:space="preserve">One means of distinguishing or tracing an individual’s identity is to include the first name or the first initial and last name of an individual in combination with any information listed above.  </w:t>
      </w:r>
    </w:p>
    <w:bookmarkEnd w:id="77"/>
    <w:p w14:paraId="48FBCA9B" w14:textId="77777777" w:rsidR="00985242" w:rsidRPr="00095F69" w:rsidRDefault="00985242">
      <w:pPr>
        <w:pStyle w:val="ListParagraph"/>
        <w:widowControl/>
        <w:numPr>
          <w:ilvl w:val="1"/>
          <w:numId w:val="25"/>
        </w:numPr>
        <w:autoSpaceDE/>
        <w:autoSpaceDN/>
        <w:adjustRightInd/>
        <w:rPr>
          <w:rFonts w:cs="Arial"/>
          <w:sz w:val="14"/>
          <w:szCs w:val="14"/>
        </w:rPr>
      </w:pPr>
      <w:r w:rsidRPr="00095F69">
        <w:rPr>
          <w:rFonts w:cs="Arial"/>
          <w:sz w:val="14"/>
          <w:szCs w:val="14"/>
        </w:rPr>
        <w:t>PII does not include information that is on NTESS computing resources as a result of incidental personal use of computing and information resources or other assets.</w:t>
      </w:r>
    </w:p>
    <w:p w14:paraId="3065E7F4" w14:textId="26825A10" w:rsidR="00985242" w:rsidRPr="00095F69" w:rsidRDefault="00985242">
      <w:pPr>
        <w:pStyle w:val="ListParagraph"/>
        <w:widowControl/>
        <w:numPr>
          <w:ilvl w:val="0"/>
          <w:numId w:val="25"/>
        </w:numPr>
        <w:autoSpaceDE/>
        <w:autoSpaceDN/>
        <w:adjustRightInd/>
        <w:rPr>
          <w:rFonts w:cs="Arial"/>
          <w:sz w:val="14"/>
          <w:szCs w:val="14"/>
        </w:rPr>
      </w:pPr>
      <w:r w:rsidRPr="00095F69">
        <w:rPr>
          <w:rFonts w:cs="Arial"/>
          <w:sz w:val="14"/>
          <w:szCs w:val="14"/>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20" w:history="1">
        <w:r w:rsidR="002848EC" w:rsidRPr="00095F69">
          <w:rPr>
            <w:rStyle w:val="Hyperlink"/>
            <w:rFonts w:cs="Arial"/>
            <w:sz w:val="14"/>
            <w:szCs w:val="14"/>
          </w:rPr>
          <w:t>contractnotification@sandia.gov</w:t>
        </w:r>
      </w:hyperlink>
      <w:r w:rsidR="002848EC" w:rsidRPr="00095F69">
        <w:rPr>
          <w:rFonts w:cs="Arial"/>
          <w:sz w:val="14"/>
          <w:szCs w:val="14"/>
        </w:rPr>
        <w:t xml:space="preserve"> </w:t>
      </w:r>
      <w:r w:rsidRPr="00095F69">
        <w:rPr>
          <w:rFonts w:cs="Arial"/>
          <w:sz w:val="14"/>
          <w:szCs w:val="14"/>
        </w:rPr>
        <w:t xml:space="preserve">and contacting the named SP.  Subcontractor shall cooperate with NTESS and provide information needed to allow NTESS to evaluate the nature and extent of the release or loss of control. </w:t>
      </w:r>
    </w:p>
    <w:p w14:paraId="50804239" w14:textId="77777777" w:rsidR="00985242" w:rsidRPr="00095F69" w:rsidRDefault="00985242">
      <w:pPr>
        <w:pStyle w:val="ListParagraph"/>
        <w:widowControl/>
        <w:numPr>
          <w:ilvl w:val="0"/>
          <w:numId w:val="25"/>
        </w:numPr>
        <w:autoSpaceDE/>
        <w:autoSpaceDN/>
        <w:adjustRightInd/>
        <w:rPr>
          <w:rFonts w:cs="Arial"/>
          <w:sz w:val="14"/>
          <w:szCs w:val="14"/>
        </w:rPr>
      </w:pPr>
      <w:bookmarkStart w:id="78" w:name="_Hlk27063337"/>
      <w:r w:rsidRPr="00095F69">
        <w:rPr>
          <w:rFonts w:cs="Arial"/>
          <w:sz w:val="14"/>
          <w:szCs w:val="14"/>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78"/>
    <w:p w14:paraId="16424628" w14:textId="77777777" w:rsidR="00CD4996" w:rsidRPr="00095F69" w:rsidRDefault="00CD4996">
      <w:pPr>
        <w:rPr>
          <w:rFonts w:cs="Arial"/>
          <w:sz w:val="14"/>
          <w:szCs w:val="14"/>
        </w:rPr>
      </w:pPr>
    </w:p>
    <w:p w14:paraId="09BE7F4F" w14:textId="50157EF6" w:rsidR="00423E0E" w:rsidRPr="00095F69" w:rsidRDefault="00BF774A">
      <w:pPr>
        <w:pStyle w:val="Heading1"/>
        <w:rPr>
          <w:rFonts w:cs="Arial"/>
          <w:sz w:val="14"/>
          <w:szCs w:val="14"/>
          <w:u w:val="single"/>
        </w:rPr>
      </w:pPr>
      <w:bookmarkStart w:id="79" w:name="_RECYCLED_AND/OR_NEW_1"/>
      <w:bookmarkEnd w:id="79"/>
      <w:r w:rsidRPr="00095F69">
        <w:rPr>
          <w:rFonts w:cs="Arial"/>
          <w:sz w:val="14"/>
          <w:szCs w:val="14"/>
          <w:u w:val="single"/>
        </w:rPr>
        <w:t>RECYCLED AND/OR NEW MATERIALS</w:t>
      </w:r>
    </w:p>
    <w:p w14:paraId="09F51E44" w14:textId="77777777" w:rsidR="00E548E1" w:rsidRPr="00095F69" w:rsidRDefault="00E548E1">
      <w:pPr>
        <w:widowControl/>
        <w:autoSpaceDE/>
        <w:autoSpaceDN/>
        <w:adjustRightInd/>
        <w:rPr>
          <w:rFonts w:eastAsia="Calibri" w:cs="Arial"/>
          <w:sz w:val="14"/>
          <w:szCs w:val="14"/>
        </w:rPr>
      </w:pPr>
      <w:bookmarkStart w:id="80" w:name="_Hlk27068054"/>
      <w:bookmarkStart w:id="81" w:name="_Hlk30525596"/>
      <w:r w:rsidRPr="00095F69">
        <w:rPr>
          <w:rFonts w:eastAsia="Calibri" w:cs="Arial"/>
          <w:sz w:val="14"/>
          <w:szCs w:val="14"/>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82" w:name="_Hlk27063466"/>
      <w:r w:rsidRPr="00095F69">
        <w:rPr>
          <w:rFonts w:eastAsia="Calibri" w:cs="Arial"/>
          <w:sz w:val="14"/>
          <w:szCs w:val="14"/>
        </w:rPr>
        <w:t>Subcontractor shall give preference to the use of recycled materials in support of NTESS’ Sustainable Acquisition Program as set forth in Department of Energy Acquisition Regulation (DEAR) 970.5223-7 SUSTAINABLE ACQUISITION PROGRAM</w:t>
      </w:r>
      <w:bookmarkEnd w:id="82"/>
      <w:r w:rsidRPr="00095F69">
        <w:rPr>
          <w:rFonts w:eastAsia="Calibri" w:cs="Arial"/>
          <w:sz w:val="14"/>
          <w:szCs w:val="14"/>
        </w:rPr>
        <w:t>.</w:t>
      </w:r>
      <w:bookmarkEnd w:id="80"/>
    </w:p>
    <w:p w14:paraId="756FE318" w14:textId="77777777" w:rsidR="002775BE" w:rsidRPr="00095F69" w:rsidRDefault="002775BE">
      <w:pPr>
        <w:rPr>
          <w:rFonts w:cs="Arial"/>
          <w:sz w:val="14"/>
          <w:szCs w:val="14"/>
        </w:rPr>
      </w:pPr>
      <w:bookmarkStart w:id="83" w:name="_RIGHTS_AND_INTERESTS"/>
      <w:bookmarkEnd w:id="81"/>
      <w:bookmarkEnd w:id="83"/>
    </w:p>
    <w:p w14:paraId="60680F9F" w14:textId="1C84F7F4" w:rsidR="002775BE" w:rsidRPr="00095F69" w:rsidRDefault="002775BE">
      <w:pPr>
        <w:pStyle w:val="Heading1"/>
        <w:rPr>
          <w:sz w:val="14"/>
          <w:szCs w:val="14"/>
          <w:u w:val="single"/>
          <w:lang w:val="en-US"/>
        </w:rPr>
      </w:pPr>
      <w:bookmarkStart w:id="84" w:name="_RIGHTS_AND_INTERESTS_1"/>
      <w:bookmarkStart w:id="85" w:name="_Hlk519686534"/>
      <w:bookmarkEnd w:id="84"/>
      <w:r w:rsidRPr="00095F69">
        <w:rPr>
          <w:sz w:val="14"/>
          <w:szCs w:val="14"/>
          <w:u w:val="single"/>
          <w:lang w:val="en-US"/>
        </w:rPr>
        <w:t xml:space="preserve">RIGHTS </w:t>
      </w:r>
      <w:r w:rsidR="00B27EC7" w:rsidRPr="00095F69">
        <w:rPr>
          <w:sz w:val="14"/>
          <w:szCs w:val="14"/>
          <w:u w:val="single"/>
          <w:lang w:val="en-US"/>
        </w:rPr>
        <w:t>IN DATA</w:t>
      </w:r>
    </w:p>
    <w:p w14:paraId="20DD20B4" w14:textId="2EE48D6D" w:rsidR="00E548E1" w:rsidRPr="00095F69" w:rsidRDefault="00E548E1">
      <w:pPr>
        <w:pStyle w:val="Default"/>
        <w:rPr>
          <w:sz w:val="14"/>
          <w:szCs w:val="14"/>
        </w:rPr>
      </w:pPr>
      <w:bookmarkStart w:id="86" w:name="_Hlk27063629"/>
      <w:bookmarkStart w:id="87" w:name="_Hlk519684218"/>
      <w:r w:rsidRPr="00095F69">
        <w:rPr>
          <w:sz w:val="14"/>
          <w:szCs w:val="14"/>
        </w:rPr>
        <w:t>FAR 52.227-14 Rights in Data - General, as modified in accordance with 48 CFR 927.409(a) and including Alternate V, applies to all deliverables which are copyrightable works produced as part of the performance of this subcontract.</w:t>
      </w:r>
      <w:bookmarkEnd w:id="85"/>
      <w:bookmarkEnd w:id="86"/>
      <w:bookmarkEnd w:id="87"/>
    </w:p>
    <w:p w14:paraId="1ABC7250" w14:textId="0F31B829" w:rsidR="00E635DF" w:rsidRPr="00095F69" w:rsidRDefault="00E635DF">
      <w:pPr>
        <w:rPr>
          <w:rFonts w:cs="Arial"/>
          <w:sz w:val="14"/>
          <w:szCs w:val="14"/>
          <w:u w:val="single"/>
        </w:rPr>
      </w:pPr>
    </w:p>
    <w:p w14:paraId="09BE7F55" w14:textId="7B321C8B" w:rsidR="00423E0E" w:rsidRPr="00095F69" w:rsidRDefault="00BF774A">
      <w:pPr>
        <w:rPr>
          <w:rFonts w:cs="Arial"/>
          <w:sz w:val="14"/>
          <w:szCs w:val="14"/>
          <w:u w:val="single"/>
        </w:rPr>
      </w:pPr>
      <w:bookmarkStart w:id="88" w:name="_RISK_OF_LOSS"/>
      <w:bookmarkStart w:id="89" w:name="_RELEASE_OF_INFORMATION"/>
      <w:bookmarkEnd w:id="88"/>
      <w:bookmarkEnd w:id="89"/>
      <w:r w:rsidRPr="00095F69">
        <w:rPr>
          <w:rFonts w:cs="Arial"/>
          <w:b/>
          <w:sz w:val="14"/>
          <w:szCs w:val="14"/>
          <w:u w:val="single"/>
        </w:rPr>
        <w:t>RISK OF LOSS</w:t>
      </w:r>
    </w:p>
    <w:p w14:paraId="3B580BBA" w14:textId="77777777" w:rsidR="00E548E1" w:rsidRPr="00095F69" w:rsidRDefault="00E548E1">
      <w:pPr>
        <w:rPr>
          <w:rFonts w:cs="Arial"/>
          <w:sz w:val="14"/>
          <w:szCs w:val="14"/>
        </w:rPr>
      </w:pPr>
      <w:bookmarkStart w:id="90" w:name="_Hlk27068112"/>
      <w:r w:rsidRPr="00095F69">
        <w:rPr>
          <w:rFonts w:cs="Arial"/>
          <w:sz w:val="14"/>
          <w:szCs w:val="14"/>
        </w:rPr>
        <w:t xml:space="preserve">If NTESS is responsible for the risk of loss during transportation of compliant item, NTESS shall compensate Subcontractor the lesser of: </w:t>
      </w:r>
    </w:p>
    <w:p w14:paraId="3BC6B6B0" w14:textId="77777777" w:rsidR="00E548E1" w:rsidRPr="00095F69" w:rsidRDefault="00E548E1">
      <w:pPr>
        <w:pStyle w:val="ListParagraph"/>
        <w:widowControl/>
        <w:numPr>
          <w:ilvl w:val="0"/>
          <w:numId w:val="26"/>
        </w:numPr>
        <w:autoSpaceDE/>
        <w:autoSpaceDN/>
        <w:adjustRightInd/>
        <w:rPr>
          <w:rFonts w:cs="Arial"/>
          <w:sz w:val="14"/>
          <w:szCs w:val="14"/>
        </w:rPr>
      </w:pPr>
      <w:r w:rsidRPr="00095F69">
        <w:rPr>
          <w:rFonts w:cs="Arial"/>
          <w:sz w:val="14"/>
          <w:szCs w:val="14"/>
        </w:rPr>
        <w:t xml:space="preserve">The agreed price of such item or </w:t>
      </w:r>
    </w:p>
    <w:p w14:paraId="515B48CA" w14:textId="77777777" w:rsidR="00E548E1" w:rsidRPr="00095F69" w:rsidRDefault="00E548E1">
      <w:pPr>
        <w:pStyle w:val="ListParagraph"/>
        <w:widowControl/>
        <w:numPr>
          <w:ilvl w:val="0"/>
          <w:numId w:val="26"/>
        </w:numPr>
        <w:autoSpaceDE/>
        <w:autoSpaceDN/>
        <w:adjustRightInd/>
        <w:rPr>
          <w:rFonts w:cs="Arial"/>
          <w:sz w:val="14"/>
          <w:szCs w:val="14"/>
        </w:rPr>
      </w:pPr>
      <w:r w:rsidRPr="00095F69">
        <w:rPr>
          <w:rFonts w:cs="Arial"/>
          <w:sz w:val="14"/>
          <w:szCs w:val="14"/>
        </w:rPr>
        <w:t xml:space="preserve">The Subcontractor's cost of replacing such item.  </w:t>
      </w:r>
    </w:p>
    <w:p w14:paraId="360458D5" w14:textId="77777777" w:rsidR="00E548E1" w:rsidRPr="00095F69" w:rsidRDefault="00E548E1">
      <w:pPr>
        <w:rPr>
          <w:rFonts w:cs="Arial"/>
          <w:sz w:val="14"/>
          <w:szCs w:val="14"/>
        </w:rPr>
      </w:pPr>
      <w:r w:rsidRPr="00095F69">
        <w:rPr>
          <w:rFonts w:cs="Arial"/>
          <w:sz w:val="14"/>
          <w:szCs w:val="14"/>
        </w:rPr>
        <w:t>Such loss shall entitle the Subcontractor to an equitable adjustment in delivery schedule obligations.</w:t>
      </w:r>
    </w:p>
    <w:bookmarkEnd w:id="90"/>
    <w:p w14:paraId="09BE7F57" w14:textId="7ECA715D" w:rsidR="00B81188" w:rsidRPr="00095F69" w:rsidRDefault="00B81188">
      <w:pPr>
        <w:rPr>
          <w:rFonts w:cs="Arial"/>
          <w:sz w:val="14"/>
          <w:szCs w:val="14"/>
        </w:rPr>
      </w:pPr>
    </w:p>
    <w:p w14:paraId="6271F6EA" w14:textId="4C7E0B1D" w:rsidR="0016447A" w:rsidRPr="00095F69" w:rsidRDefault="0016447A">
      <w:pPr>
        <w:pStyle w:val="Heading1"/>
        <w:rPr>
          <w:rFonts w:cs="Arial"/>
          <w:sz w:val="14"/>
          <w:szCs w:val="14"/>
          <w:u w:val="single"/>
        </w:rPr>
      </w:pPr>
      <w:bookmarkStart w:id="91" w:name="SOFTWARE_SERVICES_AND_INFORMATION_SYSTEM"/>
      <w:bookmarkStart w:id="92" w:name="_Hlk500319385"/>
      <w:r w:rsidRPr="00095F69">
        <w:rPr>
          <w:rFonts w:cs="Arial"/>
          <w:sz w:val="14"/>
          <w:szCs w:val="14"/>
          <w:u w:val="single"/>
        </w:rPr>
        <w:t>SOFTWARE, SERVICES &amp; INFORMATION SYSTEMS SECURITY ASSURANCE</w:t>
      </w:r>
      <w:bookmarkEnd w:id="91"/>
    </w:p>
    <w:p w14:paraId="561B1812" w14:textId="77777777" w:rsidR="00903A0C" w:rsidRPr="00095F69" w:rsidRDefault="00903A0C">
      <w:pPr>
        <w:widowControl/>
        <w:numPr>
          <w:ilvl w:val="0"/>
          <w:numId w:val="27"/>
        </w:numPr>
        <w:autoSpaceDE/>
        <w:autoSpaceDN/>
        <w:adjustRightInd/>
        <w:contextualSpacing/>
        <w:rPr>
          <w:rFonts w:eastAsia="Calibri" w:cs="Arial"/>
          <w:sz w:val="14"/>
          <w:szCs w:val="14"/>
        </w:rPr>
      </w:pPr>
      <w:bookmarkStart w:id="93" w:name="_Hlk27063738"/>
      <w:bookmarkStart w:id="94" w:name="_Hlk26961668"/>
      <w:bookmarkEnd w:id="92"/>
      <w:r w:rsidRPr="00095F69">
        <w:rPr>
          <w:rFonts w:eastAsia="Calibri" w:cs="Arial"/>
          <w:sz w:val="14"/>
          <w:szCs w:val="14"/>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68775708" w14:textId="77777777" w:rsidR="00903A0C" w:rsidRPr="00095F69" w:rsidRDefault="00903A0C">
      <w:pPr>
        <w:widowControl/>
        <w:numPr>
          <w:ilvl w:val="0"/>
          <w:numId w:val="27"/>
        </w:numPr>
        <w:autoSpaceDE/>
        <w:autoSpaceDN/>
        <w:adjustRightInd/>
        <w:contextualSpacing/>
        <w:rPr>
          <w:rFonts w:eastAsia="Calibri" w:cs="Arial"/>
          <w:sz w:val="14"/>
          <w:szCs w:val="14"/>
        </w:rPr>
      </w:pPr>
      <w:bookmarkStart w:id="95" w:name="_Hlk27063749"/>
      <w:bookmarkEnd w:id="93"/>
      <w:r w:rsidRPr="00095F69">
        <w:rPr>
          <w:rFonts w:eastAsia="Calibri" w:cs="Arial"/>
          <w:sz w:val="14"/>
          <w:szCs w:val="14"/>
        </w:rPr>
        <w:t>Subcontractor shall use due diligence to verify that features, functions, and capabilities of deliverables conform to specifications. Subcontractor represents that deliverables only contain features and/or functions that are disclosed.</w:t>
      </w:r>
    </w:p>
    <w:p w14:paraId="4552CEB5" w14:textId="77777777" w:rsidR="00903A0C" w:rsidRPr="00095F69" w:rsidRDefault="00903A0C">
      <w:pPr>
        <w:widowControl/>
        <w:numPr>
          <w:ilvl w:val="0"/>
          <w:numId w:val="27"/>
        </w:numPr>
        <w:autoSpaceDE/>
        <w:autoSpaceDN/>
        <w:adjustRightInd/>
        <w:contextualSpacing/>
        <w:rPr>
          <w:rFonts w:eastAsia="Calibri" w:cs="Arial"/>
          <w:sz w:val="14"/>
          <w:szCs w:val="14"/>
        </w:rPr>
      </w:pPr>
      <w:r w:rsidRPr="00095F69">
        <w:rPr>
          <w:rFonts w:eastAsia="Calibri" w:cs="Arial"/>
          <w:sz w:val="14"/>
          <w:szCs w:val="14"/>
        </w:rPr>
        <w:t xml:space="preserve">If Subcontractor suspects or becomes aware of any threat events, security incidents, or vulnerabilities in Subcontractor’s operations, products, and/or services, Subcontractor shall provide written notice to </w:t>
      </w:r>
      <w:hyperlink r:id="rId21" w:history="1">
        <w:r w:rsidRPr="00095F69">
          <w:rPr>
            <w:rStyle w:val="Hyperlink"/>
            <w:rFonts w:cs="Arial"/>
            <w:sz w:val="14"/>
            <w:szCs w:val="14"/>
          </w:rPr>
          <w:t>contractnotification@sandia.gov</w:t>
        </w:r>
      </w:hyperlink>
      <w:r w:rsidRPr="00095F69">
        <w:rPr>
          <w:rFonts w:eastAsia="Calibri" w:cs="Arial"/>
          <w:sz w:val="14"/>
          <w:szCs w:val="14"/>
        </w:rPr>
        <w:t xml:space="preserve"> within 48 hours.</w:t>
      </w:r>
    </w:p>
    <w:p w14:paraId="14D0D8D0" w14:textId="77777777" w:rsidR="00903A0C" w:rsidRPr="00095F69" w:rsidRDefault="00903A0C">
      <w:pPr>
        <w:widowControl/>
        <w:numPr>
          <w:ilvl w:val="0"/>
          <w:numId w:val="27"/>
        </w:numPr>
        <w:autoSpaceDE/>
        <w:autoSpaceDN/>
        <w:adjustRightInd/>
        <w:contextualSpacing/>
        <w:rPr>
          <w:rFonts w:eastAsia="Calibri" w:cs="Arial"/>
          <w:sz w:val="14"/>
          <w:szCs w:val="14"/>
        </w:rPr>
      </w:pPr>
      <w:r w:rsidRPr="00095F69">
        <w:rPr>
          <w:rFonts w:eastAsia="Calibri" w:cs="Arial"/>
          <w:sz w:val="14"/>
          <w:szCs w:val="14"/>
        </w:rPr>
        <w:t>Subcontractor shall cooperate fully with NTESS to investigate all potential security incidents, threat events, and/or vulnerabilities.</w:t>
      </w:r>
    </w:p>
    <w:p w14:paraId="2D47A3C5" w14:textId="77777777" w:rsidR="00903A0C" w:rsidRPr="00095F69" w:rsidRDefault="00903A0C">
      <w:pPr>
        <w:widowControl/>
        <w:autoSpaceDE/>
        <w:autoSpaceDN/>
        <w:adjustRightInd/>
        <w:rPr>
          <w:rFonts w:eastAsia="Calibri" w:cs="Arial"/>
          <w:bCs/>
          <w:sz w:val="14"/>
          <w:szCs w:val="14"/>
        </w:rPr>
      </w:pPr>
      <w:r w:rsidRPr="00095F69">
        <w:rPr>
          <w:rFonts w:eastAsia="Calibri" w:cs="Arial"/>
          <w:bCs/>
          <w:sz w:val="14"/>
          <w:szCs w:val="1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94"/>
      <w:bookmarkEnd w:id="95"/>
    </w:p>
    <w:p w14:paraId="15EDEAD8" w14:textId="77777777" w:rsidR="000D725D" w:rsidRPr="000D725D" w:rsidRDefault="000D725D" w:rsidP="000D725D">
      <w:pPr>
        <w:widowControl/>
        <w:autoSpaceDE/>
        <w:autoSpaceDN/>
        <w:adjustRightInd/>
        <w:rPr>
          <w:rFonts w:cs="Arial"/>
          <w:sz w:val="14"/>
          <w:szCs w:val="14"/>
        </w:rPr>
      </w:pPr>
      <w:bookmarkStart w:id="96" w:name="_SUSPECT/COUNTERFEIT_ITEMS"/>
      <w:bookmarkStart w:id="97" w:name="_PROTECTION_OF_PERSONALLY"/>
      <w:bookmarkStart w:id="98" w:name="_TAXES"/>
      <w:bookmarkEnd w:id="96"/>
      <w:bookmarkEnd w:id="97"/>
      <w:bookmarkEnd w:id="98"/>
    </w:p>
    <w:p w14:paraId="63571298" w14:textId="77777777" w:rsidR="000D725D" w:rsidRPr="005F3E0B" w:rsidRDefault="000D725D" w:rsidP="000D725D">
      <w:pPr>
        <w:outlineLvl w:val="0"/>
        <w:rPr>
          <w:rFonts w:cs="Arial"/>
          <w:b/>
          <w:sz w:val="14"/>
          <w:szCs w:val="14"/>
          <w:u w:val="single"/>
        </w:rPr>
      </w:pPr>
      <w:bookmarkStart w:id="99" w:name="_CN30_-_SUSPECT/COUNTERFEIT"/>
      <w:bookmarkStart w:id="100" w:name="_CN31_-_PROTECTION"/>
      <w:bookmarkStart w:id="101" w:name="_CN32_-_TITLE"/>
      <w:bookmarkEnd w:id="99"/>
      <w:bookmarkEnd w:id="100"/>
      <w:bookmarkEnd w:id="101"/>
      <w:r w:rsidRPr="005F3E0B">
        <w:rPr>
          <w:rFonts w:cs="Arial"/>
          <w:b/>
          <w:sz w:val="14"/>
          <w:szCs w:val="14"/>
          <w:u w:val="single"/>
        </w:rPr>
        <w:t>TAXES</w:t>
      </w:r>
    </w:p>
    <w:p w14:paraId="1E713EEB" w14:textId="77777777" w:rsidR="000D725D" w:rsidRPr="000D725D" w:rsidRDefault="000D725D" w:rsidP="000D725D">
      <w:pPr>
        <w:widowControl/>
        <w:rPr>
          <w:rFonts w:cs="Arial"/>
          <w:color w:val="000000"/>
          <w:sz w:val="14"/>
          <w:szCs w:val="14"/>
        </w:rPr>
      </w:pPr>
      <w:r w:rsidRPr="000D725D">
        <w:rPr>
          <w:rFonts w:cs="Arial"/>
          <w:color w:val="000000"/>
          <w:sz w:val="14"/>
          <w:szCs w:val="14"/>
        </w:rPr>
        <w:t>For many purchases, NTESS can provide Transaction Exemption Certificates for both New Mexico and California, and certificates for other states may also be available.  Direct any request for Transaction Exception Certificates to taxes@sandia.gov. FAR 52.229-10 State of New Mexico Gross Receipts and Compensating Tax as modified by DEAR 970.2904-1 (a) is applicable in New Mexico. NTESS holds California Contractor's Permit Number OH-98033576. Purchases made under this subcontract are exempt from California Sales and Use Taxes if performance occurs in California.  Prices include all applicable federal taxes.</w:t>
      </w:r>
    </w:p>
    <w:p w14:paraId="6A3CB3B4" w14:textId="77777777" w:rsidR="00123639" w:rsidRPr="00095F69" w:rsidRDefault="00123639">
      <w:pPr>
        <w:pStyle w:val="Heading1"/>
        <w:rPr>
          <w:rFonts w:cs="Arial"/>
          <w:sz w:val="14"/>
          <w:szCs w:val="14"/>
          <w:u w:val="single"/>
        </w:rPr>
      </w:pPr>
      <w:bookmarkStart w:id="102" w:name="_TRANSPORTATION"/>
      <w:bookmarkEnd w:id="102"/>
    </w:p>
    <w:p w14:paraId="09BE7F74" w14:textId="2793C015" w:rsidR="00423E0E" w:rsidRPr="00095F69" w:rsidRDefault="00BF774A">
      <w:pPr>
        <w:pStyle w:val="Heading1"/>
        <w:rPr>
          <w:rFonts w:cs="Arial"/>
          <w:sz w:val="14"/>
          <w:szCs w:val="14"/>
          <w:u w:val="single"/>
        </w:rPr>
      </w:pPr>
      <w:bookmarkStart w:id="103" w:name="_TRANSPORTATION_1"/>
      <w:bookmarkEnd w:id="103"/>
      <w:r w:rsidRPr="00095F69">
        <w:rPr>
          <w:rFonts w:cs="Arial"/>
          <w:sz w:val="14"/>
          <w:szCs w:val="14"/>
          <w:u w:val="single"/>
        </w:rPr>
        <w:t>TRANSPORTATION</w:t>
      </w:r>
    </w:p>
    <w:p w14:paraId="353A9B2B" w14:textId="77777777" w:rsidR="001732BC" w:rsidRPr="00095F69" w:rsidRDefault="001732BC" w:rsidP="00EC3556">
      <w:pPr>
        <w:widowControl/>
        <w:numPr>
          <w:ilvl w:val="0"/>
          <w:numId w:val="29"/>
        </w:numPr>
        <w:autoSpaceDE/>
        <w:autoSpaceDN/>
        <w:adjustRightInd/>
        <w:contextualSpacing/>
        <w:rPr>
          <w:rFonts w:eastAsia="Calibri" w:cs="Arial"/>
          <w:sz w:val="14"/>
          <w:szCs w:val="14"/>
        </w:rPr>
      </w:pPr>
      <w:bookmarkStart w:id="104" w:name="_Hlk26890895"/>
      <w:bookmarkStart w:id="105" w:name="_Hlk30770521"/>
      <w:bookmarkStart w:id="106" w:name="_Hlk31974962"/>
      <w:r w:rsidRPr="00095F69">
        <w:rPr>
          <w:rFonts w:eastAsia="Calibri" w:cs="Arial"/>
          <w:sz w:val="14"/>
          <w:szCs w:val="14"/>
        </w:rPr>
        <w:t xml:space="preserve">All transportation shall be "FOB Destination" unless otherwise specified in this subcontract. </w:t>
      </w:r>
    </w:p>
    <w:p w14:paraId="245F834F" w14:textId="77777777" w:rsidR="001732BC" w:rsidRPr="00095F69" w:rsidRDefault="001732BC" w:rsidP="00EC3556">
      <w:pPr>
        <w:widowControl/>
        <w:numPr>
          <w:ilvl w:val="0"/>
          <w:numId w:val="29"/>
        </w:numPr>
        <w:autoSpaceDE/>
        <w:autoSpaceDN/>
        <w:adjustRightInd/>
        <w:contextualSpacing/>
        <w:rPr>
          <w:rFonts w:eastAsia="Calibri" w:cs="Arial"/>
          <w:sz w:val="14"/>
          <w:szCs w:val="14"/>
        </w:rPr>
      </w:pPr>
      <w:r w:rsidRPr="00095F69">
        <w:rPr>
          <w:rFonts w:eastAsia="Calibri" w:cs="Arial"/>
          <w:sz w:val="14"/>
          <w:szCs w:val="14"/>
        </w:rPr>
        <w:t xml:space="preserve">If transportation is specified "Freight on Board (FOB) Origin": </w:t>
      </w:r>
    </w:p>
    <w:p w14:paraId="7F3D3A7F" w14:textId="77777777" w:rsidR="001732BC" w:rsidRPr="00095F69" w:rsidRDefault="001732BC" w:rsidP="00EC3556">
      <w:pPr>
        <w:widowControl/>
        <w:numPr>
          <w:ilvl w:val="1"/>
          <w:numId w:val="29"/>
        </w:numPr>
        <w:autoSpaceDE/>
        <w:autoSpaceDN/>
        <w:adjustRightInd/>
        <w:contextualSpacing/>
        <w:rPr>
          <w:rFonts w:eastAsia="Calibri" w:cs="Arial"/>
          <w:sz w:val="14"/>
          <w:szCs w:val="14"/>
        </w:rPr>
      </w:pPr>
      <w:r w:rsidRPr="00095F69">
        <w:rPr>
          <w:rFonts w:eastAsia="Calibri" w:cs="Arial"/>
          <w:sz w:val="14"/>
          <w:szCs w:val="14"/>
        </w:rPr>
        <w:t>No insurance cost shall be allowed unless authorized in writing; and</w:t>
      </w:r>
    </w:p>
    <w:p w14:paraId="6AFA214E" w14:textId="77777777" w:rsidR="001732BC" w:rsidRPr="00095F69" w:rsidRDefault="001732BC" w:rsidP="00EC3556">
      <w:pPr>
        <w:widowControl/>
        <w:numPr>
          <w:ilvl w:val="1"/>
          <w:numId w:val="29"/>
        </w:numPr>
        <w:autoSpaceDE/>
        <w:autoSpaceDN/>
        <w:adjustRightInd/>
        <w:contextualSpacing/>
        <w:rPr>
          <w:rFonts w:eastAsia="Calibri" w:cs="Arial"/>
          <w:sz w:val="14"/>
          <w:szCs w:val="14"/>
        </w:rPr>
      </w:pPr>
      <w:r w:rsidRPr="00095F69">
        <w:rPr>
          <w:rFonts w:eastAsia="Calibri" w:cs="Arial"/>
          <w:sz w:val="14"/>
          <w:szCs w:val="14"/>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04"/>
      <w:bookmarkEnd w:id="105"/>
    </w:p>
    <w:bookmarkEnd w:id="106"/>
    <w:p w14:paraId="09BE7F76" w14:textId="7284D366" w:rsidR="00BF774A" w:rsidRPr="00095F69" w:rsidRDefault="00BF774A">
      <w:pPr>
        <w:rPr>
          <w:rFonts w:cs="Arial"/>
          <w:sz w:val="14"/>
          <w:szCs w:val="14"/>
        </w:rPr>
      </w:pPr>
    </w:p>
    <w:p w14:paraId="09BE7F77" w14:textId="1A7D32E0" w:rsidR="00423E0E" w:rsidRPr="00095F69" w:rsidRDefault="00BF774A">
      <w:pPr>
        <w:pStyle w:val="Heading1"/>
        <w:rPr>
          <w:rFonts w:cs="Arial"/>
          <w:sz w:val="14"/>
          <w:szCs w:val="14"/>
          <w:u w:val="single"/>
        </w:rPr>
      </w:pPr>
      <w:bookmarkStart w:id="107" w:name="_WARRANTY"/>
      <w:bookmarkEnd w:id="107"/>
      <w:r w:rsidRPr="00095F69">
        <w:rPr>
          <w:rFonts w:cs="Arial"/>
          <w:sz w:val="14"/>
          <w:szCs w:val="14"/>
          <w:u w:val="single"/>
        </w:rPr>
        <w:t>WARRANTY</w:t>
      </w:r>
    </w:p>
    <w:p w14:paraId="41AA7953" w14:textId="77777777" w:rsidR="00B27EC7" w:rsidRPr="00095F69" w:rsidRDefault="00B27EC7" w:rsidP="00B27EC7">
      <w:pPr>
        <w:widowControl/>
        <w:numPr>
          <w:ilvl w:val="0"/>
          <w:numId w:val="30"/>
        </w:numPr>
        <w:autoSpaceDE/>
        <w:autoSpaceDN/>
        <w:adjustRightInd/>
        <w:contextualSpacing/>
        <w:rPr>
          <w:rFonts w:cs="Arial"/>
          <w:sz w:val="14"/>
          <w:szCs w:val="14"/>
        </w:rPr>
      </w:pPr>
      <w:bookmarkStart w:id="108" w:name="_Hlk27064336"/>
      <w:bookmarkStart w:id="109" w:name="_Hlk27068421"/>
      <w:r w:rsidRPr="00095F69">
        <w:rPr>
          <w:rFonts w:cs="Arial"/>
          <w:sz w:val="14"/>
          <w:szCs w:val="14"/>
        </w:rPr>
        <w:t xml:space="preserve">Subcontractor expressly warrants that no counterfeit item or components shall be delivered to NTESS on this subcontract.  </w:t>
      </w:r>
    </w:p>
    <w:p w14:paraId="43FD2F68" w14:textId="3AC9E176" w:rsidR="00B27EC7" w:rsidRPr="00095F69" w:rsidRDefault="00B27EC7" w:rsidP="00B27EC7">
      <w:pPr>
        <w:widowControl/>
        <w:numPr>
          <w:ilvl w:val="0"/>
          <w:numId w:val="30"/>
        </w:numPr>
        <w:autoSpaceDE/>
        <w:autoSpaceDN/>
        <w:adjustRightInd/>
        <w:contextualSpacing/>
        <w:rPr>
          <w:sz w:val="14"/>
          <w:szCs w:val="14"/>
        </w:rPr>
      </w:pPr>
      <w:r w:rsidRPr="00095F69">
        <w:rPr>
          <w:sz w:val="14"/>
          <w:szCs w:val="14"/>
        </w:rPr>
        <w:t xml:space="preserve">Subcontractor warrants, except </w:t>
      </w:r>
      <w:r w:rsidR="0044480B" w:rsidRPr="0044480B">
        <w:rPr>
          <w:sz w:val="14"/>
          <w:szCs w:val="14"/>
        </w:rPr>
        <w:t xml:space="preserve">for exclusions elsewhere in </w:t>
      </w:r>
      <w:r w:rsidRPr="00095F69">
        <w:rPr>
          <w:sz w:val="14"/>
          <w:szCs w:val="14"/>
        </w:rPr>
        <w:t xml:space="preserve">this clause, that work performed under this subcontract conforms to the subcontract requirements and is free of any defect in equipment, material, or design furnished, or workmanship performed by the Subcontractor or any subcontractor or supplier at any tier. </w:t>
      </w:r>
    </w:p>
    <w:p w14:paraId="631082D8" w14:textId="77777777" w:rsidR="00B27EC7" w:rsidRPr="00095F69" w:rsidRDefault="00B27EC7" w:rsidP="00B27EC7">
      <w:pPr>
        <w:widowControl/>
        <w:numPr>
          <w:ilvl w:val="0"/>
          <w:numId w:val="30"/>
        </w:numPr>
        <w:autoSpaceDE/>
        <w:autoSpaceDN/>
        <w:adjustRightInd/>
        <w:contextualSpacing/>
        <w:rPr>
          <w:rFonts w:cs="Arial"/>
          <w:sz w:val="14"/>
          <w:szCs w:val="14"/>
        </w:rPr>
      </w:pPr>
      <w:r w:rsidRPr="00095F69">
        <w:rPr>
          <w:rFonts w:cs="Arial"/>
          <w:sz w:val="14"/>
          <w:szCs w:val="14"/>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0B787F0D" w14:textId="77777777" w:rsidR="00B27EC7" w:rsidRPr="00095F69" w:rsidRDefault="00B27EC7" w:rsidP="00B27EC7">
      <w:pPr>
        <w:widowControl/>
        <w:numPr>
          <w:ilvl w:val="0"/>
          <w:numId w:val="30"/>
        </w:numPr>
        <w:autoSpaceDE/>
        <w:autoSpaceDN/>
        <w:adjustRightInd/>
        <w:contextualSpacing/>
        <w:rPr>
          <w:rFonts w:cs="Arial"/>
          <w:sz w:val="14"/>
          <w:szCs w:val="14"/>
        </w:rPr>
      </w:pPr>
      <w:r w:rsidRPr="00095F69">
        <w:rPr>
          <w:rFonts w:cs="Arial"/>
          <w:sz w:val="14"/>
          <w:szCs w:val="14"/>
        </w:rPr>
        <w:t>Warranty period</w:t>
      </w:r>
    </w:p>
    <w:p w14:paraId="28AEBC63" w14:textId="77777777" w:rsidR="00B27EC7" w:rsidRPr="00095F69" w:rsidRDefault="00B27EC7" w:rsidP="00B27EC7">
      <w:pPr>
        <w:widowControl/>
        <w:numPr>
          <w:ilvl w:val="1"/>
          <w:numId w:val="30"/>
        </w:numPr>
        <w:autoSpaceDE/>
        <w:autoSpaceDN/>
        <w:adjustRightInd/>
        <w:contextualSpacing/>
        <w:rPr>
          <w:rFonts w:cs="Arial"/>
          <w:sz w:val="14"/>
          <w:szCs w:val="14"/>
        </w:rPr>
      </w:pPr>
      <w:r w:rsidRPr="00095F69">
        <w:rPr>
          <w:rFonts w:cs="Arial"/>
          <w:sz w:val="14"/>
          <w:szCs w:val="14"/>
        </w:rPr>
        <w:t xml:space="preserve">The warranty for products delivered under this subcontract shall begin upon receipt of conforming items and extend for a period of: </w:t>
      </w:r>
    </w:p>
    <w:p w14:paraId="527DF150" w14:textId="77777777" w:rsidR="00B27EC7" w:rsidRPr="00095F69" w:rsidRDefault="00B27EC7" w:rsidP="00B27EC7">
      <w:pPr>
        <w:widowControl/>
        <w:numPr>
          <w:ilvl w:val="2"/>
          <w:numId w:val="30"/>
        </w:numPr>
        <w:autoSpaceDE/>
        <w:autoSpaceDN/>
        <w:adjustRightInd/>
        <w:contextualSpacing/>
        <w:rPr>
          <w:rFonts w:cs="Arial"/>
          <w:sz w:val="14"/>
          <w:szCs w:val="14"/>
        </w:rPr>
      </w:pPr>
      <w:r w:rsidRPr="00095F69">
        <w:rPr>
          <w:rFonts w:cs="Arial"/>
          <w:sz w:val="14"/>
          <w:szCs w:val="14"/>
        </w:rPr>
        <w:t xml:space="preserve">The manufacturer's warranty period or six (6) months, whichever is longer, if the Subcontractor is not the manufacturer and has not modified the item, or </w:t>
      </w:r>
    </w:p>
    <w:p w14:paraId="449F719D" w14:textId="77777777" w:rsidR="00B27EC7" w:rsidRPr="00095F69" w:rsidRDefault="00B27EC7" w:rsidP="00B27EC7">
      <w:pPr>
        <w:widowControl/>
        <w:numPr>
          <w:ilvl w:val="2"/>
          <w:numId w:val="30"/>
        </w:numPr>
        <w:autoSpaceDE/>
        <w:autoSpaceDN/>
        <w:adjustRightInd/>
        <w:contextualSpacing/>
        <w:rPr>
          <w:rFonts w:cs="Arial"/>
          <w:sz w:val="14"/>
          <w:szCs w:val="14"/>
        </w:rPr>
      </w:pPr>
      <w:r w:rsidRPr="00095F69">
        <w:rPr>
          <w:rFonts w:cs="Arial"/>
          <w:sz w:val="14"/>
          <w:szCs w:val="14"/>
        </w:rPr>
        <w:t xml:space="preserve">One (1) year or the manufacturer's warranty period, whichever is longer, if the Subcontractor is the manufacturer of the item or has modified it. </w:t>
      </w:r>
    </w:p>
    <w:p w14:paraId="33D66EED" w14:textId="77777777" w:rsidR="00B27EC7" w:rsidRPr="00095F69" w:rsidRDefault="00B27EC7" w:rsidP="00B27EC7">
      <w:pPr>
        <w:widowControl/>
        <w:numPr>
          <w:ilvl w:val="1"/>
          <w:numId w:val="30"/>
        </w:numPr>
        <w:autoSpaceDE/>
        <w:autoSpaceDN/>
        <w:adjustRightInd/>
        <w:contextualSpacing/>
        <w:rPr>
          <w:sz w:val="14"/>
          <w:szCs w:val="14"/>
        </w:rPr>
      </w:pPr>
      <w:r w:rsidRPr="00095F69">
        <w:rPr>
          <w:sz w:val="14"/>
          <w:szCs w:val="14"/>
        </w:rPr>
        <w:t>The warranty for services performed under this subcontract shall:</w:t>
      </w:r>
    </w:p>
    <w:p w14:paraId="446A3A3D" w14:textId="77777777" w:rsidR="00B27EC7" w:rsidRPr="00095F69" w:rsidRDefault="00B27EC7" w:rsidP="00B27EC7">
      <w:pPr>
        <w:widowControl/>
        <w:numPr>
          <w:ilvl w:val="2"/>
          <w:numId w:val="30"/>
        </w:numPr>
        <w:autoSpaceDE/>
        <w:autoSpaceDN/>
        <w:adjustRightInd/>
        <w:contextualSpacing/>
        <w:rPr>
          <w:sz w:val="14"/>
          <w:szCs w:val="14"/>
        </w:rPr>
      </w:pPr>
      <w:r w:rsidRPr="00095F69">
        <w:rPr>
          <w:sz w:val="14"/>
          <w:szCs w:val="14"/>
        </w:rPr>
        <w:t>Continue for a period of one (1) year from date of final acceptance of the work.</w:t>
      </w:r>
    </w:p>
    <w:p w14:paraId="3A48FC38" w14:textId="77777777" w:rsidR="00B27EC7" w:rsidRPr="00095F69" w:rsidRDefault="00B27EC7" w:rsidP="00B27EC7">
      <w:pPr>
        <w:widowControl/>
        <w:numPr>
          <w:ilvl w:val="2"/>
          <w:numId w:val="30"/>
        </w:numPr>
        <w:autoSpaceDE/>
        <w:autoSpaceDN/>
        <w:adjustRightInd/>
        <w:contextualSpacing/>
        <w:rPr>
          <w:sz w:val="14"/>
          <w:szCs w:val="14"/>
        </w:rPr>
      </w:pPr>
      <w:r w:rsidRPr="00095F69">
        <w:rPr>
          <w:sz w:val="14"/>
          <w:szCs w:val="14"/>
        </w:rPr>
        <w:t xml:space="preserve">If NTESS or the government takes possession of any part of the work before final acceptance, this warranty shall continue for a period of one (1) year from the date NTESS takes possession. </w:t>
      </w:r>
    </w:p>
    <w:p w14:paraId="1D00C3D1" w14:textId="77777777" w:rsidR="00B27EC7" w:rsidRPr="00095F69" w:rsidRDefault="00B27EC7" w:rsidP="00B27EC7">
      <w:pPr>
        <w:widowControl/>
        <w:numPr>
          <w:ilvl w:val="0"/>
          <w:numId w:val="30"/>
        </w:numPr>
        <w:autoSpaceDE/>
        <w:autoSpaceDN/>
        <w:adjustRightInd/>
        <w:contextualSpacing/>
        <w:rPr>
          <w:rFonts w:cs="Arial"/>
          <w:sz w:val="14"/>
          <w:szCs w:val="14"/>
        </w:rPr>
      </w:pPr>
      <w:r w:rsidRPr="00095F69">
        <w:rPr>
          <w:rFonts w:cs="Arial"/>
          <w:sz w:val="14"/>
          <w:szCs w:val="14"/>
        </w:rPr>
        <w:lastRenderedPageBreak/>
        <w:t>Within the warranty period, Subcontractor shall</w:t>
      </w:r>
    </w:p>
    <w:p w14:paraId="4164E9BD" w14:textId="71DBEB63" w:rsidR="00B27EC7" w:rsidRPr="00095F69" w:rsidRDefault="00B27EC7" w:rsidP="00B27EC7">
      <w:pPr>
        <w:widowControl/>
        <w:numPr>
          <w:ilvl w:val="1"/>
          <w:numId w:val="30"/>
        </w:numPr>
        <w:autoSpaceDE/>
        <w:autoSpaceDN/>
        <w:adjustRightInd/>
        <w:contextualSpacing/>
        <w:rPr>
          <w:rFonts w:cs="Arial"/>
          <w:sz w:val="14"/>
          <w:szCs w:val="14"/>
        </w:rPr>
      </w:pPr>
      <w:r w:rsidRPr="00095F69">
        <w:rPr>
          <w:rFonts w:cs="Arial"/>
          <w:sz w:val="14"/>
          <w:szCs w:val="14"/>
        </w:rPr>
        <w:t xml:space="preserve">Promptly repair or replace any nonconforming product at Subcontractor's election, or  </w:t>
      </w:r>
    </w:p>
    <w:p w14:paraId="5767D612" w14:textId="77777777" w:rsidR="00B27EC7" w:rsidRPr="00095F69" w:rsidRDefault="00B27EC7" w:rsidP="00B27EC7">
      <w:pPr>
        <w:widowControl/>
        <w:numPr>
          <w:ilvl w:val="1"/>
          <w:numId w:val="30"/>
        </w:numPr>
        <w:autoSpaceDE/>
        <w:autoSpaceDN/>
        <w:adjustRightInd/>
        <w:contextualSpacing/>
        <w:rPr>
          <w:sz w:val="14"/>
          <w:szCs w:val="14"/>
        </w:rPr>
      </w:pPr>
      <w:r w:rsidRPr="00095F69">
        <w:rPr>
          <w:sz w:val="14"/>
          <w:szCs w:val="14"/>
        </w:rPr>
        <w:t>Re-perform any nonconforming or defective service.</w:t>
      </w:r>
    </w:p>
    <w:p w14:paraId="458C4548" w14:textId="77777777" w:rsidR="00B27EC7" w:rsidRPr="00095F69" w:rsidRDefault="00B27EC7" w:rsidP="00B27EC7">
      <w:pPr>
        <w:widowControl/>
        <w:numPr>
          <w:ilvl w:val="0"/>
          <w:numId w:val="30"/>
        </w:numPr>
        <w:autoSpaceDE/>
        <w:autoSpaceDN/>
        <w:adjustRightInd/>
        <w:contextualSpacing/>
        <w:rPr>
          <w:sz w:val="14"/>
          <w:szCs w:val="14"/>
        </w:rPr>
      </w:pPr>
      <w:bookmarkStart w:id="110" w:name="_Hlk108540724"/>
      <w:r w:rsidRPr="00095F69">
        <w:rPr>
          <w:sz w:val="14"/>
          <w:szCs w:val="14"/>
        </w:rPr>
        <w:t xml:space="preserve">Subcontractor shall remedy, at Subcontractor's expense, any damage to government-owned or controlled real or personal property, when that damage is the result of: </w:t>
      </w:r>
    </w:p>
    <w:p w14:paraId="314AC5B5" w14:textId="77777777" w:rsidR="00B27EC7" w:rsidRPr="00095F69" w:rsidRDefault="00B27EC7" w:rsidP="00B27EC7">
      <w:pPr>
        <w:widowControl/>
        <w:numPr>
          <w:ilvl w:val="1"/>
          <w:numId w:val="30"/>
        </w:numPr>
        <w:autoSpaceDE/>
        <w:autoSpaceDN/>
        <w:adjustRightInd/>
        <w:contextualSpacing/>
        <w:rPr>
          <w:sz w:val="14"/>
          <w:szCs w:val="14"/>
        </w:rPr>
      </w:pPr>
      <w:r w:rsidRPr="00095F69">
        <w:rPr>
          <w:sz w:val="14"/>
          <w:szCs w:val="14"/>
        </w:rPr>
        <w:t>Subcontractor's failure to conform to subcontract requirements, or</w:t>
      </w:r>
    </w:p>
    <w:p w14:paraId="1C8F6F79" w14:textId="77777777" w:rsidR="00B27EC7" w:rsidRPr="00095F69" w:rsidRDefault="00B27EC7" w:rsidP="00B27EC7">
      <w:pPr>
        <w:widowControl/>
        <w:numPr>
          <w:ilvl w:val="1"/>
          <w:numId w:val="30"/>
        </w:numPr>
        <w:autoSpaceDE/>
        <w:autoSpaceDN/>
        <w:adjustRightInd/>
        <w:contextualSpacing/>
        <w:rPr>
          <w:sz w:val="14"/>
          <w:szCs w:val="14"/>
        </w:rPr>
      </w:pPr>
      <w:r w:rsidRPr="00095F69">
        <w:rPr>
          <w:sz w:val="14"/>
          <w:szCs w:val="14"/>
        </w:rPr>
        <w:t xml:space="preserve">Any defect of equipment, material, workmanship, or design furnished. </w:t>
      </w:r>
      <w:bookmarkEnd w:id="110"/>
    </w:p>
    <w:p w14:paraId="45B429B5" w14:textId="77777777" w:rsidR="00B27EC7" w:rsidRPr="00095F69" w:rsidRDefault="00B27EC7" w:rsidP="00B27EC7">
      <w:pPr>
        <w:widowControl/>
        <w:numPr>
          <w:ilvl w:val="0"/>
          <w:numId w:val="30"/>
        </w:numPr>
        <w:autoSpaceDE/>
        <w:autoSpaceDN/>
        <w:adjustRightInd/>
        <w:contextualSpacing/>
        <w:rPr>
          <w:rFonts w:cs="Arial"/>
          <w:sz w:val="14"/>
          <w:szCs w:val="14"/>
        </w:rPr>
      </w:pPr>
      <w:r w:rsidRPr="00095F69">
        <w:rPr>
          <w:rFonts w:cs="Arial"/>
          <w:sz w:val="14"/>
          <w:szCs w:val="14"/>
        </w:rPr>
        <w:t xml:space="preserve">Transportation of replacement item(s), return of nonconforming item(s), and reperformance of nonconforming services shall be at Subcontractor's expense. </w:t>
      </w:r>
    </w:p>
    <w:p w14:paraId="2BB0D9CD" w14:textId="77777777" w:rsidR="00B27EC7" w:rsidRPr="00095F69" w:rsidRDefault="00B27EC7" w:rsidP="00B27EC7">
      <w:pPr>
        <w:widowControl/>
        <w:numPr>
          <w:ilvl w:val="0"/>
          <w:numId w:val="30"/>
        </w:numPr>
        <w:autoSpaceDE/>
        <w:autoSpaceDN/>
        <w:adjustRightInd/>
        <w:contextualSpacing/>
        <w:rPr>
          <w:sz w:val="14"/>
          <w:szCs w:val="14"/>
        </w:rPr>
      </w:pPr>
      <w:r w:rsidRPr="00095F69">
        <w:rPr>
          <w:sz w:val="14"/>
          <w:szCs w:val="14"/>
        </w:rPr>
        <w:t xml:space="preserve">Subcontractor's warranty with respect to work repaired or replaced will run for one (1) year from the date of repair or replacement. </w:t>
      </w:r>
    </w:p>
    <w:p w14:paraId="3AA0472B" w14:textId="77777777" w:rsidR="00B27EC7" w:rsidRPr="00095F69" w:rsidRDefault="00B27EC7" w:rsidP="00B27EC7">
      <w:pPr>
        <w:widowControl/>
        <w:numPr>
          <w:ilvl w:val="0"/>
          <w:numId w:val="30"/>
        </w:numPr>
        <w:autoSpaceDE/>
        <w:autoSpaceDN/>
        <w:adjustRightInd/>
        <w:contextualSpacing/>
        <w:rPr>
          <w:rFonts w:cs="Arial"/>
          <w:sz w:val="14"/>
          <w:szCs w:val="14"/>
        </w:rPr>
      </w:pPr>
      <w:r w:rsidRPr="00095F69">
        <w:rPr>
          <w:rFonts w:cs="Arial"/>
          <w:sz w:val="14"/>
          <w:szCs w:val="14"/>
        </w:rPr>
        <w:t xml:space="preserve">NTESS will notify Subcontractor within a reasonable time after the discovery </w:t>
      </w:r>
      <w:r w:rsidRPr="00095F69">
        <w:rPr>
          <w:sz w:val="14"/>
          <w:szCs w:val="14"/>
        </w:rPr>
        <w:t xml:space="preserve">of any nonconformance, failure, defect, or damage. </w:t>
      </w:r>
      <w:r w:rsidRPr="00095F69">
        <w:rPr>
          <w:rFonts w:cs="Arial"/>
          <w:sz w:val="14"/>
          <w:szCs w:val="14"/>
        </w:rPr>
        <w:t xml:space="preserve">Subcontractor shall notify NTESS of whether it chooses to make repairs, furnish replacements, or schedule for reperformance of services within three (3) working days after receiving NTESS' notice of nonconformity.  </w:t>
      </w:r>
    </w:p>
    <w:p w14:paraId="31D71137" w14:textId="77777777" w:rsidR="00B27EC7" w:rsidRPr="00095F69" w:rsidRDefault="00B27EC7" w:rsidP="00B27EC7">
      <w:pPr>
        <w:widowControl/>
        <w:numPr>
          <w:ilvl w:val="0"/>
          <w:numId w:val="30"/>
        </w:numPr>
        <w:autoSpaceDE/>
        <w:autoSpaceDN/>
        <w:adjustRightInd/>
        <w:contextualSpacing/>
        <w:rPr>
          <w:rFonts w:cs="Arial"/>
          <w:sz w:val="14"/>
          <w:szCs w:val="14"/>
        </w:rPr>
      </w:pPr>
      <w:r w:rsidRPr="00095F69">
        <w:rPr>
          <w:rFonts w:cs="Arial"/>
          <w:sz w:val="14"/>
          <w:szCs w:val="14"/>
        </w:rPr>
        <w:t xml:space="preserve">If repair, replacement, or re-performance of services is not timely, NTESS may elect to return the nonconforming item, re-procure or repair a nonconforming product or re-procure or self-perform nonconforming services at Subcontractor's expense. </w:t>
      </w:r>
    </w:p>
    <w:p w14:paraId="22BC4798" w14:textId="77777777" w:rsidR="00B27EC7" w:rsidRPr="00095F69" w:rsidRDefault="00B27EC7" w:rsidP="00B27EC7">
      <w:pPr>
        <w:widowControl/>
        <w:numPr>
          <w:ilvl w:val="0"/>
          <w:numId w:val="30"/>
        </w:numPr>
        <w:autoSpaceDE/>
        <w:autoSpaceDN/>
        <w:adjustRightInd/>
        <w:contextualSpacing/>
        <w:rPr>
          <w:sz w:val="14"/>
          <w:szCs w:val="14"/>
        </w:rPr>
      </w:pPr>
      <w:r w:rsidRPr="00095F69">
        <w:rPr>
          <w:sz w:val="14"/>
          <w:szCs w:val="14"/>
        </w:rPr>
        <w:t xml:space="preserve">With respect to all warranties, express or implied, from lower-tier subcontractors, manufacturers, or suppliers for work performed and/or materials furnished under this subcontract, the Subcontractor shall: </w:t>
      </w:r>
    </w:p>
    <w:p w14:paraId="2C13592D" w14:textId="77777777" w:rsidR="00B27EC7" w:rsidRPr="00095F69" w:rsidRDefault="00B27EC7" w:rsidP="00B27EC7">
      <w:pPr>
        <w:widowControl/>
        <w:numPr>
          <w:ilvl w:val="1"/>
          <w:numId w:val="30"/>
        </w:numPr>
        <w:autoSpaceDE/>
        <w:autoSpaceDN/>
        <w:adjustRightInd/>
        <w:contextualSpacing/>
        <w:rPr>
          <w:sz w:val="14"/>
          <w:szCs w:val="14"/>
        </w:rPr>
      </w:pPr>
      <w:r w:rsidRPr="00095F69">
        <w:rPr>
          <w:sz w:val="14"/>
          <w:szCs w:val="14"/>
        </w:rPr>
        <w:t>Obtain all warranties that would be given in standard commercial practice;</w:t>
      </w:r>
    </w:p>
    <w:p w14:paraId="7D50EDB5" w14:textId="77777777" w:rsidR="00B27EC7" w:rsidRPr="00095F69" w:rsidRDefault="00B27EC7" w:rsidP="00B27EC7">
      <w:pPr>
        <w:widowControl/>
        <w:numPr>
          <w:ilvl w:val="1"/>
          <w:numId w:val="30"/>
        </w:numPr>
        <w:autoSpaceDE/>
        <w:autoSpaceDN/>
        <w:adjustRightInd/>
        <w:contextualSpacing/>
        <w:rPr>
          <w:sz w:val="14"/>
          <w:szCs w:val="14"/>
        </w:rPr>
      </w:pPr>
      <w:r w:rsidRPr="00095F69">
        <w:rPr>
          <w:sz w:val="14"/>
          <w:szCs w:val="14"/>
        </w:rPr>
        <w:t>Require all warranties to be executed, in writing, for the benefit of the government, if directed by NTESS; and</w:t>
      </w:r>
    </w:p>
    <w:p w14:paraId="24BC3B35" w14:textId="77777777" w:rsidR="00B27EC7" w:rsidRPr="00095F69" w:rsidRDefault="00B27EC7" w:rsidP="00B27EC7">
      <w:pPr>
        <w:widowControl/>
        <w:numPr>
          <w:ilvl w:val="1"/>
          <w:numId w:val="30"/>
        </w:numPr>
        <w:autoSpaceDE/>
        <w:autoSpaceDN/>
        <w:adjustRightInd/>
        <w:contextualSpacing/>
        <w:rPr>
          <w:sz w:val="14"/>
          <w:szCs w:val="14"/>
        </w:rPr>
      </w:pPr>
      <w:r w:rsidRPr="00095F69">
        <w:rPr>
          <w:sz w:val="14"/>
          <w:szCs w:val="14"/>
        </w:rPr>
        <w:t>Enforce all warranties for the benefit of the government, if directed by NTESS</w:t>
      </w:r>
    </w:p>
    <w:p w14:paraId="64381CDE" w14:textId="77777777" w:rsidR="00B27EC7" w:rsidRPr="00095F69" w:rsidRDefault="00B27EC7" w:rsidP="00B27EC7">
      <w:pPr>
        <w:widowControl/>
        <w:numPr>
          <w:ilvl w:val="0"/>
          <w:numId w:val="30"/>
        </w:numPr>
        <w:autoSpaceDE/>
        <w:autoSpaceDN/>
        <w:adjustRightInd/>
        <w:contextualSpacing/>
        <w:rPr>
          <w:sz w:val="14"/>
          <w:szCs w:val="14"/>
        </w:rPr>
      </w:pPr>
      <w:r w:rsidRPr="00095F69">
        <w:rPr>
          <w:sz w:val="14"/>
          <w:szCs w:val="14"/>
        </w:rPr>
        <w:t xml:space="preserve">In the event the Subcontractor's warranty under this clause has expired, the government or NTESS may bring suit at its expense to enforce a subcontractor's, manufacturer's, or supplier's warranty at any tier. </w:t>
      </w:r>
    </w:p>
    <w:p w14:paraId="57B86ED4" w14:textId="77777777" w:rsidR="00B27EC7" w:rsidRPr="00095F69" w:rsidRDefault="00B27EC7" w:rsidP="00B27EC7">
      <w:pPr>
        <w:widowControl/>
        <w:numPr>
          <w:ilvl w:val="0"/>
          <w:numId w:val="30"/>
        </w:numPr>
        <w:autoSpaceDE/>
        <w:autoSpaceDN/>
        <w:adjustRightInd/>
        <w:contextualSpacing/>
        <w:rPr>
          <w:sz w:val="14"/>
          <w:szCs w:val="14"/>
        </w:rPr>
      </w:pPr>
      <w:bookmarkStart w:id="111" w:name="_Hlk30772040"/>
      <w:r w:rsidRPr="00095F69">
        <w:rPr>
          <w:sz w:val="14"/>
          <w:szCs w:val="14"/>
        </w:rPr>
        <w:t xml:space="preserve">Unless a defect is caused by the negligence or intentional misconduct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5980905C" w14:textId="682BC2C5" w:rsidR="00B27EC7" w:rsidRPr="00095F69" w:rsidRDefault="00B27EC7" w:rsidP="00B27EC7">
      <w:pPr>
        <w:widowControl/>
        <w:numPr>
          <w:ilvl w:val="0"/>
          <w:numId w:val="30"/>
        </w:numPr>
        <w:autoSpaceDE/>
        <w:autoSpaceDN/>
        <w:adjustRightInd/>
        <w:contextualSpacing/>
        <w:rPr>
          <w:sz w:val="14"/>
          <w:szCs w:val="14"/>
        </w:rPr>
      </w:pPr>
      <w:r w:rsidRPr="00095F69">
        <w:rPr>
          <w:sz w:val="14"/>
          <w:szCs w:val="14"/>
        </w:rPr>
        <w:t>This warranty shall not limit NTESS' rights under the "Inspection and Acceptance" clause</w:t>
      </w:r>
      <w:r w:rsidR="004D723F">
        <w:rPr>
          <w:sz w:val="14"/>
          <w:szCs w:val="14"/>
        </w:rPr>
        <w:t>, if included, in</w:t>
      </w:r>
      <w:r w:rsidRPr="00095F69">
        <w:rPr>
          <w:sz w:val="14"/>
          <w:szCs w:val="14"/>
        </w:rPr>
        <w:t xml:space="preserve"> this subcontract with respect to latent defects, gross mistakes, or fraud. </w:t>
      </w:r>
    </w:p>
    <w:p w14:paraId="342EEEFE" w14:textId="77777777" w:rsidR="00B27EC7" w:rsidRPr="00095F69" w:rsidRDefault="00B27EC7" w:rsidP="00B27EC7">
      <w:pPr>
        <w:widowControl/>
        <w:numPr>
          <w:ilvl w:val="0"/>
          <w:numId w:val="30"/>
        </w:numPr>
        <w:autoSpaceDE/>
        <w:autoSpaceDN/>
        <w:adjustRightInd/>
        <w:contextualSpacing/>
        <w:rPr>
          <w:sz w:val="14"/>
          <w:szCs w:val="14"/>
        </w:rPr>
      </w:pPr>
      <w:r w:rsidRPr="00095F69">
        <w:rPr>
          <w:sz w:val="14"/>
          <w:szCs w:val="14"/>
        </w:rPr>
        <w:t>Defects in design or manufacture of equipment specified by NTESS on a "brand name and model" basis, shall not be included in this warranty. In this event, the Subcontractor shall require any lower-tier subcontractors, manufacturers, or suppliers at any tier thereof to execute their warranties, in writing, directly to NTESS.</w:t>
      </w:r>
      <w:bookmarkEnd w:id="111"/>
    </w:p>
    <w:bookmarkEnd w:id="108"/>
    <w:bookmarkEnd w:id="109"/>
    <w:p w14:paraId="1BC96615" w14:textId="605C6859" w:rsidR="00CF7140" w:rsidRPr="00095F69" w:rsidRDefault="00CF7140" w:rsidP="00095F69">
      <w:pPr>
        <w:pStyle w:val="ListParagraph"/>
        <w:widowControl/>
        <w:autoSpaceDE/>
        <w:autoSpaceDN/>
        <w:adjustRightInd/>
        <w:ind w:left="360"/>
        <w:rPr>
          <w:sz w:val="14"/>
          <w:szCs w:val="14"/>
        </w:rPr>
      </w:pPr>
    </w:p>
    <w:p w14:paraId="46030CCA" w14:textId="7FF81173" w:rsidR="00CF7140" w:rsidRPr="00095F69" w:rsidRDefault="00CF7140">
      <w:pPr>
        <w:rPr>
          <w:rFonts w:cs="Arial"/>
          <w:b/>
          <w:sz w:val="14"/>
          <w:szCs w:val="14"/>
          <w:u w:val="single"/>
        </w:rPr>
      </w:pPr>
      <w:bookmarkStart w:id="112" w:name="WRITTEN_NOTICES"/>
      <w:r w:rsidRPr="00095F69">
        <w:rPr>
          <w:rFonts w:cs="Arial"/>
          <w:b/>
          <w:sz w:val="14"/>
          <w:szCs w:val="14"/>
          <w:u w:val="single"/>
        </w:rPr>
        <w:t>WRITTEN NOTICES</w:t>
      </w:r>
    </w:p>
    <w:p w14:paraId="0CF60C5C" w14:textId="77777777" w:rsidR="009945D5" w:rsidRPr="00095F69" w:rsidRDefault="009945D5">
      <w:pPr>
        <w:pStyle w:val="ListParagraph"/>
        <w:widowControl/>
        <w:numPr>
          <w:ilvl w:val="0"/>
          <w:numId w:val="31"/>
        </w:numPr>
        <w:autoSpaceDE/>
        <w:autoSpaceDN/>
        <w:adjustRightInd/>
        <w:rPr>
          <w:rFonts w:cs="Arial"/>
          <w:sz w:val="14"/>
          <w:szCs w:val="14"/>
        </w:rPr>
      </w:pPr>
      <w:bookmarkStart w:id="113" w:name="_Hlk26890970"/>
      <w:bookmarkStart w:id="114" w:name="_Hlk26961942"/>
      <w:bookmarkEnd w:id="112"/>
      <w:r w:rsidRPr="00095F69">
        <w:rPr>
          <w:rFonts w:eastAsia="Arial" w:cs="Arial"/>
          <w:sz w:val="14"/>
          <w:szCs w:val="14"/>
        </w:rPr>
        <w:t xml:space="preserve">The Subcontractor shall immediately notify the SP in writing of: </w:t>
      </w:r>
    </w:p>
    <w:p w14:paraId="5644DE5E" w14:textId="77777777" w:rsidR="009945D5" w:rsidRPr="00095F69" w:rsidRDefault="009945D5">
      <w:pPr>
        <w:pStyle w:val="ListParagraph"/>
        <w:widowControl/>
        <w:numPr>
          <w:ilvl w:val="1"/>
          <w:numId w:val="31"/>
        </w:numPr>
        <w:autoSpaceDE/>
        <w:autoSpaceDN/>
        <w:adjustRightInd/>
        <w:rPr>
          <w:rFonts w:cs="Arial"/>
          <w:sz w:val="14"/>
          <w:szCs w:val="14"/>
        </w:rPr>
      </w:pPr>
      <w:r w:rsidRPr="00095F69">
        <w:rPr>
          <w:rFonts w:eastAsia="Arial" w:cs="Arial"/>
          <w:sz w:val="14"/>
          <w:szCs w:val="14"/>
        </w:rPr>
        <w:t xml:space="preserve">Any action, including any proceeding before an administrative agency, filed against the Subcontractor arising out of the performance of this subcontract </w:t>
      </w:r>
    </w:p>
    <w:p w14:paraId="2B1397CA" w14:textId="77777777" w:rsidR="009945D5" w:rsidRPr="00095F69" w:rsidRDefault="009945D5">
      <w:pPr>
        <w:pStyle w:val="ListParagraph"/>
        <w:widowControl/>
        <w:numPr>
          <w:ilvl w:val="1"/>
          <w:numId w:val="31"/>
        </w:numPr>
        <w:autoSpaceDE/>
        <w:autoSpaceDN/>
        <w:adjustRightInd/>
        <w:rPr>
          <w:rFonts w:cs="Arial"/>
          <w:sz w:val="14"/>
          <w:szCs w:val="14"/>
        </w:rPr>
      </w:pPr>
      <w:r w:rsidRPr="00095F69">
        <w:rPr>
          <w:rFonts w:eastAsia="Arial" w:cs="Arial"/>
          <w:sz w:val="14"/>
          <w:szCs w:val="14"/>
        </w:rPr>
        <w:t>Any claim against the Subcontractor, the cost and expense of which is allowable under the terms of this subcontract</w:t>
      </w:r>
    </w:p>
    <w:p w14:paraId="29B2D97B" w14:textId="77777777" w:rsidR="009945D5" w:rsidRPr="00095F69" w:rsidRDefault="009945D5">
      <w:pPr>
        <w:pStyle w:val="ListParagraph"/>
        <w:widowControl/>
        <w:numPr>
          <w:ilvl w:val="0"/>
          <w:numId w:val="31"/>
        </w:numPr>
        <w:autoSpaceDE/>
        <w:autoSpaceDN/>
        <w:adjustRightInd/>
        <w:rPr>
          <w:rFonts w:cs="Arial"/>
          <w:sz w:val="14"/>
          <w:szCs w:val="14"/>
        </w:rPr>
      </w:pPr>
      <w:r w:rsidRPr="00095F69">
        <w:rPr>
          <w:rFonts w:eastAsia="Arial" w:cs="Arial"/>
          <w:sz w:val="14"/>
          <w:szCs w:val="14"/>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13"/>
    </w:p>
    <w:bookmarkEnd w:id="114"/>
    <w:p w14:paraId="09BE7F79" w14:textId="024408D3" w:rsidR="00BF774A" w:rsidRPr="00095F69" w:rsidRDefault="00BF774A">
      <w:pPr>
        <w:rPr>
          <w:rFonts w:cs="Arial"/>
          <w:sz w:val="14"/>
          <w:szCs w:val="14"/>
        </w:rPr>
      </w:pPr>
    </w:p>
    <w:p w14:paraId="09BE7F7A" w14:textId="6AC26502" w:rsidR="00423E0E" w:rsidRPr="00095F69" w:rsidRDefault="00BF774A">
      <w:pPr>
        <w:pStyle w:val="Heading1"/>
        <w:rPr>
          <w:rFonts w:cs="Arial"/>
          <w:sz w:val="14"/>
          <w:szCs w:val="14"/>
          <w:u w:val="single"/>
        </w:rPr>
      </w:pPr>
      <w:bookmarkStart w:id="115" w:name="_ADDITIONAL_TERMS_AND"/>
      <w:bookmarkEnd w:id="115"/>
      <w:r w:rsidRPr="00095F69">
        <w:rPr>
          <w:rFonts w:cs="Arial"/>
          <w:sz w:val="14"/>
          <w:szCs w:val="14"/>
          <w:u w:val="single"/>
        </w:rPr>
        <w:t>ADDITIONAL TERMS AND CONDITIONS</w:t>
      </w:r>
    </w:p>
    <w:p w14:paraId="4BC7442E" w14:textId="42933910" w:rsidR="00F75FC5" w:rsidRPr="00095F69" w:rsidRDefault="00C12A88" w:rsidP="00F75FC5">
      <w:pPr>
        <w:rPr>
          <w:rFonts w:cs="Arial"/>
          <w:sz w:val="14"/>
          <w:szCs w:val="14"/>
        </w:rPr>
      </w:pPr>
      <w:r w:rsidRPr="00095F69">
        <w:rPr>
          <w:sz w:val="14"/>
          <w:szCs w:val="14"/>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22" w:history="1">
        <w:r w:rsidRPr="00095F69">
          <w:rPr>
            <w:rStyle w:val="Hyperlink"/>
            <w:rFonts w:cs="Arial"/>
            <w:sz w:val="14"/>
            <w:szCs w:val="14"/>
          </w:rPr>
          <w:t>http://www.sandia.gov/working_with_sandia/current_suppliers/contract_information/index.html</w:t>
        </w:r>
      </w:hyperlink>
      <w:r w:rsidRPr="00095F69">
        <w:rPr>
          <w:sz w:val="14"/>
          <w:szCs w:val="14"/>
        </w:rPr>
        <w:t xml:space="preserve"> under the “Policies” tab.  The NTESS Prime Contract (DE-NA0003525) is available for reference at </w:t>
      </w:r>
      <w:hyperlink r:id="rId23" w:history="1">
        <w:r w:rsidRPr="00095F69">
          <w:rPr>
            <w:rStyle w:val="Hyperlink"/>
            <w:rFonts w:cs="Arial"/>
            <w:sz w:val="14"/>
            <w:szCs w:val="14"/>
          </w:rPr>
          <w:t>https://nnsa.energy.gov/aboutus/ouroperations/apm/mosupportdept/sandia-national-laboratories</w:t>
        </w:r>
      </w:hyperlink>
      <w:r w:rsidRPr="00095F69">
        <w:rPr>
          <w:sz w:val="14"/>
          <w:szCs w:val="14"/>
        </w:rPr>
        <w:t xml:space="preserve">. </w:t>
      </w:r>
      <w:bookmarkStart w:id="116" w:name="_Hlk26797277"/>
      <w:r w:rsidR="009945D5" w:rsidRPr="00095F69">
        <w:rPr>
          <w:rFonts w:cs="Arial"/>
          <w:sz w:val="14"/>
          <w:szCs w:val="14"/>
        </w:rPr>
        <w:t xml:space="preserve">The full text of these clauses may be found under Title 48 of the CFR at </w:t>
      </w:r>
      <w:r w:rsidR="009945D5" w:rsidRPr="00095F69">
        <w:rPr>
          <w:rStyle w:val="Hyperlink"/>
          <w:rFonts w:cs="Arial"/>
          <w:sz w:val="14"/>
          <w:szCs w:val="14"/>
        </w:rPr>
        <w:t>http://www.ecfr.gov</w:t>
      </w:r>
      <w:r w:rsidR="009945D5" w:rsidRPr="00095F69">
        <w:rPr>
          <w:rFonts w:cs="Arial"/>
          <w:sz w:val="14"/>
          <w:szCs w:val="14"/>
        </w:rPr>
        <w:t xml:space="preserve"> or </w:t>
      </w:r>
      <w:bookmarkStart w:id="117" w:name="_Hlk26961993"/>
      <w:bookmarkStart w:id="118" w:name="_Hlk26962009"/>
      <w:r w:rsidR="009945D5" w:rsidRPr="00095F69">
        <w:rPr>
          <w:rFonts w:cs="Arial"/>
          <w:sz w:val="14"/>
          <w:szCs w:val="14"/>
        </w:rPr>
        <w:t xml:space="preserve">at </w:t>
      </w:r>
      <w:bookmarkStart w:id="119" w:name="_Hlk30431190"/>
      <w:bookmarkStart w:id="120" w:name="_Hlk26891075"/>
      <w:r w:rsidR="009945D5" w:rsidRPr="00095F69">
        <w:rPr>
          <w:rFonts w:cs="Arial"/>
          <w:sz w:val="14"/>
          <w:szCs w:val="14"/>
        </w:rPr>
        <w:t xml:space="preserve">Acquisition.gov at </w:t>
      </w:r>
      <w:hyperlink r:id="rId24" w:history="1">
        <w:r w:rsidR="009945D5" w:rsidRPr="00095F69">
          <w:rPr>
            <w:rStyle w:val="Hyperlink"/>
            <w:rFonts w:cs="Arial"/>
            <w:sz w:val="14"/>
            <w:szCs w:val="14"/>
          </w:rPr>
          <w:t>https://www.acquisition.gov/content/regulations</w:t>
        </w:r>
      </w:hyperlink>
      <w:bookmarkEnd w:id="119"/>
      <w:r w:rsidR="009945D5" w:rsidRPr="00095F69">
        <w:rPr>
          <w:rFonts w:cs="Arial"/>
          <w:sz w:val="14"/>
          <w:szCs w:val="14"/>
        </w:rPr>
        <w:t xml:space="preserve">.  Where the FAR/DEAR </w:t>
      </w:r>
      <w:bookmarkEnd w:id="117"/>
      <w:r w:rsidR="009945D5" w:rsidRPr="00095F69">
        <w:rPr>
          <w:rFonts w:cs="Arial"/>
          <w:sz w:val="14"/>
          <w:szCs w:val="14"/>
        </w:rPr>
        <w:t>clauses refer to government and Contracting Officer, substitute NTESS and SP</w:t>
      </w:r>
      <w:r w:rsidR="00F75FC5" w:rsidRPr="00095F69">
        <w:rPr>
          <w:rFonts w:cs="Arial"/>
          <w:sz w:val="14"/>
          <w:szCs w:val="14"/>
        </w:rPr>
        <w:t>, except:</w:t>
      </w:r>
    </w:p>
    <w:p w14:paraId="368F66CA" w14:textId="3BA0DC85" w:rsidR="00F75FC5" w:rsidRPr="00095F69" w:rsidRDefault="00F75FC5" w:rsidP="0069172E">
      <w:pPr>
        <w:pStyle w:val="ListParagraph"/>
        <w:widowControl/>
        <w:numPr>
          <w:ilvl w:val="0"/>
          <w:numId w:val="42"/>
        </w:numPr>
        <w:autoSpaceDE/>
        <w:autoSpaceDN/>
        <w:adjustRightInd/>
        <w:rPr>
          <w:rFonts w:eastAsia="Arial" w:cs="Arial"/>
          <w:sz w:val="14"/>
          <w:szCs w:val="14"/>
        </w:rPr>
      </w:pPr>
      <w:bookmarkStart w:id="121" w:name="_Hlk108541103"/>
      <w:r w:rsidRPr="00095F69">
        <w:rPr>
          <w:rFonts w:eastAsia="Arial" w:cs="Arial"/>
          <w:sz w:val="14"/>
          <w:szCs w:val="14"/>
        </w:rPr>
        <w:t>In the phrases “Government Property,” “Government-Furnished Property,” and “Government-Owned Property”;</w:t>
      </w:r>
    </w:p>
    <w:p w14:paraId="36671133" w14:textId="2538C012" w:rsidR="00F75FC5" w:rsidRPr="00095F69" w:rsidRDefault="00F75FC5" w:rsidP="0069172E">
      <w:pPr>
        <w:pStyle w:val="ListParagraph"/>
        <w:widowControl/>
        <w:numPr>
          <w:ilvl w:val="0"/>
          <w:numId w:val="42"/>
        </w:numPr>
        <w:autoSpaceDE/>
        <w:autoSpaceDN/>
        <w:adjustRightInd/>
        <w:rPr>
          <w:rFonts w:eastAsia="Arial" w:cs="Arial"/>
          <w:sz w:val="14"/>
          <w:szCs w:val="14"/>
        </w:rPr>
      </w:pPr>
      <w:r w:rsidRPr="00095F69">
        <w:rPr>
          <w:rFonts w:eastAsia="Arial" w:cs="Arial"/>
          <w:sz w:val="14"/>
          <w:szCs w:val="14"/>
        </w:rPr>
        <w:t>In any patent clauses incorporated herein;</w:t>
      </w:r>
    </w:p>
    <w:p w14:paraId="2B0BA5C0" w14:textId="0D2D3FA5" w:rsidR="00F75FC5" w:rsidRPr="00095F69" w:rsidRDefault="00F75FC5" w:rsidP="0069172E">
      <w:pPr>
        <w:pStyle w:val="ListParagraph"/>
        <w:widowControl/>
        <w:numPr>
          <w:ilvl w:val="0"/>
          <w:numId w:val="42"/>
        </w:numPr>
        <w:autoSpaceDE/>
        <w:autoSpaceDN/>
        <w:adjustRightInd/>
        <w:rPr>
          <w:rFonts w:eastAsia="Arial" w:cs="Arial"/>
          <w:sz w:val="14"/>
          <w:szCs w:val="14"/>
        </w:rPr>
      </w:pPr>
      <w:r w:rsidRPr="00095F69">
        <w:rPr>
          <w:rFonts w:eastAsia="Arial" w:cs="Arial"/>
          <w:sz w:val="14"/>
          <w:szCs w:val="14"/>
        </w:rPr>
        <w:t>When a right, act, authorization or obligation can be granted or performed only by the Government or the Prime Contract Contracting Officer or his/her duly authorized representative;</w:t>
      </w:r>
    </w:p>
    <w:p w14:paraId="78E27084" w14:textId="1BEF4CE6" w:rsidR="00F75FC5" w:rsidRPr="00095F69" w:rsidRDefault="00F75FC5" w:rsidP="0069172E">
      <w:pPr>
        <w:pStyle w:val="ListParagraph"/>
        <w:widowControl/>
        <w:numPr>
          <w:ilvl w:val="0"/>
          <w:numId w:val="42"/>
        </w:numPr>
        <w:autoSpaceDE/>
        <w:autoSpaceDN/>
        <w:adjustRightInd/>
        <w:rPr>
          <w:rFonts w:eastAsia="Arial" w:cs="Arial"/>
          <w:sz w:val="14"/>
          <w:szCs w:val="14"/>
        </w:rPr>
      </w:pPr>
      <w:r w:rsidRPr="00095F69">
        <w:rPr>
          <w:rFonts w:eastAsia="Arial" w:cs="Arial"/>
          <w:sz w:val="14"/>
          <w:szCs w:val="14"/>
        </w:rPr>
        <w:t xml:space="preserve">When title to property is to be transferred directly to the Government; </w:t>
      </w:r>
    </w:p>
    <w:p w14:paraId="220379E2" w14:textId="4665D09F" w:rsidR="00F75FC5" w:rsidRPr="00095F69" w:rsidRDefault="00F75FC5" w:rsidP="0069172E">
      <w:pPr>
        <w:pStyle w:val="ListParagraph"/>
        <w:widowControl/>
        <w:numPr>
          <w:ilvl w:val="0"/>
          <w:numId w:val="42"/>
        </w:numPr>
        <w:autoSpaceDE/>
        <w:autoSpaceDN/>
        <w:adjustRightInd/>
        <w:rPr>
          <w:rFonts w:eastAsia="Arial" w:cs="Arial"/>
          <w:sz w:val="14"/>
          <w:szCs w:val="14"/>
        </w:rPr>
      </w:pPr>
      <w:r w:rsidRPr="00095F69">
        <w:rPr>
          <w:rFonts w:eastAsia="Arial" w:cs="Arial"/>
          <w:sz w:val="14"/>
          <w:szCs w:val="14"/>
        </w:rPr>
        <w:t>In any duty-free entry clauses incorporated herein; and</w:t>
      </w:r>
    </w:p>
    <w:p w14:paraId="7A678560" w14:textId="4B013F06" w:rsidR="00F75FC5" w:rsidRPr="00095F69" w:rsidRDefault="00F75FC5" w:rsidP="0069172E">
      <w:pPr>
        <w:pStyle w:val="ListParagraph"/>
        <w:widowControl/>
        <w:numPr>
          <w:ilvl w:val="0"/>
          <w:numId w:val="42"/>
        </w:numPr>
        <w:autoSpaceDE/>
        <w:autoSpaceDN/>
        <w:adjustRightInd/>
        <w:rPr>
          <w:rFonts w:eastAsia="Arial" w:cs="Arial"/>
          <w:sz w:val="14"/>
          <w:szCs w:val="14"/>
        </w:rPr>
      </w:pPr>
      <w:r w:rsidRPr="00095F69">
        <w:rPr>
          <w:rFonts w:eastAsia="Arial" w:cs="Arial"/>
          <w:sz w:val="14"/>
          <w:szCs w:val="14"/>
        </w:rPr>
        <w:t>Where specifically modified herein.</w:t>
      </w:r>
    </w:p>
    <w:p w14:paraId="2765E206" w14:textId="09DBAC2A" w:rsidR="006436D4" w:rsidRPr="00095F69" w:rsidRDefault="00F75FC5" w:rsidP="00F75FC5">
      <w:pPr>
        <w:rPr>
          <w:sz w:val="14"/>
          <w:szCs w:val="14"/>
        </w:rPr>
      </w:pPr>
      <w:r w:rsidRPr="00095F69">
        <w:rPr>
          <w:rFonts w:cs="Arial"/>
          <w:sz w:val="14"/>
          <w:szCs w:val="14"/>
        </w:rPr>
        <w:t>For authorized audit rights, the term “Contracting Officer or an authorized representative of the Contracting Officer” shall also include “NTESS, or an authorized representative of NTESS”.</w:t>
      </w:r>
      <w:bookmarkEnd w:id="116"/>
      <w:bookmarkEnd w:id="118"/>
      <w:bookmarkEnd w:id="120"/>
      <w:bookmarkEnd w:id="121"/>
    </w:p>
    <w:p w14:paraId="09BE7F7C" w14:textId="77777777" w:rsidR="00F158B7" w:rsidRPr="00095F69" w:rsidRDefault="00F158B7">
      <w:pPr>
        <w:rPr>
          <w:rFonts w:cs="Arial"/>
          <w:sz w:val="14"/>
          <w:szCs w:val="14"/>
        </w:rPr>
      </w:pPr>
    </w:p>
    <w:p w14:paraId="09BE7F7D" w14:textId="63B4770F" w:rsidR="002D05B8" w:rsidRPr="00095F69" w:rsidRDefault="00BF774A">
      <w:pPr>
        <w:pStyle w:val="Heading1"/>
        <w:rPr>
          <w:rFonts w:cs="Arial"/>
          <w:sz w:val="14"/>
          <w:szCs w:val="14"/>
          <w:u w:val="single"/>
        </w:rPr>
      </w:pPr>
      <w:bookmarkStart w:id="122" w:name="_APPLY_TO_PURCHASE"/>
      <w:bookmarkEnd w:id="122"/>
      <w:r w:rsidRPr="00095F69">
        <w:rPr>
          <w:rFonts w:cs="Arial"/>
          <w:sz w:val="14"/>
          <w:szCs w:val="14"/>
          <w:u w:val="single"/>
        </w:rPr>
        <w:t xml:space="preserve">APPLY TO </w:t>
      </w:r>
      <w:r w:rsidR="005E4DCA" w:rsidRPr="00095F69">
        <w:rPr>
          <w:rFonts w:cs="Arial"/>
          <w:sz w:val="14"/>
          <w:szCs w:val="14"/>
          <w:u w:val="single"/>
        </w:rPr>
        <w:t>SUBCONTRACT</w:t>
      </w:r>
      <w:r w:rsidRPr="00095F69">
        <w:rPr>
          <w:rFonts w:cs="Arial"/>
          <w:sz w:val="14"/>
          <w:szCs w:val="14"/>
          <w:u w:val="single"/>
        </w:rPr>
        <w:t>S AT ANY VALUE</w:t>
      </w:r>
    </w:p>
    <w:p w14:paraId="32AD36BE" w14:textId="77777777" w:rsidR="00CF0329" w:rsidRPr="00095F69" w:rsidRDefault="00CF0329" w:rsidP="00CF0329">
      <w:pPr>
        <w:widowControl/>
        <w:autoSpaceDE/>
        <w:autoSpaceDN/>
        <w:adjustRightInd/>
        <w:rPr>
          <w:rFonts w:eastAsia="Calibri" w:cs="Arial"/>
          <w:sz w:val="14"/>
          <w:szCs w:val="14"/>
        </w:rPr>
      </w:pPr>
      <w:r w:rsidRPr="00095F69">
        <w:rPr>
          <w:rFonts w:eastAsia="Calibri" w:cs="Arial"/>
          <w:sz w:val="14"/>
          <w:szCs w:val="14"/>
        </w:rPr>
        <w:t>FAR 52.203-15 Whistleblower Protections Under the American Recovery and Reinvestment Act of 2009</w:t>
      </w:r>
    </w:p>
    <w:p w14:paraId="3A19D85D" w14:textId="77777777" w:rsidR="00CF0329" w:rsidRPr="00095F69" w:rsidRDefault="00CF0329" w:rsidP="00CF0329">
      <w:pPr>
        <w:widowControl/>
        <w:autoSpaceDE/>
        <w:autoSpaceDN/>
        <w:adjustRightInd/>
        <w:rPr>
          <w:rFonts w:eastAsia="Calibri" w:cs="Arial"/>
          <w:sz w:val="14"/>
          <w:szCs w:val="14"/>
        </w:rPr>
      </w:pPr>
      <w:r w:rsidRPr="00095F69">
        <w:rPr>
          <w:rFonts w:eastAsia="Calibri" w:cs="Arial"/>
          <w:sz w:val="14"/>
          <w:szCs w:val="14"/>
        </w:rPr>
        <w:t>FAR 52.203-19 Prohibition on Requiring Certain Internal Confidentiality Agreements or Statements</w:t>
      </w:r>
    </w:p>
    <w:p w14:paraId="3B9925F7" w14:textId="77777777" w:rsidR="002E71B9" w:rsidRPr="00095F69" w:rsidRDefault="002E71B9">
      <w:pPr>
        <w:rPr>
          <w:rFonts w:cs="Arial"/>
          <w:sz w:val="14"/>
          <w:szCs w:val="14"/>
        </w:rPr>
      </w:pPr>
      <w:r w:rsidRPr="00095F69">
        <w:rPr>
          <w:rFonts w:cs="Arial"/>
          <w:sz w:val="14"/>
          <w:szCs w:val="14"/>
        </w:rPr>
        <w:t>FAR 52.204-21 Basic Safeguarding of Covered Contractor Information Systems</w:t>
      </w:r>
    </w:p>
    <w:p w14:paraId="588C967F" w14:textId="6CBEF149" w:rsidR="0002013B" w:rsidRPr="00095F69" w:rsidRDefault="00685317">
      <w:pPr>
        <w:rPr>
          <w:rFonts w:cs="Arial"/>
          <w:sz w:val="14"/>
          <w:szCs w:val="14"/>
        </w:rPr>
      </w:pPr>
      <w:r w:rsidRPr="00095F69">
        <w:rPr>
          <w:rFonts w:cs="Arial"/>
          <w:sz w:val="14"/>
          <w:szCs w:val="14"/>
        </w:rPr>
        <w:t xml:space="preserve">FAR 52.208-8 Required Sources </w:t>
      </w:r>
      <w:r w:rsidR="00C922CC" w:rsidRPr="00095F69">
        <w:rPr>
          <w:rFonts w:cs="Arial"/>
          <w:sz w:val="14"/>
          <w:szCs w:val="14"/>
        </w:rPr>
        <w:t>for</w:t>
      </w:r>
      <w:r w:rsidRPr="00095F69">
        <w:rPr>
          <w:rFonts w:cs="Arial"/>
          <w:sz w:val="14"/>
          <w:szCs w:val="14"/>
        </w:rPr>
        <w:t xml:space="preserve"> Helium </w:t>
      </w:r>
      <w:r w:rsidR="00D07B87" w:rsidRPr="00095F69">
        <w:rPr>
          <w:rFonts w:cs="Arial"/>
          <w:sz w:val="14"/>
          <w:szCs w:val="14"/>
        </w:rPr>
        <w:t xml:space="preserve">and Helium </w:t>
      </w:r>
      <w:r w:rsidRPr="00095F69">
        <w:rPr>
          <w:rFonts w:cs="Arial"/>
          <w:sz w:val="14"/>
          <w:szCs w:val="14"/>
        </w:rPr>
        <w:t>Usage Data</w:t>
      </w:r>
    </w:p>
    <w:p w14:paraId="2B872295" w14:textId="77777777" w:rsidR="008F64B1" w:rsidRDefault="008F64B1" w:rsidP="00CE610A">
      <w:pPr>
        <w:widowControl/>
        <w:autoSpaceDE/>
        <w:autoSpaceDN/>
        <w:adjustRightInd/>
        <w:jc w:val="both"/>
        <w:rPr>
          <w:rFonts w:cs="Arial"/>
          <w:color w:val="000000"/>
          <w:sz w:val="14"/>
          <w:szCs w:val="14"/>
        </w:rPr>
      </w:pPr>
      <w:r w:rsidRPr="008F64B1">
        <w:rPr>
          <w:rFonts w:cs="Arial"/>
          <w:color w:val="000000"/>
          <w:sz w:val="14"/>
          <w:szCs w:val="14"/>
        </w:rPr>
        <w:t>FAR 52.219-8 Utilization of Small Business Concerns</w:t>
      </w:r>
      <w:r w:rsidRPr="008F64B1" w:rsidDel="00202AFB">
        <w:rPr>
          <w:rFonts w:cs="Arial"/>
          <w:color w:val="000000"/>
          <w:sz w:val="14"/>
          <w:szCs w:val="14"/>
        </w:rPr>
        <w:t xml:space="preserve"> </w:t>
      </w:r>
    </w:p>
    <w:p w14:paraId="0644D9DD" w14:textId="77777777" w:rsidR="00CF0329" w:rsidRPr="00095F69" w:rsidRDefault="00CF0329" w:rsidP="00CF0329">
      <w:pPr>
        <w:widowControl/>
        <w:autoSpaceDE/>
        <w:autoSpaceDN/>
        <w:adjustRightInd/>
        <w:rPr>
          <w:rFonts w:eastAsia="Calibri" w:cs="Arial"/>
          <w:sz w:val="14"/>
          <w:szCs w:val="14"/>
        </w:rPr>
      </w:pPr>
      <w:r w:rsidRPr="00095F69">
        <w:rPr>
          <w:rFonts w:eastAsia="Calibri" w:cs="Arial"/>
          <w:sz w:val="14"/>
          <w:szCs w:val="14"/>
        </w:rPr>
        <w:t>FAR 52.222-50 Combating Trafficking in Persons (Alternate I)</w:t>
      </w:r>
    </w:p>
    <w:p w14:paraId="648104AC" w14:textId="77777777" w:rsidR="00C922CC" w:rsidRPr="00095F69" w:rsidRDefault="002E71B9">
      <w:pPr>
        <w:pStyle w:val="Default"/>
        <w:rPr>
          <w:sz w:val="14"/>
          <w:szCs w:val="14"/>
        </w:rPr>
      </w:pPr>
      <w:r w:rsidRPr="00095F69">
        <w:rPr>
          <w:sz w:val="14"/>
          <w:szCs w:val="14"/>
        </w:rPr>
        <w:t>FAR 52.224-3 Privacy Training</w:t>
      </w:r>
    </w:p>
    <w:p w14:paraId="4BDDE320" w14:textId="2C2CB8EF" w:rsidR="00CF0329" w:rsidRPr="00095F69" w:rsidRDefault="00CF0329" w:rsidP="00CF0329">
      <w:pPr>
        <w:widowControl/>
        <w:autoSpaceDE/>
        <w:autoSpaceDN/>
        <w:adjustRightInd/>
        <w:rPr>
          <w:rFonts w:eastAsia="Calibri" w:cs="Arial"/>
          <w:sz w:val="14"/>
          <w:szCs w:val="14"/>
        </w:rPr>
      </w:pPr>
      <w:r w:rsidRPr="00095F69">
        <w:rPr>
          <w:rFonts w:eastAsia="Calibri" w:cs="Arial"/>
          <w:sz w:val="14"/>
          <w:szCs w:val="14"/>
        </w:rPr>
        <w:t xml:space="preserve">FAR 52.225-26 Contractors Performing Private Security Functions Outside the United States </w:t>
      </w:r>
    </w:p>
    <w:p w14:paraId="7D887443" w14:textId="77777777" w:rsidR="00507258" w:rsidRPr="00095F69" w:rsidRDefault="00507258">
      <w:pPr>
        <w:keepNext/>
        <w:widowControl/>
        <w:jc w:val="both"/>
        <w:rPr>
          <w:rFonts w:cs="Arial"/>
          <w:color w:val="000000"/>
          <w:sz w:val="14"/>
          <w:szCs w:val="14"/>
        </w:rPr>
      </w:pPr>
      <w:r w:rsidRPr="00095F69">
        <w:rPr>
          <w:rFonts w:cs="Arial"/>
          <w:color w:val="000000"/>
          <w:sz w:val="14"/>
          <w:szCs w:val="14"/>
        </w:rPr>
        <w:t>FAR 52.227-3 Patent Indemnity</w:t>
      </w:r>
    </w:p>
    <w:p w14:paraId="7C22D37B" w14:textId="3C7744A1" w:rsidR="00CE610A" w:rsidRPr="00095F69" w:rsidRDefault="00CE610A">
      <w:pPr>
        <w:keepNext/>
        <w:widowControl/>
        <w:jc w:val="both"/>
        <w:rPr>
          <w:rFonts w:cs="Arial"/>
          <w:color w:val="000000"/>
          <w:sz w:val="14"/>
          <w:szCs w:val="14"/>
        </w:rPr>
      </w:pPr>
      <w:r w:rsidRPr="00095F69">
        <w:rPr>
          <w:rFonts w:cs="Arial"/>
          <w:color w:val="000000"/>
          <w:sz w:val="14"/>
          <w:szCs w:val="14"/>
        </w:rPr>
        <w:t>FAR 52.232-39 Unenforceability of Unauthorized Obligations</w:t>
      </w:r>
    </w:p>
    <w:p w14:paraId="09F1C4C4" w14:textId="480D4F71" w:rsidR="001D04EF" w:rsidRPr="00095F69" w:rsidRDefault="001D04EF" w:rsidP="005F3E0B">
      <w:pPr>
        <w:keepNext/>
        <w:widowControl/>
        <w:rPr>
          <w:rFonts w:cs="Arial"/>
          <w:color w:val="000000"/>
          <w:sz w:val="14"/>
          <w:szCs w:val="14"/>
        </w:rPr>
      </w:pPr>
      <w:r w:rsidRPr="00095F69">
        <w:rPr>
          <w:rFonts w:cs="Arial"/>
          <w:color w:val="000000"/>
          <w:sz w:val="14"/>
          <w:szCs w:val="14"/>
        </w:rPr>
        <w:t xml:space="preserve">FAR 52.232-40 Providing Accelerated Payments to Small Business </w:t>
      </w:r>
      <w:r w:rsidR="00507774" w:rsidRPr="00095F69">
        <w:rPr>
          <w:rFonts w:cs="Arial"/>
          <w:color w:val="000000"/>
          <w:sz w:val="14"/>
          <w:szCs w:val="14"/>
        </w:rPr>
        <w:t>Contractors</w:t>
      </w:r>
      <w:r w:rsidR="00734B23" w:rsidRPr="00095F69">
        <w:rPr>
          <w:rFonts w:cs="Arial"/>
          <w:color w:val="000000"/>
          <w:sz w:val="14"/>
          <w:szCs w:val="14"/>
        </w:rPr>
        <w:t xml:space="preserve"> (Deviation)</w:t>
      </w:r>
    </w:p>
    <w:p w14:paraId="09BE7F82" w14:textId="2B3E335C" w:rsidR="00F158B7" w:rsidRPr="00095F69" w:rsidRDefault="00F158B7">
      <w:pPr>
        <w:rPr>
          <w:rFonts w:cs="Arial"/>
          <w:sz w:val="14"/>
          <w:szCs w:val="14"/>
        </w:rPr>
      </w:pPr>
      <w:r w:rsidRPr="00095F69">
        <w:rPr>
          <w:rFonts w:cs="Arial"/>
          <w:sz w:val="14"/>
          <w:szCs w:val="14"/>
        </w:rPr>
        <w:t xml:space="preserve">FAR 52.244-6 </w:t>
      </w:r>
      <w:r w:rsidR="00D23412" w:rsidRPr="00095F69">
        <w:rPr>
          <w:rFonts w:cs="Arial"/>
          <w:sz w:val="14"/>
          <w:szCs w:val="14"/>
        </w:rPr>
        <w:t>Subcontracts for Commercial Products and Commercial Service</w:t>
      </w:r>
      <w:r w:rsidR="00507258" w:rsidRPr="00095F69">
        <w:rPr>
          <w:rFonts w:cs="Arial"/>
          <w:sz w:val="14"/>
          <w:szCs w:val="14"/>
        </w:rPr>
        <w:t>s</w:t>
      </w:r>
    </w:p>
    <w:p w14:paraId="3D80D90A" w14:textId="77777777" w:rsidR="008F64B1" w:rsidRPr="008F64B1" w:rsidRDefault="008F64B1" w:rsidP="008F64B1">
      <w:pPr>
        <w:widowControl/>
        <w:autoSpaceDE/>
        <w:autoSpaceDN/>
        <w:adjustRightInd/>
        <w:rPr>
          <w:rFonts w:cs="Arial"/>
          <w:sz w:val="14"/>
          <w:szCs w:val="14"/>
        </w:rPr>
      </w:pPr>
      <w:r w:rsidRPr="008F64B1">
        <w:rPr>
          <w:rFonts w:cs="Arial"/>
          <w:sz w:val="14"/>
          <w:szCs w:val="14"/>
        </w:rPr>
        <w:t>FAR 52.245-1 Government Property</w:t>
      </w:r>
    </w:p>
    <w:p w14:paraId="3D67C60D" w14:textId="1580FE42" w:rsidR="00522295" w:rsidRPr="00095F69" w:rsidRDefault="00522295">
      <w:pPr>
        <w:keepNext/>
        <w:widowControl/>
        <w:jc w:val="both"/>
        <w:rPr>
          <w:rFonts w:cs="Arial"/>
          <w:color w:val="000000"/>
          <w:sz w:val="14"/>
          <w:szCs w:val="14"/>
        </w:rPr>
      </w:pPr>
      <w:r w:rsidRPr="00095F69">
        <w:rPr>
          <w:rFonts w:cs="Arial"/>
          <w:color w:val="000000"/>
          <w:sz w:val="14"/>
          <w:szCs w:val="14"/>
        </w:rPr>
        <w:t>FAR 52.247-64 Preference for Privately Owned U.S. Flag Commercial Vessels</w:t>
      </w:r>
    </w:p>
    <w:p w14:paraId="26C8334F" w14:textId="77777777" w:rsidR="007935EA" w:rsidRPr="00095F69" w:rsidRDefault="007935EA" w:rsidP="007935EA">
      <w:pPr>
        <w:pStyle w:val="Default"/>
        <w:rPr>
          <w:sz w:val="14"/>
          <w:szCs w:val="14"/>
        </w:rPr>
      </w:pPr>
      <w:r w:rsidRPr="00095F69">
        <w:rPr>
          <w:sz w:val="14"/>
          <w:szCs w:val="14"/>
        </w:rPr>
        <w:t>FAR 52.252-6 Authorized Deviations in Clauses</w:t>
      </w:r>
    </w:p>
    <w:p w14:paraId="5AAF8FCB" w14:textId="77777777" w:rsidR="00D23412" w:rsidRPr="00095F69" w:rsidRDefault="00D23412" w:rsidP="00D23412">
      <w:pPr>
        <w:rPr>
          <w:rFonts w:cs="Arial"/>
          <w:sz w:val="14"/>
          <w:szCs w:val="14"/>
        </w:rPr>
      </w:pPr>
      <w:r w:rsidRPr="00095F69">
        <w:rPr>
          <w:rFonts w:cs="Arial"/>
          <w:sz w:val="14"/>
          <w:szCs w:val="14"/>
        </w:rPr>
        <w:t>DEAR 952.247-70 Foreign Travel</w:t>
      </w:r>
    </w:p>
    <w:p w14:paraId="1A13050A" w14:textId="4830D759" w:rsidR="008D527A" w:rsidRPr="00095F69" w:rsidRDefault="008D527A">
      <w:pPr>
        <w:pStyle w:val="Default"/>
        <w:rPr>
          <w:sz w:val="14"/>
          <w:szCs w:val="14"/>
        </w:rPr>
      </w:pPr>
    </w:p>
    <w:p w14:paraId="09BE7F8B" w14:textId="1D487688" w:rsidR="00685317" w:rsidRPr="00095F69" w:rsidRDefault="00685317">
      <w:pPr>
        <w:pStyle w:val="Heading1"/>
        <w:rPr>
          <w:rFonts w:cs="Arial"/>
          <w:sz w:val="14"/>
          <w:szCs w:val="14"/>
          <w:u w:val="single"/>
        </w:rPr>
      </w:pPr>
      <w:bookmarkStart w:id="123" w:name="_APPLY_TO_SUBCONTRACTS_2"/>
      <w:bookmarkStart w:id="124" w:name="_APPLY_TO_SUBCONTRACTS"/>
      <w:bookmarkStart w:id="125" w:name="_APPLY_TO_PURCHASE_1"/>
      <w:bookmarkStart w:id="126" w:name="_APPLY_TO_PURCHASE_3"/>
      <w:bookmarkStart w:id="127" w:name="_APPLY_TO_SUBCONTRACTS_1"/>
      <w:bookmarkEnd w:id="123"/>
      <w:bookmarkEnd w:id="124"/>
      <w:bookmarkEnd w:id="125"/>
      <w:bookmarkEnd w:id="126"/>
      <w:bookmarkEnd w:id="127"/>
      <w:r w:rsidRPr="00095F69">
        <w:rPr>
          <w:rFonts w:cs="Arial"/>
          <w:sz w:val="14"/>
          <w:szCs w:val="14"/>
          <w:u w:val="single"/>
        </w:rPr>
        <w:t xml:space="preserve">APPLY TO </w:t>
      </w:r>
      <w:r w:rsidR="005E4DCA" w:rsidRPr="00095F69">
        <w:rPr>
          <w:rFonts w:cs="Arial"/>
          <w:sz w:val="14"/>
          <w:szCs w:val="14"/>
          <w:u w:val="single"/>
        </w:rPr>
        <w:t>SUBCONTRACT</w:t>
      </w:r>
      <w:r w:rsidR="00AB2D8C" w:rsidRPr="00095F69">
        <w:rPr>
          <w:rFonts w:cs="Arial"/>
          <w:sz w:val="14"/>
          <w:szCs w:val="14"/>
          <w:u w:val="single"/>
        </w:rPr>
        <w:t>S</w:t>
      </w:r>
      <w:r w:rsidRPr="00095F69">
        <w:rPr>
          <w:rFonts w:cs="Arial"/>
          <w:sz w:val="14"/>
          <w:szCs w:val="14"/>
          <w:u w:val="single"/>
        </w:rPr>
        <w:t xml:space="preserve"> EXCEEDING $10,000</w:t>
      </w:r>
    </w:p>
    <w:p w14:paraId="15718ACB" w14:textId="77777777" w:rsidR="003A01EE" w:rsidRPr="00095F69" w:rsidRDefault="003A01EE">
      <w:pPr>
        <w:keepNext/>
        <w:widowControl/>
        <w:jc w:val="both"/>
        <w:rPr>
          <w:rFonts w:cs="Arial"/>
          <w:color w:val="000000"/>
          <w:sz w:val="14"/>
          <w:szCs w:val="14"/>
        </w:rPr>
      </w:pPr>
      <w:r w:rsidRPr="00095F69">
        <w:rPr>
          <w:rFonts w:cs="Arial"/>
          <w:color w:val="000000"/>
          <w:sz w:val="14"/>
          <w:szCs w:val="14"/>
        </w:rPr>
        <w:t>FAR 52.222-21 Prohibition of Segregated Facilities</w:t>
      </w:r>
    </w:p>
    <w:p w14:paraId="488AF1F8" w14:textId="500D0635" w:rsidR="003A01EE" w:rsidRPr="00095F69" w:rsidRDefault="003A01EE">
      <w:pPr>
        <w:pStyle w:val="Default"/>
        <w:rPr>
          <w:sz w:val="14"/>
          <w:szCs w:val="14"/>
        </w:rPr>
      </w:pPr>
      <w:r w:rsidRPr="00095F69">
        <w:rPr>
          <w:sz w:val="14"/>
          <w:szCs w:val="14"/>
        </w:rPr>
        <w:t xml:space="preserve">FAR 52.222-26 Equal Opportunity </w:t>
      </w:r>
    </w:p>
    <w:p w14:paraId="1CC14551" w14:textId="77777777" w:rsidR="00304781" w:rsidRPr="00095F69" w:rsidRDefault="00304781" w:rsidP="00304781">
      <w:pPr>
        <w:rPr>
          <w:rFonts w:cs="Arial"/>
          <w:sz w:val="14"/>
          <w:szCs w:val="14"/>
        </w:rPr>
      </w:pPr>
      <w:r w:rsidRPr="00095F69">
        <w:rPr>
          <w:rFonts w:cs="Arial"/>
          <w:sz w:val="14"/>
          <w:szCs w:val="14"/>
        </w:rPr>
        <w:t>FAR 52.222-40 Notification of Employee Rights under the National Labor Relations Act</w:t>
      </w:r>
    </w:p>
    <w:p w14:paraId="639A869D" w14:textId="77777777" w:rsidR="002E71B9" w:rsidRPr="00095F69" w:rsidRDefault="002E71B9">
      <w:pPr>
        <w:pStyle w:val="Heading1"/>
        <w:rPr>
          <w:rFonts w:cs="Arial"/>
          <w:b w:val="0"/>
          <w:sz w:val="14"/>
          <w:szCs w:val="14"/>
          <w:lang w:val="en-US"/>
        </w:rPr>
      </w:pPr>
      <w:r w:rsidRPr="00095F69">
        <w:rPr>
          <w:rFonts w:cs="Arial"/>
          <w:b w:val="0"/>
          <w:sz w:val="14"/>
          <w:szCs w:val="14"/>
          <w:lang w:val="en-US"/>
        </w:rPr>
        <w:t>FAR 52.225-1 Buy American Supplies</w:t>
      </w:r>
    </w:p>
    <w:p w14:paraId="6424D173" w14:textId="77777777" w:rsidR="003A01EE" w:rsidRPr="00095F69" w:rsidRDefault="003A01EE">
      <w:pPr>
        <w:pStyle w:val="Default"/>
        <w:rPr>
          <w:sz w:val="14"/>
          <w:szCs w:val="14"/>
        </w:rPr>
      </w:pPr>
    </w:p>
    <w:p w14:paraId="2890FEAF" w14:textId="35649CA5" w:rsidR="0021787E" w:rsidRPr="00095F69" w:rsidRDefault="0021787E">
      <w:pPr>
        <w:pStyle w:val="Heading1"/>
        <w:rPr>
          <w:rFonts w:cs="Arial"/>
          <w:sz w:val="14"/>
          <w:szCs w:val="14"/>
          <w:u w:val="single"/>
        </w:rPr>
      </w:pPr>
      <w:bookmarkStart w:id="128" w:name="_APPLY_TO_PURCHASE_4"/>
      <w:bookmarkEnd w:id="128"/>
      <w:r w:rsidRPr="00095F69">
        <w:rPr>
          <w:rFonts w:cs="Arial"/>
          <w:sz w:val="14"/>
          <w:szCs w:val="14"/>
          <w:u w:val="single"/>
        </w:rPr>
        <w:t xml:space="preserve">APPLY TO </w:t>
      </w:r>
      <w:r w:rsidR="005E4DCA" w:rsidRPr="00095F69">
        <w:rPr>
          <w:rFonts w:cs="Arial"/>
          <w:sz w:val="14"/>
          <w:szCs w:val="14"/>
          <w:u w:val="single"/>
        </w:rPr>
        <w:t>SUBCONTRACT</w:t>
      </w:r>
      <w:r w:rsidRPr="00095F69">
        <w:rPr>
          <w:rFonts w:cs="Arial"/>
          <w:sz w:val="14"/>
          <w:szCs w:val="14"/>
          <w:u w:val="single"/>
        </w:rPr>
        <w:t>S EXCEEDING $</w:t>
      </w:r>
      <w:r w:rsidRPr="00095F69">
        <w:rPr>
          <w:rFonts w:cs="Arial"/>
          <w:sz w:val="14"/>
          <w:szCs w:val="14"/>
          <w:u w:val="single"/>
          <w:lang w:val="en-US"/>
        </w:rPr>
        <w:t>15</w:t>
      </w:r>
      <w:r w:rsidRPr="00095F69">
        <w:rPr>
          <w:rFonts w:cs="Arial"/>
          <w:sz w:val="14"/>
          <w:szCs w:val="14"/>
          <w:u w:val="single"/>
        </w:rPr>
        <w:t>,000</w:t>
      </w:r>
    </w:p>
    <w:p w14:paraId="31EE4E4C" w14:textId="77777777" w:rsidR="0010402B" w:rsidRPr="00095F69" w:rsidRDefault="0010402B">
      <w:pPr>
        <w:keepNext/>
        <w:widowControl/>
        <w:jc w:val="both"/>
        <w:rPr>
          <w:rFonts w:cs="Arial"/>
          <w:color w:val="000000"/>
          <w:sz w:val="14"/>
          <w:szCs w:val="14"/>
        </w:rPr>
      </w:pPr>
      <w:r w:rsidRPr="00095F69">
        <w:rPr>
          <w:rFonts w:cs="Arial"/>
          <w:color w:val="000000"/>
          <w:sz w:val="14"/>
          <w:szCs w:val="14"/>
        </w:rPr>
        <w:t xml:space="preserve">FAR 52.222-36 Equal Opportunity for Workers with Disabilities </w:t>
      </w:r>
    </w:p>
    <w:p w14:paraId="309335AD" w14:textId="1A7EF688" w:rsidR="00507258" w:rsidRPr="00095F69" w:rsidRDefault="00507258">
      <w:pPr>
        <w:pStyle w:val="Default"/>
        <w:rPr>
          <w:sz w:val="14"/>
          <w:szCs w:val="14"/>
        </w:rPr>
      </w:pPr>
    </w:p>
    <w:p w14:paraId="7391CD19" w14:textId="3E40BDF6" w:rsidR="00507258" w:rsidRPr="00095F69" w:rsidRDefault="00507258" w:rsidP="00507258">
      <w:pPr>
        <w:pStyle w:val="Heading1"/>
        <w:rPr>
          <w:rFonts w:cs="Arial"/>
          <w:sz w:val="14"/>
          <w:szCs w:val="14"/>
          <w:u w:val="single"/>
        </w:rPr>
      </w:pPr>
      <w:bookmarkStart w:id="129" w:name="_APPLY_TO_SUBCONTRACTS_6"/>
      <w:bookmarkEnd w:id="129"/>
      <w:r w:rsidRPr="00095F69">
        <w:rPr>
          <w:rFonts w:cs="Arial"/>
          <w:sz w:val="14"/>
          <w:szCs w:val="14"/>
          <w:u w:val="single"/>
        </w:rPr>
        <w:t>APPLY TO SUBCONTRACTS EXCEEDING $</w:t>
      </w:r>
      <w:r w:rsidRPr="00095F69">
        <w:rPr>
          <w:rFonts w:cs="Arial"/>
          <w:sz w:val="14"/>
          <w:szCs w:val="14"/>
          <w:u w:val="single"/>
          <w:lang w:val="en-US"/>
        </w:rPr>
        <w:t>25</w:t>
      </w:r>
      <w:r w:rsidRPr="00095F69">
        <w:rPr>
          <w:rFonts w:cs="Arial"/>
          <w:sz w:val="14"/>
          <w:szCs w:val="14"/>
          <w:u w:val="single"/>
        </w:rPr>
        <w:t>,000</w:t>
      </w:r>
    </w:p>
    <w:p w14:paraId="13C47A3A" w14:textId="30ABA363" w:rsidR="00507258" w:rsidRPr="00095F69" w:rsidRDefault="00507258">
      <w:pPr>
        <w:pStyle w:val="Default"/>
        <w:rPr>
          <w:sz w:val="14"/>
          <w:szCs w:val="14"/>
        </w:rPr>
      </w:pPr>
      <w:r w:rsidRPr="00095F69">
        <w:rPr>
          <w:sz w:val="14"/>
          <w:szCs w:val="14"/>
        </w:rPr>
        <w:t>DEAR 970.5223-4 Workplace Substance Abuse Programs at DOE Sites</w:t>
      </w:r>
    </w:p>
    <w:p w14:paraId="042473B9" w14:textId="2823D0F1" w:rsidR="00557E0E" w:rsidRPr="00095F69" w:rsidRDefault="00557E0E">
      <w:pPr>
        <w:pStyle w:val="Default"/>
        <w:rPr>
          <w:sz w:val="14"/>
          <w:szCs w:val="14"/>
        </w:rPr>
      </w:pPr>
      <w:bookmarkStart w:id="130" w:name="_APPLY_TO_PURCHASE_6"/>
      <w:bookmarkStart w:id="131" w:name="_APPLY_TO_PURCHASE_5"/>
      <w:bookmarkStart w:id="132" w:name="_APPLY_TO_SUBCONTRACTS_3"/>
      <w:bookmarkEnd w:id="130"/>
      <w:bookmarkEnd w:id="131"/>
      <w:bookmarkEnd w:id="132"/>
    </w:p>
    <w:p w14:paraId="65187AAE" w14:textId="1009114D" w:rsidR="001D7EFE" w:rsidRPr="00095F69" w:rsidRDefault="001D7EFE">
      <w:pPr>
        <w:pStyle w:val="Heading1"/>
        <w:rPr>
          <w:rFonts w:cs="Arial"/>
          <w:sz w:val="14"/>
          <w:szCs w:val="14"/>
          <w:u w:val="single"/>
          <w:lang w:val="en-US"/>
        </w:rPr>
      </w:pPr>
      <w:bookmarkStart w:id="133" w:name="_APPLY_TO_SUBCONTRACTS_4"/>
      <w:bookmarkEnd w:id="133"/>
      <w:r w:rsidRPr="00095F69">
        <w:rPr>
          <w:rFonts w:cs="Arial"/>
          <w:sz w:val="14"/>
          <w:szCs w:val="14"/>
          <w:u w:val="single"/>
        </w:rPr>
        <w:t xml:space="preserve">APPLY TO SUBCONTRACTS </w:t>
      </w:r>
      <w:r w:rsidRPr="00095F69">
        <w:rPr>
          <w:rFonts w:cs="Arial"/>
          <w:sz w:val="14"/>
          <w:szCs w:val="14"/>
          <w:u w:val="single"/>
          <w:lang w:val="en-US"/>
        </w:rPr>
        <w:t>IF</w:t>
      </w:r>
      <w:r w:rsidRPr="00095F69">
        <w:rPr>
          <w:rFonts w:cs="Arial"/>
          <w:sz w:val="14"/>
          <w:szCs w:val="14"/>
          <w:u w:val="single"/>
        </w:rPr>
        <w:t xml:space="preserve"> $</w:t>
      </w:r>
      <w:r w:rsidRPr="00095F69">
        <w:rPr>
          <w:rFonts w:cs="Arial"/>
          <w:sz w:val="14"/>
          <w:szCs w:val="14"/>
          <w:u w:val="single"/>
          <w:lang w:val="en-US"/>
        </w:rPr>
        <w:t>150</w:t>
      </w:r>
      <w:r w:rsidRPr="00095F69">
        <w:rPr>
          <w:rFonts w:cs="Arial"/>
          <w:sz w:val="14"/>
          <w:szCs w:val="14"/>
          <w:u w:val="single"/>
        </w:rPr>
        <w:t>,000</w:t>
      </w:r>
      <w:r w:rsidRPr="00095F69">
        <w:rPr>
          <w:rFonts w:cs="Arial"/>
          <w:sz w:val="14"/>
          <w:szCs w:val="14"/>
          <w:u w:val="single"/>
          <w:lang w:val="en-US"/>
        </w:rPr>
        <w:t xml:space="preserve"> OR MORE</w:t>
      </w:r>
    </w:p>
    <w:p w14:paraId="5891B3B5" w14:textId="0FD88841" w:rsidR="001D7EFE" w:rsidRPr="00095F69" w:rsidRDefault="001D7EFE">
      <w:pPr>
        <w:rPr>
          <w:sz w:val="14"/>
          <w:szCs w:val="14"/>
          <w:lang w:eastAsia="x-none"/>
        </w:rPr>
      </w:pPr>
      <w:r w:rsidRPr="00095F69">
        <w:rPr>
          <w:sz w:val="14"/>
          <w:szCs w:val="14"/>
          <w:lang w:eastAsia="x-none"/>
        </w:rPr>
        <w:t xml:space="preserve">FAR 52.222-35 Equal Opportunity </w:t>
      </w:r>
      <w:r w:rsidR="00C922CC" w:rsidRPr="00095F69">
        <w:rPr>
          <w:sz w:val="14"/>
          <w:szCs w:val="14"/>
          <w:lang w:eastAsia="x-none"/>
        </w:rPr>
        <w:t>for</w:t>
      </w:r>
      <w:r w:rsidRPr="00095F69">
        <w:rPr>
          <w:sz w:val="14"/>
          <w:szCs w:val="14"/>
          <w:lang w:eastAsia="x-none"/>
        </w:rPr>
        <w:t xml:space="preserve"> Veterans </w:t>
      </w:r>
    </w:p>
    <w:p w14:paraId="3FD2456E" w14:textId="71743245" w:rsidR="0087584F" w:rsidRPr="00095F69" w:rsidRDefault="001D7EFE" w:rsidP="0087584F">
      <w:pPr>
        <w:pStyle w:val="Default"/>
        <w:rPr>
          <w:sz w:val="14"/>
          <w:szCs w:val="14"/>
          <w:lang w:eastAsia="x-none"/>
        </w:rPr>
      </w:pPr>
      <w:r w:rsidRPr="00095F69">
        <w:rPr>
          <w:sz w:val="14"/>
          <w:szCs w:val="14"/>
          <w:lang w:eastAsia="x-none"/>
        </w:rPr>
        <w:t xml:space="preserve">FAR 52.222-37 Employment Reports </w:t>
      </w:r>
      <w:r w:rsidR="00C922CC" w:rsidRPr="00095F69">
        <w:rPr>
          <w:sz w:val="14"/>
          <w:szCs w:val="14"/>
          <w:lang w:eastAsia="x-none"/>
        </w:rPr>
        <w:t>on</w:t>
      </w:r>
      <w:r w:rsidRPr="00095F69">
        <w:rPr>
          <w:sz w:val="14"/>
          <w:szCs w:val="14"/>
          <w:lang w:eastAsia="x-none"/>
        </w:rPr>
        <w:t xml:space="preserve"> Veterans</w:t>
      </w:r>
    </w:p>
    <w:p w14:paraId="2488CBFD" w14:textId="2F067E8E" w:rsidR="0087584F" w:rsidRPr="00095F69" w:rsidRDefault="0087584F" w:rsidP="0087584F">
      <w:pPr>
        <w:pStyle w:val="Default"/>
        <w:rPr>
          <w:sz w:val="14"/>
          <w:szCs w:val="14"/>
          <w:lang w:eastAsia="x-none"/>
        </w:rPr>
      </w:pPr>
    </w:p>
    <w:p w14:paraId="225347E0" w14:textId="77777777" w:rsidR="0087584F" w:rsidRPr="00095F69" w:rsidRDefault="0087584F" w:rsidP="00095F69">
      <w:pPr>
        <w:pStyle w:val="Heading1"/>
        <w:rPr>
          <w:rFonts w:cs="Arial"/>
          <w:b w:val="0"/>
          <w:sz w:val="14"/>
          <w:szCs w:val="14"/>
          <w:u w:val="single"/>
        </w:rPr>
      </w:pPr>
      <w:bookmarkStart w:id="134" w:name="_APPLY_TO_SUBCONTRACTS_7"/>
      <w:bookmarkStart w:id="135" w:name="_Hlk116387909"/>
      <w:bookmarkEnd w:id="134"/>
      <w:r w:rsidRPr="00095F69">
        <w:rPr>
          <w:rFonts w:cs="Arial"/>
          <w:sz w:val="14"/>
          <w:szCs w:val="14"/>
          <w:u w:val="single"/>
        </w:rPr>
        <w:t>APPLY TO SUBCONTRACTS THAT MAY INVOLVE ACCESS TO CLASSIFIED INFORMATION OR MATERIAL</w:t>
      </w:r>
    </w:p>
    <w:bookmarkEnd w:id="135"/>
    <w:p w14:paraId="15C4701F" w14:textId="77777777" w:rsidR="00DF5346" w:rsidRDefault="00DF5346" w:rsidP="0087584F">
      <w:pPr>
        <w:widowControl/>
        <w:autoSpaceDE/>
        <w:autoSpaceDN/>
        <w:adjustRightInd/>
        <w:rPr>
          <w:rFonts w:cs="Arial"/>
          <w:sz w:val="14"/>
          <w:szCs w:val="14"/>
        </w:rPr>
      </w:pPr>
      <w:r w:rsidRPr="00DF5346">
        <w:rPr>
          <w:rFonts w:cs="Arial"/>
          <w:sz w:val="14"/>
          <w:szCs w:val="14"/>
        </w:rPr>
        <w:t xml:space="preserve">FAR 52.227-10 Filing of Patent Applications -- Classified Subject Matter </w:t>
      </w:r>
    </w:p>
    <w:p w14:paraId="6FF91133" w14:textId="20AFDD2B" w:rsidR="0087584F" w:rsidRPr="00095F69" w:rsidRDefault="0087584F" w:rsidP="0087584F">
      <w:pPr>
        <w:widowControl/>
        <w:autoSpaceDE/>
        <w:autoSpaceDN/>
        <w:adjustRightInd/>
        <w:rPr>
          <w:rFonts w:cs="Arial"/>
          <w:sz w:val="14"/>
          <w:szCs w:val="14"/>
        </w:rPr>
      </w:pPr>
      <w:r w:rsidRPr="00095F69">
        <w:rPr>
          <w:rFonts w:cs="Arial"/>
          <w:sz w:val="14"/>
          <w:szCs w:val="14"/>
        </w:rPr>
        <w:t xml:space="preserve">DEAR 952.204-2 Security </w:t>
      </w:r>
      <w:r w:rsidRPr="00095F69">
        <w:rPr>
          <w:sz w:val="14"/>
          <w:szCs w:val="14"/>
        </w:rPr>
        <w:t>Requirements</w:t>
      </w:r>
    </w:p>
    <w:p w14:paraId="524128EF" w14:textId="58979B6B" w:rsidR="00DA4DAB" w:rsidRPr="00DA4DAB" w:rsidRDefault="0087584F">
      <w:pPr>
        <w:pStyle w:val="Default"/>
        <w:rPr>
          <w:sz w:val="14"/>
          <w:szCs w:val="14"/>
        </w:rPr>
      </w:pPr>
      <w:r w:rsidRPr="00F75C08">
        <w:rPr>
          <w:sz w:val="14"/>
          <w:szCs w:val="14"/>
        </w:rPr>
        <w:t>DEAR 952.204-70 Classification/Declassification</w:t>
      </w:r>
      <w:bookmarkStart w:id="136" w:name="_APPLY_TO_ALL_4"/>
      <w:bookmarkStart w:id="137" w:name="_APPLY_TO_ALL_8"/>
      <w:bookmarkStart w:id="138" w:name="_WARRANTY_OF_CONSTRUCTION_1"/>
      <w:bookmarkStart w:id="139" w:name="_APPLY_TO_SUBCONTRACTS_10"/>
      <w:bookmarkStart w:id="140" w:name="_HAZARDOUS_MATERIALS"/>
      <w:bookmarkStart w:id="141" w:name="_PROTECTION_OF_GOVERNMENT"/>
      <w:bookmarkStart w:id="142" w:name="_SUBCONTRACTOR_USE_OF"/>
      <w:bookmarkStart w:id="143" w:name="_WARRANTY_OF_CONSTRUCTION_2"/>
      <w:bookmarkEnd w:id="136"/>
      <w:bookmarkEnd w:id="137"/>
      <w:bookmarkEnd w:id="138"/>
      <w:bookmarkEnd w:id="139"/>
      <w:bookmarkEnd w:id="140"/>
      <w:bookmarkEnd w:id="141"/>
      <w:bookmarkEnd w:id="142"/>
      <w:bookmarkEnd w:id="143"/>
    </w:p>
    <w:p w14:paraId="14371939" w14:textId="77777777" w:rsidR="00DA4DAB" w:rsidRDefault="00DA4DAB" w:rsidP="00C27106">
      <w:pPr>
        <w:rPr>
          <w:rFonts w:cs="Arial"/>
          <w:sz w:val="14"/>
          <w:szCs w:val="14"/>
        </w:rPr>
        <w:sectPr w:rsidR="00DA4DAB" w:rsidSect="00DA4DAB">
          <w:type w:val="continuous"/>
          <w:pgSz w:w="12240" w:h="15840" w:code="1"/>
          <w:pgMar w:top="720" w:right="446" w:bottom="720" w:left="547" w:header="720" w:footer="432" w:gutter="0"/>
          <w:cols w:num="2" w:space="446"/>
          <w:noEndnote/>
          <w:docGrid w:linePitch="313"/>
        </w:sectPr>
      </w:pPr>
      <w:bookmarkStart w:id="144" w:name="_APPLY_TO_SUBCONTRACTS_5"/>
      <w:bookmarkEnd w:id="144"/>
    </w:p>
    <w:p w14:paraId="0CEB9AFE" w14:textId="2B65C010" w:rsidR="000E79DD" w:rsidRPr="00C302AF" w:rsidRDefault="000E79DD" w:rsidP="00C27106">
      <w:pPr>
        <w:rPr>
          <w:sz w:val="14"/>
          <w:szCs w:val="14"/>
        </w:rPr>
      </w:pPr>
      <w:bookmarkStart w:id="145" w:name="_APPLY_TO_CONTRACTS"/>
      <w:bookmarkStart w:id="146" w:name="_THE_REMAINING_CLAUSES"/>
      <w:bookmarkStart w:id="147" w:name="_AUTHORIZED_DISTRIBUTORS"/>
      <w:bookmarkStart w:id="148" w:name="_CITIZENSHIP_STATUS"/>
      <w:bookmarkStart w:id="149" w:name="_CERTIFICATE_OF_INSURANCE"/>
      <w:bookmarkStart w:id="150" w:name="_ENVIRONMENTAL,_SAFETY,_AND"/>
      <w:bookmarkStart w:id="151" w:name="_APPLY_TO_PURCHASE_2"/>
      <w:bookmarkStart w:id="152" w:name="_REQUIREMENTS_FOR_ACCESS"/>
      <w:bookmarkStart w:id="153" w:name="_SUBCONTRACTOR,_LOWER-TIER_SUBCONTRA"/>
      <w:bookmarkStart w:id="154" w:name="_VEHICLE_INSURANCE"/>
      <w:bookmarkStart w:id="155" w:name="_VEHICLE_MARKINGS"/>
      <w:bookmarkStart w:id="156" w:name="_WARRANTY_OF_CONSTRUCTION"/>
      <w:bookmarkEnd w:id="145"/>
      <w:bookmarkEnd w:id="146"/>
      <w:bookmarkEnd w:id="147"/>
      <w:bookmarkEnd w:id="148"/>
      <w:bookmarkEnd w:id="149"/>
      <w:bookmarkEnd w:id="150"/>
      <w:bookmarkEnd w:id="151"/>
      <w:bookmarkEnd w:id="152"/>
      <w:bookmarkEnd w:id="153"/>
      <w:bookmarkEnd w:id="154"/>
      <w:bookmarkEnd w:id="155"/>
      <w:bookmarkEnd w:id="156"/>
    </w:p>
    <w:sectPr w:rsidR="000E79DD" w:rsidRPr="00C302AF" w:rsidSect="00F75C08">
      <w:type w:val="continuous"/>
      <w:pgSz w:w="12240" w:h="15840" w:code="1"/>
      <w:pgMar w:top="720" w:right="446" w:bottom="720" w:left="547" w:header="720" w:footer="432" w:gutter="0"/>
      <w:cols w:num="2" w:space="446"/>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B3C6" w14:textId="77777777" w:rsidR="00EF3E81" w:rsidRDefault="00EF3E81" w:rsidP="00710A01">
      <w:r>
        <w:separator/>
      </w:r>
    </w:p>
  </w:endnote>
  <w:endnote w:type="continuationSeparator" w:id="0">
    <w:p w14:paraId="5C276D58" w14:textId="77777777" w:rsidR="00EF3E81" w:rsidRDefault="00EF3E81" w:rsidP="0071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A0A9" w14:textId="0416F107" w:rsidR="00C1411C" w:rsidRPr="00095F69" w:rsidRDefault="00C1411C">
    <w:pPr>
      <w:rPr>
        <w:sz w:val="18"/>
        <w:szCs w:val="18"/>
      </w:rPr>
    </w:pPr>
  </w:p>
  <w:tbl>
    <w:tblPr>
      <w:tblW w:w="946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34"/>
      <w:gridCol w:w="4734"/>
    </w:tblGrid>
    <w:tr w:rsidR="00C1411C" w:rsidRPr="007E2BB1" w14:paraId="09BE7FA7" w14:textId="77777777" w:rsidTr="00095F69">
      <w:trPr>
        <w:jc w:val="center"/>
      </w:trPr>
      <w:tc>
        <w:tcPr>
          <w:tcW w:w="4734" w:type="dxa"/>
        </w:tcPr>
        <w:p w14:paraId="547F653C" w14:textId="10680C42" w:rsidR="00C1411C" w:rsidRPr="00095F69" w:rsidRDefault="00C1411C" w:rsidP="005626B8">
          <w:pPr>
            <w:pStyle w:val="Heading1"/>
            <w:rPr>
              <w:sz w:val="14"/>
              <w:szCs w:val="14"/>
              <w:lang w:val="en-US" w:eastAsia="en-US"/>
            </w:rPr>
          </w:pPr>
          <w:r w:rsidRPr="00095F69">
            <w:rPr>
              <w:sz w:val="14"/>
              <w:szCs w:val="14"/>
              <w:lang w:val="en-US" w:eastAsia="en-US"/>
            </w:rPr>
            <w:t xml:space="preserve">Control #: </w:t>
          </w:r>
          <w:r w:rsidRPr="00095F69">
            <w:rPr>
              <w:b w:val="0"/>
              <w:sz w:val="14"/>
              <w:szCs w:val="14"/>
              <w:lang w:val="en-US" w:eastAsia="en-US"/>
            </w:rPr>
            <w:t>SF 6432-PO</w:t>
          </w:r>
          <w:r w:rsidR="00266774">
            <w:rPr>
              <w:b w:val="0"/>
              <w:sz w:val="14"/>
              <w:szCs w:val="14"/>
              <w:lang w:val="en-US" w:eastAsia="en-US"/>
            </w:rPr>
            <w:t xml:space="preserve"> </w:t>
          </w:r>
        </w:p>
        <w:p w14:paraId="09BE7FA5" w14:textId="2B262A6B" w:rsidR="00C1411C" w:rsidRPr="00095F69" w:rsidRDefault="00401C42" w:rsidP="00095F69">
          <w:pPr>
            <w:widowControl/>
            <w:autoSpaceDE/>
            <w:autoSpaceDN/>
            <w:adjustRightInd/>
            <w:rPr>
              <w:sz w:val="14"/>
              <w:szCs w:val="14"/>
            </w:rPr>
          </w:pPr>
          <w:r w:rsidRPr="00401C42">
            <w:rPr>
              <w:rFonts w:cs="Arial"/>
              <w:sz w:val="14"/>
              <w:szCs w:val="14"/>
            </w:rPr>
            <w:t>SAND2022-15328 F</w:t>
          </w:r>
        </w:p>
      </w:tc>
      <w:tc>
        <w:tcPr>
          <w:tcW w:w="4734" w:type="dxa"/>
        </w:tcPr>
        <w:p w14:paraId="415FC0AA" w14:textId="11F1C8C6" w:rsidR="00C1411C" w:rsidRPr="00095F69" w:rsidRDefault="00C1411C">
          <w:pPr>
            <w:pStyle w:val="Heading1"/>
            <w:tabs>
              <w:tab w:val="right" w:pos="4317"/>
            </w:tabs>
            <w:jc w:val="right"/>
            <w:rPr>
              <w:b w:val="0"/>
              <w:sz w:val="14"/>
              <w:szCs w:val="14"/>
              <w:lang w:val="en-US" w:eastAsia="en-US"/>
            </w:rPr>
          </w:pPr>
          <w:r w:rsidRPr="00095F69">
            <w:rPr>
              <w:sz w:val="14"/>
              <w:szCs w:val="14"/>
              <w:lang w:val="en-US" w:eastAsia="en-US"/>
            </w:rPr>
            <w:t xml:space="preserve">Title: </w:t>
          </w:r>
          <w:r w:rsidRPr="00095F69">
            <w:rPr>
              <w:b w:val="0"/>
              <w:sz w:val="14"/>
              <w:szCs w:val="14"/>
              <w:lang w:val="en-US" w:eastAsia="en-US"/>
            </w:rPr>
            <w:t xml:space="preserve">Standard Terms and Conditions for </w:t>
          </w:r>
        </w:p>
        <w:p w14:paraId="4DC93519" w14:textId="015164F6" w:rsidR="00761C11" w:rsidRPr="00095F69" w:rsidRDefault="00B2458A" w:rsidP="00095F69">
          <w:pPr>
            <w:jc w:val="right"/>
            <w:rPr>
              <w:b/>
              <w:lang w:val="x-none" w:eastAsia="x-none"/>
            </w:rPr>
          </w:pPr>
          <w:r w:rsidRPr="00B2458A">
            <w:rPr>
              <w:bCs/>
              <w:sz w:val="14"/>
              <w:szCs w:val="14"/>
            </w:rPr>
            <w:t>Purchase of Commercial Items and Services</w:t>
          </w:r>
          <w:r w:rsidR="00DF5346">
            <w:rPr>
              <w:bCs/>
              <w:sz w:val="14"/>
              <w:szCs w:val="14"/>
            </w:rPr>
            <w:t xml:space="preserve"> </w:t>
          </w:r>
        </w:p>
        <w:p w14:paraId="09BE7FA6" w14:textId="0C9AA24B" w:rsidR="00C1411C" w:rsidRPr="00095F69" w:rsidRDefault="00C1411C">
          <w:pPr>
            <w:pStyle w:val="Heading1"/>
            <w:tabs>
              <w:tab w:val="right" w:pos="4317"/>
            </w:tabs>
            <w:jc w:val="right"/>
            <w:rPr>
              <w:sz w:val="14"/>
              <w:szCs w:val="14"/>
              <w:lang w:val="en-US" w:eastAsia="en-US"/>
            </w:rPr>
          </w:pPr>
          <w:r w:rsidRPr="00095F69">
            <w:rPr>
              <w:b w:val="0"/>
              <w:bCs/>
              <w:sz w:val="14"/>
              <w:szCs w:val="14"/>
              <w:lang w:val="en-US" w:eastAsia="en-US"/>
            </w:rPr>
            <w:t>Not to Exceed</w:t>
          </w:r>
          <w:r w:rsidRPr="00095F69">
            <w:rPr>
              <w:b w:val="0"/>
              <w:sz w:val="14"/>
              <w:szCs w:val="14"/>
              <w:lang w:val="en-US" w:eastAsia="en-US"/>
            </w:rPr>
            <w:t xml:space="preserve"> $250,000.00</w:t>
          </w:r>
        </w:p>
      </w:tc>
    </w:tr>
    <w:tr w:rsidR="00C1411C" w:rsidRPr="007E2BB1" w14:paraId="09BE7FAA" w14:textId="77777777" w:rsidTr="00095F69">
      <w:trPr>
        <w:trHeight w:val="228"/>
        <w:jc w:val="center"/>
      </w:trPr>
      <w:tc>
        <w:tcPr>
          <w:tcW w:w="4734" w:type="dxa"/>
        </w:tcPr>
        <w:p w14:paraId="09BE7FA8" w14:textId="4A3EC428" w:rsidR="00C1411C" w:rsidRPr="00095F69" w:rsidRDefault="00C1411C" w:rsidP="00F142C6">
          <w:pPr>
            <w:pStyle w:val="Footer"/>
            <w:rPr>
              <w:rFonts w:cs="Arial"/>
              <w:b/>
              <w:bCs/>
              <w:sz w:val="14"/>
              <w:szCs w:val="14"/>
              <w:lang w:val="en-US" w:eastAsia="en-US"/>
            </w:rPr>
          </w:pPr>
          <w:r w:rsidRPr="00095F69">
            <w:rPr>
              <w:rFonts w:cs="Arial"/>
              <w:b/>
              <w:bCs/>
              <w:sz w:val="14"/>
              <w:szCs w:val="14"/>
              <w:lang w:val="en-US" w:eastAsia="en-US"/>
            </w:rPr>
            <w:t xml:space="preserve">Owner: </w:t>
          </w:r>
          <w:r w:rsidRPr="00095F69">
            <w:rPr>
              <w:rFonts w:cs="Arial"/>
              <w:bCs/>
              <w:sz w:val="14"/>
              <w:szCs w:val="14"/>
              <w:lang w:val="en-US" w:eastAsia="en-US"/>
            </w:rPr>
            <w:t>Procurement Policy &amp; Compliance Department</w:t>
          </w:r>
        </w:p>
      </w:tc>
      <w:tc>
        <w:tcPr>
          <w:tcW w:w="4734" w:type="dxa"/>
        </w:tcPr>
        <w:p w14:paraId="09BE7FA9" w14:textId="577732F0" w:rsidR="00C1411C" w:rsidRPr="00095F69" w:rsidRDefault="00C1411C">
          <w:pPr>
            <w:pStyle w:val="Heading1"/>
            <w:tabs>
              <w:tab w:val="right" w:pos="4317"/>
            </w:tabs>
            <w:jc w:val="right"/>
            <w:rPr>
              <w:b w:val="0"/>
              <w:bCs/>
              <w:sz w:val="14"/>
              <w:szCs w:val="14"/>
              <w:lang w:val="en-US" w:eastAsia="en-US"/>
            </w:rPr>
          </w:pPr>
          <w:r w:rsidRPr="00095F69">
            <w:rPr>
              <w:bCs/>
              <w:sz w:val="14"/>
              <w:szCs w:val="14"/>
              <w:lang w:val="en-US" w:eastAsia="en-US"/>
            </w:rPr>
            <w:t>Release Date</w:t>
          </w:r>
          <w:r w:rsidRPr="00095F69">
            <w:rPr>
              <w:b w:val="0"/>
              <w:bCs/>
              <w:sz w:val="14"/>
              <w:szCs w:val="14"/>
              <w:lang w:val="en-US" w:eastAsia="en-US"/>
            </w:rPr>
            <w:t xml:space="preserve">: </w:t>
          </w:r>
          <w:r w:rsidR="0004475F">
            <w:rPr>
              <w:b w:val="0"/>
              <w:bCs/>
              <w:sz w:val="14"/>
              <w:szCs w:val="14"/>
              <w:lang w:val="en-US" w:eastAsia="en-US"/>
            </w:rPr>
            <w:t>11/4/2022</w:t>
          </w:r>
        </w:p>
      </w:tc>
    </w:tr>
    <w:tr w:rsidR="00C1411C" w:rsidRPr="007E2BB1" w14:paraId="09BE7FAC" w14:textId="77777777" w:rsidTr="00095F69">
      <w:trPr>
        <w:jc w:val="center"/>
      </w:trPr>
      <w:tc>
        <w:tcPr>
          <w:tcW w:w="9468" w:type="dxa"/>
          <w:gridSpan w:val="2"/>
        </w:tcPr>
        <w:p w14:paraId="09BE7FAB" w14:textId="34427313" w:rsidR="00C1411C" w:rsidRPr="00095F69" w:rsidRDefault="00C1411C" w:rsidP="00F142C6">
          <w:pPr>
            <w:pStyle w:val="Footer"/>
            <w:jc w:val="center"/>
            <w:rPr>
              <w:rStyle w:val="PageNumber"/>
              <w:rFonts w:cs="Arial"/>
              <w:sz w:val="14"/>
              <w:szCs w:val="14"/>
              <w:lang w:val="en-US" w:eastAsia="en-US"/>
            </w:rPr>
          </w:pPr>
          <w:r w:rsidRPr="00095F69">
            <w:rPr>
              <w:rFonts w:cs="Arial"/>
              <w:b/>
              <w:bCs/>
              <w:sz w:val="14"/>
              <w:szCs w:val="14"/>
              <w:lang w:val="en-US" w:eastAsia="en-US"/>
            </w:rPr>
            <w:t xml:space="preserve">Page </w:t>
          </w:r>
          <w:r w:rsidRPr="00095F69">
            <w:rPr>
              <w:rFonts w:cs="Arial"/>
              <w:b/>
              <w:bCs/>
              <w:sz w:val="14"/>
              <w:szCs w:val="14"/>
              <w:lang w:val="en-US" w:eastAsia="en-US"/>
            </w:rPr>
            <w:fldChar w:fldCharType="begin"/>
          </w:r>
          <w:r w:rsidRPr="00095F69">
            <w:rPr>
              <w:rFonts w:cs="Arial"/>
              <w:b/>
              <w:bCs/>
              <w:sz w:val="14"/>
              <w:szCs w:val="14"/>
              <w:lang w:val="en-US" w:eastAsia="en-US"/>
            </w:rPr>
            <w:instrText xml:space="preserve"> PAGE </w:instrText>
          </w:r>
          <w:r w:rsidRPr="00095F69">
            <w:rPr>
              <w:rFonts w:cs="Arial"/>
              <w:b/>
              <w:bCs/>
              <w:sz w:val="14"/>
              <w:szCs w:val="14"/>
              <w:lang w:val="en-US" w:eastAsia="en-US"/>
            </w:rPr>
            <w:fldChar w:fldCharType="separate"/>
          </w:r>
          <w:r w:rsidRPr="00095F69">
            <w:rPr>
              <w:rFonts w:cs="Arial"/>
              <w:b/>
              <w:bCs/>
              <w:noProof/>
              <w:sz w:val="14"/>
              <w:szCs w:val="14"/>
              <w:lang w:val="en-US" w:eastAsia="en-US"/>
            </w:rPr>
            <w:t>2</w:t>
          </w:r>
          <w:r w:rsidRPr="00095F69">
            <w:rPr>
              <w:rFonts w:cs="Arial"/>
              <w:b/>
              <w:bCs/>
              <w:sz w:val="14"/>
              <w:szCs w:val="14"/>
              <w:lang w:val="en-US" w:eastAsia="en-US"/>
            </w:rPr>
            <w:fldChar w:fldCharType="end"/>
          </w:r>
          <w:r w:rsidRPr="00095F69">
            <w:rPr>
              <w:rFonts w:cs="Arial"/>
              <w:b/>
              <w:bCs/>
              <w:sz w:val="14"/>
              <w:szCs w:val="14"/>
              <w:lang w:val="en-US" w:eastAsia="en-US"/>
            </w:rPr>
            <w:t xml:space="preserve"> of </w:t>
          </w:r>
          <w:r w:rsidRPr="00095F69">
            <w:rPr>
              <w:rFonts w:cs="Arial"/>
              <w:b/>
              <w:bCs/>
              <w:sz w:val="14"/>
              <w:szCs w:val="14"/>
              <w:lang w:val="en-US" w:eastAsia="en-US"/>
            </w:rPr>
            <w:fldChar w:fldCharType="begin"/>
          </w:r>
          <w:r w:rsidRPr="00095F69">
            <w:rPr>
              <w:rFonts w:cs="Arial"/>
              <w:b/>
              <w:bCs/>
              <w:sz w:val="14"/>
              <w:szCs w:val="14"/>
              <w:lang w:val="en-US" w:eastAsia="en-US"/>
            </w:rPr>
            <w:instrText xml:space="preserve"> NUMPAGES  </w:instrText>
          </w:r>
          <w:r w:rsidRPr="00095F69">
            <w:rPr>
              <w:rFonts w:cs="Arial"/>
              <w:b/>
              <w:bCs/>
              <w:sz w:val="14"/>
              <w:szCs w:val="14"/>
              <w:lang w:val="en-US" w:eastAsia="en-US"/>
            </w:rPr>
            <w:fldChar w:fldCharType="separate"/>
          </w:r>
          <w:r w:rsidRPr="00095F69">
            <w:rPr>
              <w:rFonts w:cs="Arial"/>
              <w:b/>
              <w:bCs/>
              <w:noProof/>
              <w:sz w:val="14"/>
              <w:szCs w:val="14"/>
              <w:lang w:val="en-US" w:eastAsia="en-US"/>
            </w:rPr>
            <w:t>17</w:t>
          </w:r>
          <w:r w:rsidRPr="00095F69">
            <w:rPr>
              <w:rFonts w:cs="Arial"/>
              <w:b/>
              <w:bCs/>
              <w:sz w:val="14"/>
              <w:szCs w:val="14"/>
              <w:lang w:val="en-US" w:eastAsia="en-US"/>
            </w:rPr>
            <w:fldChar w:fldCharType="end"/>
          </w:r>
        </w:p>
      </w:tc>
    </w:tr>
  </w:tbl>
  <w:p w14:paraId="09BE7FAD" w14:textId="77777777" w:rsidR="00C1411C" w:rsidRPr="00095F69" w:rsidRDefault="00C1411C" w:rsidP="005626B8">
    <w:pPr>
      <w:pStyle w:val="Footer"/>
      <w:jc w:val="center"/>
      <w:rPr>
        <w:rFonts w:ascii="Times New Roman" w:hAnsi="Times New Roman"/>
        <w:sz w:val="14"/>
        <w:szCs w:val="14"/>
      </w:rPr>
    </w:pPr>
    <w:r w:rsidRPr="00095F69">
      <w:rPr>
        <w:rFonts w:ascii="Times New Roman" w:hAnsi="Times New Roman"/>
        <w:i/>
        <w:color w:val="FF0000"/>
        <w:sz w:val="14"/>
        <w:szCs w:val="14"/>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7470" w14:textId="77777777" w:rsidR="00EF3E81" w:rsidRDefault="00EF3E81" w:rsidP="00710A01">
      <w:r>
        <w:separator/>
      </w:r>
    </w:p>
  </w:footnote>
  <w:footnote w:type="continuationSeparator" w:id="0">
    <w:p w14:paraId="21ECF9A0" w14:textId="77777777" w:rsidR="00EF3E81" w:rsidRDefault="00EF3E81" w:rsidP="0071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59"/>
    <w:multiLevelType w:val="hybridMultilevel"/>
    <w:tmpl w:val="3E301B36"/>
    <w:lvl w:ilvl="0" w:tplc="4CC6A37A">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85C3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663B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BC467D"/>
    <w:multiLevelType w:val="hybridMultilevel"/>
    <w:tmpl w:val="07F0D5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E327A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54691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F63DE2"/>
    <w:multiLevelType w:val="hybridMultilevel"/>
    <w:tmpl w:val="FB6C1A36"/>
    <w:lvl w:ilvl="0" w:tplc="01DE0E50">
      <w:start w:val="1"/>
      <w:numFmt w:val="lowerLetter"/>
      <w:lvlText w:val="(%1)"/>
      <w:lvlJc w:val="left"/>
      <w:pPr>
        <w:ind w:left="360" w:hanging="360"/>
      </w:pPr>
      <w:rPr>
        <w:rFonts w:ascii="Arial" w:eastAsia="Times New Roman" w:hAnsi="Arial" w:cs="Arial"/>
        <w:b/>
      </w:rPr>
    </w:lvl>
    <w:lvl w:ilvl="1" w:tplc="DC08A720">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68496A"/>
    <w:multiLevelType w:val="hybridMultilevel"/>
    <w:tmpl w:val="C80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8639C"/>
    <w:multiLevelType w:val="hybridMultilevel"/>
    <w:tmpl w:val="0D7C8A0A"/>
    <w:lvl w:ilvl="0" w:tplc="125231B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29D0"/>
    <w:multiLevelType w:val="hybridMultilevel"/>
    <w:tmpl w:val="13CE2BDC"/>
    <w:lvl w:ilvl="0" w:tplc="EAF41A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1B16E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9C215D"/>
    <w:multiLevelType w:val="hybridMultilevel"/>
    <w:tmpl w:val="5A34FD2C"/>
    <w:lvl w:ilvl="0" w:tplc="AE928A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266B17"/>
    <w:multiLevelType w:val="hybridMultilevel"/>
    <w:tmpl w:val="9118C4FA"/>
    <w:lvl w:ilvl="0" w:tplc="4290DD0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6614091"/>
    <w:multiLevelType w:val="hybridMultilevel"/>
    <w:tmpl w:val="07D60392"/>
    <w:lvl w:ilvl="0" w:tplc="86981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E7089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4A4248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E3733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FC450C"/>
    <w:multiLevelType w:val="hybridMultilevel"/>
    <w:tmpl w:val="231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8076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1579F6"/>
    <w:multiLevelType w:val="hybridMultilevel"/>
    <w:tmpl w:val="0D98E0FA"/>
    <w:lvl w:ilvl="0" w:tplc="8D28E40C">
      <w:start w:val="1"/>
      <w:numFmt w:val="decimal"/>
      <w:lvlText w:val="%1."/>
      <w:lvlJc w:val="left"/>
      <w:pPr>
        <w:ind w:left="360" w:hanging="360"/>
      </w:pPr>
      <w:rPr>
        <w:rFonts w:hint="default"/>
        <w:strike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5"/>
  </w:num>
  <w:num w:numId="3">
    <w:abstractNumId w:val="27"/>
  </w:num>
  <w:num w:numId="4">
    <w:abstractNumId w:val="37"/>
  </w:num>
  <w:num w:numId="5">
    <w:abstractNumId w:val="24"/>
  </w:num>
  <w:num w:numId="6">
    <w:abstractNumId w:val="19"/>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0"/>
  </w:num>
  <w:num w:numId="10">
    <w:abstractNumId w:val="25"/>
  </w:num>
  <w:num w:numId="11">
    <w:abstractNumId w:val="22"/>
  </w:num>
  <w:num w:numId="12">
    <w:abstractNumId w:val="0"/>
  </w:num>
  <w:num w:numId="13">
    <w:abstractNumId w:val="12"/>
  </w:num>
  <w:num w:numId="14">
    <w:abstractNumId w:val="14"/>
  </w:num>
  <w:num w:numId="15">
    <w:abstractNumId w:val="39"/>
  </w:num>
  <w:num w:numId="16">
    <w:abstractNumId w:val="45"/>
  </w:num>
  <w:num w:numId="17">
    <w:abstractNumId w:val="26"/>
  </w:num>
  <w:num w:numId="18">
    <w:abstractNumId w:val="8"/>
  </w:num>
  <w:num w:numId="19">
    <w:abstractNumId w:val="16"/>
  </w:num>
  <w:num w:numId="20">
    <w:abstractNumId w:val="44"/>
  </w:num>
  <w:num w:numId="21">
    <w:abstractNumId w:val="21"/>
  </w:num>
  <w:num w:numId="22">
    <w:abstractNumId w:val="18"/>
  </w:num>
  <w:num w:numId="23">
    <w:abstractNumId w:val="23"/>
  </w:num>
  <w:num w:numId="24">
    <w:abstractNumId w:val="35"/>
  </w:num>
  <w:num w:numId="25">
    <w:abstractNumId w:val="20"/>
  </w:num>
  <w:num w:numId="26">
    <w:abstractNumId w:val="42"/>
  </w:num>
  <w:num w:numId="27">
    <w:abstractNumId w:val="32"/>
  </w:num>
  <w:num w:numId="28">
    <w:abstractNumId w:val="3"/>
  </w:num>
  <w:num w:numId="29">
    <w:abstractNumId w:val="10"/>
  </w:num>
  <w:num w:numId="30">
    <w:abstractNumId w:val="29"/>
  </w:num>
  <w:num w:numId="31">
    <w:abstractNumId w:val="30"/>
  </w:num>
  <w:num w:numId="32">
    <w:abstractNumId w:val="6"/>
  </w:num>
  <w:num w:numId="33">
    <w:abstractNumId w:val="33"/>
  </w:num>
  <w:num w:numId="34">
    <w:abstractNumId w:val="4"/>
  </w:num>
  <w:num w:numId="35">
    <w:abstractNumId w:val="28"/>
  </w:num>
  <w:num w:numId="36">
    <w:abstractNumId w:val="1"/>
  </w:num>
  <w:num w:numId="37">
    <w:abstractNumId w:val="41"/>
  </w:num>
  <w:num w:numId="38">
    <w:abstractNumId w:val="3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7"/>
  </w:num>
  <w:num w:numId="44">
    <w:abstractNumId w:val="11"/>
  </w:num>
  <w:num w:numId="45">
    <w:abstractNumId w:val="36"/>
  </w:num>
  <w:num w:numId="46">
    <w:abstractNumId w:val="2"/>
  </w:num>
  <w:num w:numId="47">
    <w:abstractNumId w:val="31"/>
  </w:num>
  <w:num w:numId="48">
    <w:abstractNumId w:val="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16"/>
    <w:rsid w:val="000050B9"/>
    <w:rsid w:val="00017ED6"/>
    <w:rsid w:val="0002013B"/>
    <w:rsid w:val="000212EA"/>
    <w:rsid w:val="00030042"/>
    <w:rsid w:val="000372E0"/>
    <w:rsid w:val="00037CB7"/>
    <w:rsid w:val="000443CC"/>
    <w:rsid w:val="0004475F"/>
    <w:rsid w:val="000609B0"/>
    <w:rsid w:val="0006139B"/>
    <w:rsid w:val="000629AC"/>
    <w:rsid w:val="000667BF"/>
    <w:rsid w:val="00070789"/>
    <w:rsid w:val="00071545"/>
    <w:rsid w:val="0007459F"/>
    <w:rsid w:val="00077AE7"/>
    <w:rsid w:val="0009090B"/>
    <w:rsid w:val="00095F69"/>
    <w:rsid w:val="000A06EE"/>
    <w:rsid w:val="000A5254"/>
    <w:rsid w:val="000A61E3"/>
    <w:rsid w:val="000B263C"/>
    <w:rsid w:val="000B4CE1"/>
    <w:rsid w:val="000B6611"/>
    <w:rsid w:val="000C114A"/>
    <w:rsid w:val="000C2762"/>
    <w:rsid w:val="000C6A9F"/>
    <w:rsid w:val="000D49F6"/>
    <w:rsid w:val="000D725D"/>
    <w:rsid w:val="000E2DA6"/>
    <w:rsid w:val="000E79DD"/>
    <w:rsid w:val="001032E3"/>
    <w:rsid w:val="0010402B"/>
    <w:rsid w:val="00105102"/>
    <w:rsid w:val="00113BFC"/>
    <w:rsid w:val="001169E0"/>
    <w:rsid w:val="00122E9E"/>
    <w:rsid w:val="00123639"/>
    <w:rsid w:val="00124CDA"/>
    <w:rsid w:val="0012755F"/>
    <w:rsid w:val="001324B4"/>
    <w:rsid w:val="0013417E"/>
    <w:rsid w:val="00142858"/>
    <w:rsid w:val="0014423C"/>
    <w:rsid w:val="001507DD"/>
    <w:rsid w:val="00151DC0"/>
    <w:rsid w:val="00152FB5"/>
    <w:rsid w:val="00154B8E"/>
    <w:rsid w:val="00163019"/>
    <w:rsid w:val="0016447A"/>
    <w:rsid w:val="00170C1C"/>
    <w:rsid w:val="00172027"/>
    <w:rsid w:val="001732BC"/>
    <w:rsid w:val="00177F2C"/>
    <w:rsid w:val="001802C7"/>
    <w:rsid w:val="00190B53"/>
    <w:rsid w:val="00194D29"/>
    <w:rsid w:val="00197603"/>
    <w:rsid w:val="00197F37"/>
    <w:rsid w:val="001A3C18"/>
    <w:rsid w:val="001C27E6"/>
    <w:rsid w:val="001C43FA"/>
    <w:rsid w:val="001C5DB3"/>
    <w:rsid w:val="001C6B1A"/>
    <w:rsid w:val="001D04EF"/>
    <w:rsid w:val="001D47E5"/>
    <w:rsid w:val="001D7EFE"/>
    <w:rsid w:val="001E5CA3"/>
    <w:rsid w:val="00200789"/>
    <w:rsid w:val="00202AFB"/>
    <w:rsid w:val="0020324F"/>
    <w:rsid w:val="00214C7D"/>
    <w:rsid w:val="0021787E"/>
    <w:rsid w:val="002179FB"/>
    <w:rsid w:val="00217D52"/>
    <w:rsid w:val="00220AAD"/>
    <w:rsid w:val="002344E9"/>
    <w:rsid w:val="00237156"/>
    <w:rsid w:val="00240A75"/>
    <w:rsid w:val="0024158B"/>
    <w:rsid w:val="00243599"/>
    <w:rsid w:val="002605D4"/>
    <w:rsid w:val="0026485B"/>
    <w:rsid w:val="00266774"/>
    <w:rsid w:val="002720AD"/>
    <w:rsid w:val="0027642C"/>
    <w:rsid w:val="00276A52"/>
    <w:rsid w:val="002775BE"/>
    <w:rsid w:val="002848EC"/>
    <w:rsid w:val="002877E9"/>
    <w:rsid w:val="00292FA3"/>
    <w:rsid w:val="00295D8F"/>
    <w:rsid w:val="002A5FE9"/>
    <w:rsid w:val="002B69DB"/>
    <w:rsid w:val="002C1535"/>
    <w:rsid w:val="002C264D"/>
    <w:rsid w:val="002C70EF"/>
    <w:rsid w:val="002D05B8"/>
    <w:rsid w:val="002D0A03"/>
    <w:rsid w:val="002E71B9"/>
    <w:rsid w:val="00304781"/>
    <w:rsid w:val="00317218"/>
    <w:rsid w:val="00320804"/>
    <w:rsid w:val="00341410"/>
    <w:rsid w:val="00344A50"/>
    <w:rsid w:val="00350BF1"/>
    <w:rsid w:val="00357B73"/>
    <w:rsid w:val="003748AF"/>
    <w:rsid w:val="00374947"/>
    <w:rsid w:val="00382C67"/>
    <w:rsid w:val="00390B8B"/>
    <w:rsid w:val="00394538"/>
    <w:rsid w:val="003A01EE"/>
    <w:rsid w:val="003A512E"/>
    <w:rsid w:val="003B4C55"/>
    <w:rsid w:val="003B53F2"/>
    <w:rsid w:val="003B5BD5"/>
    <w:rsid w:val="003C20D6"/>
    <w:rsid w:val="003C49F9"/>
    <w:rsid w:val="003C6AAA"/>
    <w:rsid w:val="003D1B13"/>
    <w:rsid w:val="003E0594"/>
    <w:rsid w:val="003E218B"/>
    <w:rsid w:val="003F040C"/>
    <w:rsid w:val="003F346B"/>
    <w:rsid w:val="00400B66"/>
    <w:rsid w:val="00401C42"/>
    <w:rsid w:val="00422A3E"/>
    <w:rsid w:val="00423387"/>
    <w:rsid w:val="00423E0E"/>
    <w:rsid w:val="00424AAF"/>
    <w:rsid w:val="00425EEC"/>
    <w:rsid w:val="00431699"/>
    <w:rsid w:val="004406C1"/>
    <w:rsid w:val="0044480B"/>
    <w:rsid w:val="0044620C"/>
    <w:rsid w:val="00451DB6"/>
    <w:rsid w:val="004522C5"/>
    <w:rsid w:val="00454780"/>
    <w:rsid w:val="004547BA"/>
    <w:rsid w:val="0046230A"/>
    <w:rsid w:val="004651E3"/>
    <w:rsid w:val="004666FB"/>
    <w:rsid w:val="0048226F"/>
    <w:rsid w:val="00484B24"/>
    <w:rsid w:val="00484E7C"/>
    <w:rsid w:val="00490941"/>
    <w:rsid w:val="00494508"/>
    <w:rsid w:val="004A0DCF"/>
    <w:rsid w:val="004A4AF8"/>
    <w:rsid w:val="004C2C47"/>
    <w:rsid w:val="004C79A5"/>
    <w:rsid w:val="004C7F1A"/>
    <w:rsid w:val="004D723F"/>
    <w:rsid w:val="004D7D68"/>
    <w:rsid w:val="004E2021"/>
    <w:rsid w:val="004E4739"/>
    <w:rsid w:val="004E7D57"/>
    <w:rsid w:val="00501A73"/>
    <w:rsid w:val="00507258"/>
    <w:rsid w:val="00507774"/>
    <w:rsid w:val="00522295"/>
    <w:rsid w:val="00522E86"/>
    <w:rsid w:val="00537849"/>
    <w:rsid w:val="0054090D"/>
    <w:rsid w:val="00552798"/>
    <w:rsid w:val="0055350C"/>
    <w:rsid w:val="00557E0E"/>
    <w:rsid w:val="00562230"/>
    <w:rsid w:val="005626B8"/>
    <w:rsid w:val="0056457B"/>
    <w:rsid w:val="005701D4"/>
    <w:rsid w:val="005740AA"/>
    <w:rsid w:val="00574C26"/>
    <w:rsid w:val="0057654F"/>
    <w:rsid w:val="005819BF"/>
    <w:rsid w:val="00581C13"/>
    <w:rsid w:val="00584AEB"/>
    <w:rsid w:val="00591DB5"/>
    <w:rsid w:val="00597145"/>
    <w:rsid w:val="005A0634"/>
    <w:rsid w:val="005A35DB"/>
    <w:rsid w:val="005A36BC"/>
    <w:rsid w:val="005B118B"/>
    <w:rsid w:val="005B13F5"/>
    <w:rsid w:val="005B1B19"/>
    <w:rsid w:val="005C0EE3"/>
    <w:rsid w:val="005C2BDF"/>
    <w:rsid w:val="005C58CE"/>
    <w:rsid w:val="005D2AE0"/>
    <w:rsid w:val="005E4DCA"/>
    <w:rsid w:val="005E5902"/>
    <w:rsid w:val="005F3E0B"/>
    <w:rsid w:val="005F4A51"/>
    <w:rsid w:val="00600369"/>
    <w:rsid w:val="00605E5D"/>
    <w:rsid w:val="00607483"/>
    <w:rsid w:val="006141CC"/>
    <w:rsid w:val="006247AF"/>
    <w:rsid w:val="00625746"/>
    <w:rsid w:val="00633AF6"/>
    <w:rsid w:val="00634461"/>
    <w:rsid w:val="00635D78"/>
    <w:rsid w:val="00642533"/>
    <w:rsid w:val="006436D4"/>
    <w:rsid w:val="00645C56"/>
    <w:rsid w:val="00660C12"/>
    <w:rsid w:val="00664B8D"/>
    <w:rsid w:val="00667716"/>
    <w:rsid w:val="006734E4"/>
    <w:rsid w:val="006741A4"/>
    <w:rsid w:val="00676D25"/>
    <w:rsid w:val="00683B0C"/>
    <w:rsid w:val="00685317"/>
    <w:rsid w:val="00690907"/>
    <w:rsid w:val="0069172E"/>
    <w:rsid w:val="00692520"/>
    <w:rsid w:val="00695A21"/>
    <w:rsid w:val="006A2C79"/>
    <w:rsid w:val="006A4272"/>
    <w:rsid w:val="006C466C"/>
    <w:rsid w:val="006C5B08"/>
    <w:rsid w:val="006D167C"/>
    <w:rsid w:val="006D2473"/>
    <w:rsid w:val="006D4C47"/>
    <w:rsid w:val="006E051B"/>
    <w:rsid w:val="006E0665"/>
    <w:rsid w:val="006E24EB"/>
    <w:rsid w:val="006F4BF5"/>
    <w:rsid w:val="006F51BD"/>
    <w:rsid w:val="007002C8"/>
    <w:rsid w:val="00701C67"/>
    <w:rsid w:val="007045BF"/>
    <w:rsid w:val="0070656E"/>
    <w:rsid w:val="00706718"/>
    <w:rsid w:val="00710A01"/>
    <w:rsid w:val="00721467"/>
    <w:rsid w:val="0072253C"/>
    <w:rsid w:val="00723ACF"/>
    <w:rsid w:val="0072685C"/>
    <w:rsid w:val="00733F40"/>
    <w:rsid w:val="00734B23"/>
    <w:rsid w:val="00760B8F"/>
    <w:rsid w:val="00761C11"/>
    <w:rsid w:val="00765D70"/>
    <w:rsid w:val="007745B3"/>
    <w:rsid w:val="00777637"/>
    <w:rsid w:val="00786E25"/>
    <w:rsid w:val="007935EA"/>
    <w:rsid w:val="00793E16"/>
    <w:rsid w:val="00794DF1"/>
    <w:rsid w:val="007A01BE"/>
    <w:rsid w:val="007A1C48"/>
    <w:rsid w:val="007A4E06"/>
    <w:rsid w:val="007B19D2"/>
    <w:rsid w:val="007B4E07"/>
    <w:rsid w:val="007C7F8F"/>
    <w:rsid w:val="007D1AC8"/>
    <w:rsid w:val="007D582D"/>
    <w:rsid w:val="007E04EE"/>
    <w:rsid w:val="007E2BB1"/>
    <w:rsid w:val="007E2BF1"/>
    <w:rsid w:val="007E615C"/>
    <w:rsid w:val="007E76DA"/>
    <w:rsid w:val="007F074B"/>
    <w:rsid w:val="007F088B"/>
    <w:rsid w:val="007F34C0"/>
    <w:rsid w:val="00813404"/>
    <w:rsid w:val="008164AC"/>
    <w:rsid w:val="00820AB5"/>
    <w:rsid w:val="008226DF"/>
    <w:rsid w:val="00823A36"/>
    <w:rsid w:val="008267C2"/>
    <w:rsid w:val="008272DE"/>
    <w:rsid w:val="008400F0"/>
    <w:rsid w:val="008427BC"/>
    <w:rsid w:val="00846F8E"/>
    <w:rsid w:val="0084774F"/>
    <w:rsid w:val="008503E3"/>
    <w:rsid w:val="0085228A"/>
    <w:rsid w:val="00871C26"/>
    <w:rsid w:val="0087584F"/>
    <w:rsid w:val="0088008E"/>
    <w:rsid w:val="008873D2"/>
    <w:rsid w:val="0089281F"/>
    <w:rsid w:val="00894CCE"/>
    <w:rsid w:val="0089750F"/>
    <w:rsid w:val="008A07DE"/>
    <w:rsid w:val="008A2985"/>
    <w:rsid w:val="008D0533"/>
    <w:rsid w:val="008D527A"/>
    <w:rsid w:val="008D7BD4"/>
    <w:rsid w:val="008D7D9C"/>
    <w:rsid w:val="008E2126"/>
    <w:rsid w:val="008F64B1"/>
    <w:rsid w:val="008F7FC9"/>
    <w:rsid w:val="00900CD8"/>
    <w:rsid w:val="00903A0C"/>
    <w:rsid w:val="00915674"/>
    <w:rsid w:val="00946D95"/>
    <w:rsid w:val="00952127"/>
    <w:rsid w:val="009560FF"/>
    <w:rsid w:val="0096133C"/>
    <w:rsid w:val="00973EEF"/>
    <w:rsid w:val="00981388"/>
    <w:rsid w:val="00981857"/>
    <w:rsid w:val="00985242"/>
    <w:rsid w:val="00986F39"/>
    <w:rsid w:val="00991932"/>
    <w:rsid w:val="009945D5"/>
    <w:rsid w:val="00995779"/>
    <w:rsid w:val="0099695E"/>
    <w:rsid w:val="009A41F7"/>
    <w:rsid w:val="009A5C16"/>
    <w:rsid w:val="009C59DC"/>
    <w:rsid w:val="009E0F48"/>
    <w:rsid w:val="009E1A11"/>
    <w:rsid w:val="009E2A52"/>
    <w:rsid w:val="009E5D53"/>
    <w:rsid w:val="009E6BDD"/>
    <w:rsid w:val="009F32D7"/>
    <w:rsid w:val="00A13AF0"/>
    <w:rsid w:val="00A30113"/>
    <w:rsid w:val="00A30798"/>
    <w:rsid w:val="00A31B54"/>
    <w:rsid w:val="00A44B35"/>
    <w:rsid w:val="00A45247"/>
    <w:rsid w:val="00A473CB"/>
    <w:rsid w:val="00A660B7"/>
    <w:rsid w:val="00A874CB"/>
    <w:rsid w:val="00AA28CE"/>
    <w:rsid w:val="00AA3FF6"/>
    <w:rsid w:val="00AA4C83"/>
    <w:rsid w:val="00AA5209"/>
    <w:rsid w:val="00AB2D8C"/>
    <w:rsid w:val="00AC0DF5"/>
    <w:rsid w:val="00AD086F"/>
    <w:rsid w:val="00AD2596"/>
    <w:rsid w:val="00AD35B0"/>
    <w:rsid w:val="00AD4BF3"/>
    <w:rsid w:val="00AE3148"/>
    <w:rsid w:val="00AE5112"/>
    <w:rsid w:val="00AF4260"/>
    <w:rsid w:val="00AF50F0"/>
    <w:rsid w:val="00B0480E"/>
    <w:rsid w:val="00B13165"/>
    <w:rsid w:val="00B140BA"/>
    <w:rsid w:val="00B1413A"/>
    <w:rsid w:val="00B15BCE"/>
    <w:rsid w:val="00B17746"/>
    <w:rsid w:val="00B225E8"/>
    <w:rsid w:val="00B234CE"/>
    <w:rsid w:val="00B2458A"/>
    <w:rsid w:val="00B27EC7"/>
    <w:rsid w:val="00B34FD9"/>
    <w:rsid w:val="00B51FCD"/>
    <w:rsid w:val="00B5756B"/>
    <w:rsid w:val="00B63D57"/>
    <w:rsid w:val="00B64557"/>
    <w:rsid w:val="00B64A2A"/>
    <w:rsid w:val="00B65C06"/>
    <w:rsid w:val="00B65F4D"/>
    <w:rsid w:val="00B71A05"/>
    <w:rsid w:val="00B81188"/>
    <w:rsid w:val="00B91763"/>
    <w:rsid w:val="00B930E3"/>
    <w:rsid w:val="00BA4539"/>
    <w:rsid w:val="00BC268D"/>
    <w:rsid w:val="00BC471E"/>
    <w:rsid w:val="00BC5EB3"/>
    <w:rsid w:val="00BC5F17"/>
    <w:rsid w:val="00BC67EB"/>
    <w:rsid w:val="00BD6A62"/>
    <w:rsid w:val="00BD7B52"/>
    <w:rsid w:val="00BE0FF4"/>
    <w:rsid w:val="00BE7693"/>
    <w:rsid w:val="00BF6787"/>
    <w:rsid w:val="00BF7030"/>
    <w:rsid w:val="00BF774A"/>
    <w:rsid w:val="00C05479"/>
    <w:rsid w:val="00C060B7"/>
    <w:rsid w:val="00C12A88"/>
    <w:rsid w:val="00C1411C"/>
    <w:rsid w:val="00C242EA"/>
    <w:rsid w:val="00C25A6F"/>
    <w:rsid w:val="00C26085"/>
    <w:rsid w:val="00C27106"/>
    <w:rsid w:val="00C302AF"/>
    <w:rsid w:val="00C305B6"/>
    <w:rsid w:val="00C31D5C"/>
    <w:rsid w:val="00C4351A"/>
    <w:rsid w:val="00C435EF"/>
    <w:rsid w:val="00C447F5"/>
    <w:rsid w:val="00C5288F"/>
    <w:rsid w:val="00C52CFA"/>
    <w:rsid w:val="00C610A8"/>
    <w:rsid w:val="00C625C0"/>
    <w:rsid w:val="00C75453"/>
    <w:rsid w:val="00C76071"/>
    <w:rsid w:val="00C813CB"/>
    <w:rsid w:val="00C922CC"/>
    <w:rsid w:val="00C94276"/>
    <w:rsid w:val="00CA7659"/>
    <w:rsid w:val="00CB2AFC"/>
    <w:rsid w:val="00CB41E6"/>
    <w:rsid w:val="00CB4BAA"/>
    <w:rsid w:val="00CC54AD"/>
    <w:rsid w:val="00CC6F2B"/>
    <w:rsid w:val="00CC76B3"/>
    <w:rsid w:val="00CD022F"/>
    <w:rsid w:val="00CD4996"/>
    <w:rsid w:val="00CD5A53"/>
    <w:rsid w:val="00CE0B64"/>
    <w:rsid w:val="00CE610A"/>
    <w:rsid w:val="00CE6AF7"/>
    <w:rsid w:val="00CF0329"/>
    <w:rsid w:val="00CF31BD"/>
    <w:rsid w:val="00CF5D0C"/>
    <w:rsid w:val="00CF7140"/>
    <w:rsid w:val="00D04CF4"/>
    <w:rsid w:val="00D07B87"/>
    <w:rsid w:val="00D100B8"/>
    <w:rsid w:val="00D23412"/>
    <w:rsid w:val="00D37503"/>
    <w:rsid w:val="00D50839"/>
    <w:rsid w:val="00D6083F"/>
    <w:rsid w:val="00D60C68"/>
    <w:rsid w:val="00D60C98"/>
    <w:rsid w:val="00D9697A"/>
    <w:rsid w:val="00DA4DAB"/>
    <w:rsid w:val="00DB190C"/>
    <w:rsid w:val="00DB2300"/>
    <w:rsid w:val="00DC7353"/>
    <w:rsid w:val="00DD4F22"/>
    <w:rsid w:val="00DF1C30"/>
    <w:rsid w:val="00DF5346"/>
    <w:rsid w:val="00DF5470"/>
    <w:rsid w:val="00DF58DD"/>
    <w:rsid w:val="00DF5D82"/>
    <w:rsid w:val="00E042CB"/>
    <w:rsid w:val="00E112DF"/>
    <w:rsid w:val="00E32221"/>
    <w:rsid w:val="00E46007"/>
    <w:rsid w:val="00E47677"/>
    <w:rsid w:val="00E51ADC"/>
    <w:rsid w:val="00E548E1"/>
    <w:rsid w:val="00E569C9"/>
    <w:rsid w:val="00E635DF"/>
    <w:rsid w:val="00E64FFB"/>
    <w:rsid w:val="00E74138"/>
    <w:rsid w:val="00E75CA2"/>
    <w:rsid w:val="00E77242"/>
    <w:rsid w:val="00E772CA"/>
    <w:rsid w:val="00E8767E"/>
    <w:rsid w:val="00E90684"/>
    <w:rsid w:val="00E94A19"/>
    <w:rsid w:val="00EA223D"/>
    <w:rsid w:val="00EA2555"/>
    <w:rsid w:val="00EA4733"/>
    <w:rsid w:val="00EB49F4"/>
    <w:rsid w:val="00EB5686"/>
    <w:rsid w:val="00EB5B42"/>
    <w:rsid w:val="00EC17C3"/>
    <w:rsid w:val="00EC3556"/>
    <w:rsid w:val="00EC3C3F"/>
    <w:rsid w:val="00ED25C4"/>
    <w:rsid w:val="00ED3B0D"/>
    <w:rsid w:val="00EE30F6"/>
    <w:rsid w:val="00EF3E81"/>
    <w:rsid w:val="00EF541F"/>
    <w:rsid w:val="00EF5B54"/>
    <w:rsid w:val="00F00AFB"/>
    <w:rsid w:val="00F10671"/>
    <w:rsid w:val="00F142C6"/>
    <w:rsid w:val="00F158B7"/>
    <w:rsid w:val="00F21227"/>
    <w:rsid w:val="00F406E9"/>
    <w:rsid w:val="00F42FE4"/>
    <w:rsid w:val="00F504F7"/>
    <w:rsid w:val="00F63A0E"/>
    <w:rsid w:val="00F64FC2"/>
    <w:rsid w:val="00F71211"/>
    <w:rsid w:val="00F757ED"/>
    <w:rsid w:val="00F75C08"/>
    <w:rsid w:val="00F75FC5"/>
    <w:rsid w:val="00F81070"/>
    <w:rsid w:val="00F8225B"/>
    <w:rsid w:val="00F845DB"/>
    <w:rsid w:val="00F8590C"/>
    <w:rsid w:val="00F85FEA"/>
    <w:rsid w:val="00F922E4"/>
    <w:rsid w:val="00FA29FB"/>
    <w:rsid w:val="00FB78FF"/>
    <w:rsid w:val="00FC16C0"/>
    <w:rsid w:val="00FC5357"/>
    <w:rsid w:val="00FD6B94"/>
    <w:rsid w:val="00FE261E"/>
    <w:rsid w:val="00FE5303"/>
    <w:rsid w:val="00FE5EC4"/>
    <w:rsid w:val="00FF4951"/>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E7F03"/>
  <w15:docId w15:val="{CB786DC2-3421-4DDC-AB4A-92C4271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5D2AE0"/>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qFormat/>
    <w:rsid w:val="005D2AE0"/>
    <w:pPr>
      <w:keepNext/>
      <w:autoSpaceDE/>
      <w:autoSpaceDN/>
      <w:adjustRightInd/>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9A5C16"/>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rsid w:val="00522E86"/>
    <w:rPr>
      <w:rFonts w:cs="Times New Roman"/>
      <w:color w:val="0000FF"/>
      <w:u w:val="single"/>
    </w:rPr>
  </w:style>
  <w:style w:type="paragraph" w:styleId="Header">
    <w:name w:val="header"/>
    <w:basedOn w:val="Normal"/>
    <w:link w:val="HeaderChar"/>
    <w:unhideWhenUsed/>
    <w:rsid w:val="00710A01"/>
    <w:pPr>
      <w:tabs>
        <w:tab w:val="center" w:pos="4680"/>
        <w:tab w:val="right" w:pos="9360"/>
      </w:tabs>
    </w:pPr>
    <w:rPr>
      <w:lang w:val="x-none" w:eastAsia="x-none"/>
    </w:rPr>
  </w:style>
  <w:style w:type="character" w:customStyle="1" w:styleId="HeaderChar">
    <w:name w:val="Header Char"/>
    <w:link w:val="Header"/>
    <w:rsid w:val="00710A01"/>
    <w:rPr>
      <w:rFonts w:ascii="Arial" w:hAnsi="Arial"/>
      <w:sz w:val="24"/>
      <w:szCs w:val="24"/>
    </w:rPr>
  </w:style>
  <w:style w:type="paragraph" w:styleId="Footer">
    <w:name w:val="footer"/>
    <w:basedOn w:val="Normal"/>
    <w:link w:val="FooterChar"/>
    <w:unhideWhenUsed/>
    <w:rsid w:val="00710A01"/>
    <w:pPr>
      <w:tabs>
        <w:tab w:val="center" w:pos="4680"/>
        <w:tab w:val="right" w:pos="9360"/>
      </w:tabs>
    </w:pPr>
    <w:rPr>
      <w:lang w:val="x-none" w:eastAsia="x-none"/>
    </w:rPr>
  </w:style>
  <w:style w:type="character" w:customStyle="1" w:styleId="FooterChar">
    <w:name w:val="Footer Char"/>
    <w:link w:val="Footer"/>
    <w:rsid w:val="00710A01"/>
    <w:rPr>
      <w:rFonts w:ascii="Arial" w:hAnsi="Arial"/>
      <w:sz w:val="24"/>
      <w:szCs w:val="24"/>
    </w:rPr>
  </w:style>
  <w:style w:type="character" w:customStyle="1" w:styleId="Heading1Char">
    <w:name w:val="Heading 1 Char"/>
    <w:link w:val="Heading1"/>
    <w:rsid w:val="005D2AE0"/>
    <w:rPr>
      <w:rFonts w:ascii="Arial" w:hAnsi="Arial"/>
      <w:b/>
      <w:sz w:val="24"/>
      <w:lang w:val="x-none" w:eastAsia="x-none"/>
    </w:rPr>
  </w:style>
  <w:style w:type="character" w:styleId="PageNumber">
    <w:name w:val="page number"/>
    <w:basedOn w:val="DefaultParagraphFont"/>
    <w:rsid w:val="00710A01"/>
  </w:style>
  <w:style w:type="character" w:styleId="FollowedHyperlink">
    <w:name w:val="FollowedHyperlink"/>
    <w:uiPriority w:val="99"/>
    <w:semiHidden/>
    <w:unhideWhenUsed/>
    <w:rsid w:val="008427BC"/>
    <w:rPr>
      <w:color w:val="800080"/>
      <w:u w:val="single"/>
    </w:rPr>
  </w:style>
  <w:style w:type="character" w:styleId="CommentReference">
    <w:name w:val="annotation reference"/>
    <w:basedOn w:val="DefaultParagraphFont"/>
    <w:unhideWhenUsed/>
    <w:rsid w:val="00723ACF"/>
    <w:rPr>
      <w:sz w:val="16"/>
      <w:szCs w:val="16"/>
    </w:rPr>
  </w:style>
  <w:style w:type="paragraph" w:styleId="CommentText">
    <w:name w:val="annotation text"/>
    <w:basedOn w:val="Normal"/>
    <w:link w:val="CommentTextChar"/>
    <w:unhideWhenUsed/>
    <w:rsid w:val="00723ACF"/>
    <w:rPr>
      <w:sz w:val="20"/>
      <w:szCs w:val="20"/>
    </w:rPr>
  </w:style>
  <w:style w:type="character" w:customStyle="1" w:styleId="CommentTextChar">
    <w:name w:val="Comment Text Char"/>
    <w:basedOn w:val="DefaultParagraphFont"/>
    <w:link w:val="CommentText"/>
    <w:rsid w:val="00723ACF"/>
    <w:rPr>
      <w:rFonts w:ascii="Arial" w:hAnsi="Arial"/>
    </w:rPr>
  </w:style>
  <w:style w:type="paragraph" w:styleId="CommentSubject">
    <w:name w:val="annotation subject"/>
    <w:basedOn w:val="CommentText"/>
    <w:next w:val="CommentText"/>
    <w:link w:val="CommentSubjectChar"/>
    <w:uiPriority w:val="99"/>
    <w:semiHidden/>
    <w:unhideWhenUsed/>
    <w:rsid w:val="00723ACF"/>
    <w:rPr>
      <w:b/>
      <w:bCs/>
    </w:rPr>
  </w:style>
  <w:style w:type="character" w:customStyle="1" w:styleId="CommentSubjectChar">
    <w:name w:val="Comment Subject Char"/>
    <w:basedOn w:val="CommentTextChar"/>
    <w:link w:val="CommentSubject"/>
    <w:uiPriority w:val="99"/>
    <w:semiHidden/>
    <w:rsid w:val="00723ACF"/>
    <w:rPr>
      <w:rFonts w:ascii="Arial" w:hAnsi="Arial"/>
      <w:b/>
      <w:bCs/>
    </w:rPr>
  </w:style>
  <w:style w:type="paragraph" w:styleId="ListParagraph">
    <w:name w:val="List Paragraph"/>
    <w:basedOn w:val="Normal"/>
    <w:uiPriority w:val="34"/>
    <w:qFormat/>
    <w:rsid w:val="00AD4BF3"/>
    <w:pPr>
      <w:ind w:left="720"/>
      <w:contextualSpacing/>
    </w:pPr>
  </w:style>
  <w:style w:type="character" w:styleId="UnresolvedMention">
    <w:name w:val="Unresolved Mention"/>
    <w:basedOn w:val="DefaultParagraphFont"/>
    <w:uiPriority w:val="99"/>
    <w:semiHidden/>
    <w:unhideWhenUsed/>
    <w:rsid w:val="002605D4"/>
    <w:rPr>
      <w:color w:val="808080"/>
      <w:shd w:val="clear" w:color="auto" w:fill="E6E6E6"/>
    </w:rPr>
  </w:style>
  <w:style w:type="table" w:styleId="TableGrid">
    <w:name w:val="Table Grid"/>
    <w:basedOn w:val="TableNormal"/>
    <w:uiPriority w:val="39"/>
    <w:rsid w:val="00CF31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263C"/>
    <w:rPr>
      <w:rFonts w:ascii="Arial" w:hAnsi="Arial"/>
      <w:sz w:val="23"/>
      <w:szCs w:val="24"/>
    </w:rPr>
  </w:style>
  <w:style w:type="character" w:styleId="Emphasis">
    <w:name w:val="Emphasis"/>
    <w:uiPriority w:val="20"/>
    <w:qFormat/>
    <w:rsid w:val="004651E3"/>
    <w:rPr>
      <w:i/>
      <w:iCs w:val="0"/>
    </w:rPr>
  </w:style>
  <w:style w:type="paragraph" w:customStyle="1" w:styleId="p">
    <w:name w:val="p"/>
    <w:basedOn w:val="Normal"/>
    <w:rsid w:val="004651E3"/>
    <w:pPr>
      <w:widowControl/>
      <w:autoSpaceDE/>
      <w:autoSpaceDN/>
      <w:adjustRightInd/>
      <w:spacing w:before="100" w:beforeAutospacing="1" w:after="100" w:afterAutospacing="1"/>
    </w:pPr>
    <w:rPr>
      <w:rFonts w:ascii="Times New Roman" w:hAnsi="Times New Roman"/>
      <w:sz w:val="24"/>
    </w:rPr>
  </w:style>
  <w:style w:type="character" w:customStyle="1" w:styleId="ph">
    <w:name w:val="ph"/>
    <w:basedOn w:val="DefaultParagraphFont"/>
    <w:rsid w:val="0046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52">
      <w:bodyDiv w:val="1"/>
      <w:marLeft w:val="0"/>
      <w:marRight w:val="0"/>
      <w:marTop w:val="0"/>
      <w:marBottom w:val="0"/>
      <w:divBdr>
        <w:top w:val="none" w:sz="0" w:space="0" w:color="auto"/>
        <w:left w:val="none" w:sz="0" w:space="0" w:color="auto"/>
        <w:bottom w:val="none" w:sz="0" w:space="0" w:color="auto"/>
        <w:right w:val="none" w:sz="0" w:space="0" w:color="auto"/>
      </w:divBdr>
    </w:div>
    <w:div w:id="40984323">
      <w:bodyDiv w:val="1"/>
      <w:marLeft w:val="0"/>
      <w:marRight w:val="0"/>
      <w:marTop w:val="0"/>
      <w:marBottom w:val="0"/>
      <w:divBdr>
        <w:top w:val="none" w:sz="0" w:space="0" w:color="auto"/>
        <w:left w:val="none" w:sz="0" w:space="0" w:color="auto"/>
        <w:bottom w:val="none" w:sz="0" w:space="0" w:color="auto"/>
        <w:right w:val="none" w:sz="0" w:space="0" w:color="auto"/>
      </w:divBdr>
    </w:div>
    <w:div w:id="46033282">
      <w:bodyDiv w:val="1"/>
      <w:marLeft w:val="0"/>
      <w:marRight w:val="0"/>
      <w:marTop w:val="0"/>
      <w:marBottom w:val="0"/>
      <w:divBdr>
        <w:top w:val="none" w:sz="0" w:space="0" w:color="auto"/>
        <w:left w:val="none" w:sz="0" w:space="0" w:color="auto"/>
        <w:bottom w:val="none" w:sz="0" w:space="0" w:color="auto"/>
        <w:right w:val="none" w:sz="0" w:space="0" w:color="auto"/>
      </w:divBdr>
    </w:div>
    <w:div w:id="89931478">
      <w:bodyDiv w:val="1"/>
      <w:marLeft w:val="0"/>
      <w:marRight w:val="0"/>
      <w:marTop w:val="0"/>
      <w:marBottom w:val="0"/>
      <w:divBdr>
        <w:top w:val="none" w:sz="0" w:space="0" w:color="auto"/>
        <w:left w:val="none" w:sz="0" w:space="0" w:color="auto"/>
        <w:bottom w:val="none" w:sz="0" w:space="0" w:color="auto"/>
        <w:right w:val="none" w:sz="0" w:space="0" w:color="auto"/>
      </w:divBdr>
    </w:div>
    <w:div w:id="121268129">
      <w:bodyDiv w:val="1"/>
      <w:marLeft w:val="0"/>
      <w:marRight w:val="0"/>
      <w:marTop w:val="0"/>
      <w:marBottom w:val="0"/>
      <w:divBdr>
        <w:top w:val="none" w:sz="0" w:space="0" w:color="auto"/>
        <w:left w:val="none" w:sz="0" w:space="0" w:color="auto"/>
        <w:bottom w:val="none" w:sz="0" w:space="0" w:color="auto"/>
        <w:right w:val="none" w:sz="0" w:space="0" w:color="auto"/>
      </w:divBdr>
    </w:div>
    <w:div w:id="170729666">
      <w:bodyDiv w:val="1"/>
      <w:marLeft w:val="0"/>
      <w:marRight w:val="0"/>
      <w:marTop w:val="0"/>
      <w:marBottom w:val="0"/>
      <w:divBdr>
        <w:top w:val="none" w:sz="0" w:space="0" w:color="auto"/>
        <w:left w:val="none" w:sz="0" w:space="0" w:color="auto"/>
        <w:bottom w:val="none" w:sz="0" w:space="0" w:color="auto"/>
        <w:right w:val="none" w:sz="0" w:space="0" w:color="auto"/>
      </w:divBdr>
    </w:div>
    <w:div w:id="181091461">
      <w:bodyDiv w:val="1"/>
      <w:marLeft w:val="0"/>
      <w:marRight w:val="0"/>
      <w:marTop w:val="0"/>
      <w:marBottom w:val="0"/>
      <w:divBdr>
        <w:top w:val="none" w:sz="0" w:space="0" w:color="auto"/>
        <w:left w:val="none" w:sz="0" w:space="0" w:color="auto"/>
        <w:bottom w:val="none" w:sz="0" w:space="0" w:color="auto"/>
        <w:right w:val="none" w:sz="0" w:space="0" w:color="auto"/>
      </w:divBdr>
    </w:div>
    <w:div w:id="214633108">
      <w:bodyDiv w:val="1"/>
      <w:marLeft w:val="0"/>
      <w:marRight w:val="0"/>
      <w:marTop w:val="0"/>
      <w:marBottom w:val="0"/>
      <w:divBdr>
        <w:top w:val="none" w:sz="0" w:space="0" w:color="auto"/>
        <w:left w:val="none" w:sz="0" w:space="0" w:color="auto"/>
        <w:bottom w:val="none" w:sz="0" w:space="0" w:color="auto"/>
        <w:right w:val="none" w:sz="0" w:space="0" w:color="auto"/>
      </w:divBdr>
    </w:div>
    <w:div w:id="245959922">
      <w:bodyDiv w:val="1"/>
      <w:marLeft w:val="0"/>
      <w:marRight w:val="0"/>
      <w:marTop w:val="0"/>
      <w:marBottom w:val="0"/>
      <w:divBdr>
        <w:top w:val="none" w:sz="0" w:space="0" w:color="auto"/>
        <w:left w:val="none" w:sz="0" w:space="0" w:color="auto"/>
        <w:bottom w:val="none" w:sz="0" w:space="0" w:color="auto"/>
        <w:right w:val="none" w:sz="0" w:space="0" w:color="auto"/>
      </w:divBdr>
    </w:div>
    <w:div w:id="285813817">
      <w:bodyDiv w:val="1"/>
      <w:marLeft w:val="0"/>
      <w:marRight w:val="0"/>
      <w:marTop w:val="0"/>
      <w:marBottom w:val="0"/>
      <w:divBdr>
        <w:top w:val="none" w:sz="0" w:space="0" w:color="auto"/>
        <w:left w:val="none" w:sz="0" w:space="0" w:color="auto"/>
        <w:bottom w:val="none" w:sz="0" w:space="0" w:color="auto"/>
        <w:right w:val="none" w:sz="0" w:space="0" w:color="auto"/>
      </w:divBdr>
    </w:div>
    <w:div w:id="298806412">
      <w:bodyDiv w:val="1"/>
      <w:marLeft w:val="0"/>
      <w:marRight w:val="0"/>
      <w:marTop w:val="0"/>
      <w:marBottom w:val="0"/>
      <w:divBdr>
        <w:top w:val="none" w:sz="0" w:space="0" w:color="auto"/>
        <w:left w:val="none" w:sz="0" w:space="0" w:color="auto"/>
        <w:bottom w:val="none" w:sz="0" w:space="0" w:color="auto"/>
        <w:right w:val="none" w:sz="0" w:space="0" w:color="auto"/>
      </w:divBdr>
    </w:div>
    <w:div w:id="359169356">
      <w:bodyDiv w:val="1"/>
      <w:marLeft w:val="0"/>
      <w:marRight w:val="0"/>
      <w:marTop w:val="0"/>
      <w:marBottom w:val="0"/>
      <w:divBdr>
        <w:top w:val="none" w:sz="0" w:space="0" w:color="auto"/>
        <w:left w:val="none" w:sz="0" w:space="0" w:color="auto"/>
        <w:bottom w:val="none" w:sz="0" w:space="0" w:color="auto"/>
        <w:right w:val="none" w:sz="0" w:space="0" w:color="auto"/>
      </w:divBdr>
    </w:div>
    <w:div w:id="362172639">
      <w:bodyDiv w:val="1"/>
      <w:marLeft w:val="0"/>
      <w:marRight w:val="0"/>
      <w:marTop w:val="0"/>
      <w:marBottom w:val="0"/>
      <w:divBdr>
        <w:top w:val="none" w:sz="0" w:space="0" w:color="auto"/>
        <w:left w:val="none" w:sz="0" w:space="0" w:color="auto"/>
        <w:bottom w:val="none" w:sz="0" w:space="0" w:color="auto"/>
        <w:right w:val="none" w:sz="0" w:space="0" w:color="auto"/>
      </w:divBdr>
    </w:div>
    <w:div w:id="370303093">
      <w:bodyDiv w:val="1"/>
      <w:marLeft w:val="0"/>
      <w:marRight w:val="0"/>
      <w:marTop w:val="0"/>
      <w:marBottom w:val="0"/>
      <w:divBdr>
        <w:top w:val="none" w:sz="0" w:space="0" w:color="auto"/>
        <w:left w:val="none" w:sz="0" w:space="0" w:color="auto"/>
        <w:bottom w:val="none" w:sz="0" w:space="0" w:color="auto"/>
        <w:right w:val="none" w:sz="0" w:space="0" w:color="auto"/>
      </w:divBdr>
    </w:div>
    <w:div w:id="386808755">
      <w:bodyDiv w:val="1"/>
      <w:marLeft w:val="0"/>
      <w:marRight w:val="0"/>
      <w:marTop w:val="0"/>
      <w:marBottom w:val="0"/>
      <w:divBdr>
        <w:top w:val="none" w:sz="0" w:space="0" w:color="auto"/>
        <w:left w:val="none" w:sz="0" w:space="0" w:color="auto"/>
        <w:bottom w:val="none" w:sz="0" w:space="0" w:color="auto"/>
        <w:right w:val="none" w:sz="0" w:space="0" w:color="auto"/>
      </w:divBdr>
    </w:div>
    <w:div w:id="402066718">
      <w:bodyDiv w:val="1"/>
      <w:marLeft w:val="0"/>
      <w:marRight w:val="0"/>
      <w:marTop w:val="0"/>
      <w:marBottom w:val="0"/>
      <w:divBdr>
        <w:top w:val="none" w:sz="0" w:space="0" w:color="auto"/>
        <w:left w:val="none" w:sz="0" w:space="0" w:color="auto"/>
        <w:bottom w:val="none" w:sz="0" w:space="0" w:color="auto"/>
        <w:right w:val="none" w:sz="0" w:space="0" w:color="auto"/>
      </w:divBdr>
    </w:div>
    <w:div w:id="427772554">
      <w:bodyDiv w:val="1"/>
      <w:marLeft w:val="0"/>
      <w:marRight w:val="0"/>
      <w:marTop w:val="0"/>
      <w:marBottom w:val="0"/>
      <w:divBdr>
        <w:top w:val="none" w:sz="0" w:space="0" w:color="auto"/>
        <w:left w:val="none" w:sz="0" w:space="0" w:color="auto"/>
        <w:bottom w:val="none" w:sz="0" w:space="0" w:color="auto"/>
        <w:right w:val="none" w:sz="0" w:space="0" w:color="auto"/>
      </w:divBdr>
    </w:div>
    <w:div w:id="470712101">
      <w:bodyDiv w:val="1"/>
      <w:marLeft w:val="0"/>
      <w:marRight w:val="0"/>
      <w:marTop w:val="0"/>
      <w:marBottom w:val="0"/>
      <w:divBdr>
        <w:top w:val="none" w:sz="0" w:space="0" w:color="auto"/>
        <w:left w:val="none" w:sz="0" w:space="0" w:color="auto"/>
        <w:bottom w:val="none" w:sz="0" w:space="0" w:color="auto"/>
        <w:right w:val="none" w:sz="0" w:space="0" w:color="auto"/>
      </w:divBdr>
    </w:div>
    <w:div w:id="490557868">
      <w:bodyDiv w:val="1"/>
      <w:marLeft w:val="0"/>
      <w:marRight w:val="0"/>
      <w:marTop w:val="0"/>
      <w:marBottom w:val="0"/>
      <w:divBdr>
        <w:top w:val="none" w:sz="0" w:space="0" w:color="auto"/>
        <w:left w:val="none" w:sz="0" w:space="0" w:color="auto"/>
        <w:bottom w:val="none" w:sz="0" w:space="0" w:color="auto"/>
        <w:right w:val="none" w:sz="0" w:space="0" w:color="auto"/>
      </w:divBdr>
    </w:div>
    <w:div w:id="494029221">
      <w:bodyDiv w:val="1"/>
      <w:marLeft w:val="0"/>
      <w:marRight w:val="0"/>
      <w:marTop w:val="0"/>
      <w:marBottom w:val="0"/>
      <w:divBdr>
        <w:top w:val="none" w:sz="0" w:space="0" w:color="auto"/>
        <w:left w:val="none" w:sz="0" w:space="0" w:color="auto"/>
        <w:bottom w:val="none" w:sz="0" w:space="0" w:color="auto"/>
        <w:right w:val="none" w:sz="0" w:space="0" w:color="auto"/>
      </w:divBdr>
    </w:div>
    <w:div w:id="511845107">
      <w:bodyDiv w:val="1"/>
      <w:marLeft w:val="0"/>
      <w:marRight w:val="0"/>
      <w:marTop w:val="0"/>
      <w:marBottom w:val="0"/>
      <w:divBdr>
        <w:top w:val="none" w:sz="0" w:space="0" w:color="auto"/>
        <w:left w:val="none" w:sz="0" w:space="0" w:color="auto"/>
        <w:bottom w:val="none" w:sz="0" w:space="0" w:color="auto"/>
        <w:right w:val="none" w:sz="0" w:space="0" w:color="auto"/>
      </w:divBdr>
    </w:div>
    <w:div w:id="516188689">
      <w:bodyDiv w:val="1"/>
      <w:marLeft w:val="0"/>
      <w:marRight w:val="0"/>
      <w:marTop w:val="0"/>
      <w:marBottom w:val="0"/>
      <w:divBdr>
        <w:top w:val="none" w:sz="0" w:space="0" w:color="auto"/>
        <w:left w:val="none" w:sz="0" w:space="0" w:color="auto"/>
        <w:bottom w:val="none" w:sz="0" w:space="0" w:color="auto"/>
        <w:right w:val="none" w:sz="0" w:space="0" w:color="auto"/>
      </w:divBdr>
    </w:div>
    <w:div w:id="547379449">
      <w:bodyDiv w:val="1"/>
      <w:marLeft w:val="0"/>
      <w:marRight w:val="0"/>
      <w:marTop w:val="0"/>
      <w:marBottom w:val="0"/>
      <w:divBdr>
        <w:top w:val="none" w:sz="0" w:space="0" w:color="auto"/>
        <w:left w:val="none" w:sz="0" w:space="0" w:color="auto"/>
        <w:bottom w:val="none" w:sz="0" w:space="0" w:color="auto"/>
        <w:right w:val="none" w:sz="0" w:space="0" w:color="auto"/>
      </w:divBdr>
    </w:div>
    <w:div w:id="595329674">
      <w:bodyDiv w:val="1"/>
      <w:marLeft w:val="0"/>
      <w:marRight w:val="0"/>
      <w:marTop w:val="0"/>
      <w:marBottom w:val="0"/>
      <w:divBdr>
        <w:top w:val="none" w:sz="0" w:space="0" w:color="auto"/>
        <w:left w:val="none" w:sz="0" w:space="0" w:color="auto"/>
        <w:bottom w:val="none" w:sz="0" w:space="0" w:color="auto"/>
        <w:right w:val="none" w:sz="0" w:space="0" w:color="auto"/>
      </w:divBdr>
    </w:div>
    <w:div w:id="598486839">
      <w:bodyDiv w:val="1"/>
      <w:marLeft w:val="0"/>
      <w:marRight w:val="0"/>
      <w:marTop w:val="0"/>
      <w:marBottom w:val="0"/>
      <w:divBdr>
        <w:top w:val="none" w:sz="0" w:space="0" w:color="auto"/>
        <w:left w:val="none" w:sz="0" w:space="0" w:color="auto"/>
        <w:bottom w:val="none" w:sz="0" w:space="0" w:color="auto"/>
        <w:right w:val="none" w:sz="0" w:space="0" w:color="auto"/>
      </w:divBdr>
    </w:div>
    <w:div w:id="634263383">
      <w:bodyDiv w:val="1"/>
      <w:marLeft w:val="0"/>
      <w:marRight w:val="0"/>
      <w:marTop w:val="0"/>
      <w:marBottom w:val="0"/>
      <w:divBdr>
        <w:top w:val="none" w:sz="0" w:space="0" w:color="auto"/>
        <w:left w:val="none" w:sz="0" w:space="0" w:color="auto"/>
        <w:bottom w:val="none" w:sz="0" w:space="0" w:color="auto"/>
        <w:right w:val="none" w:sz="0" w:space="0" w:color="auto"/>
      </w:divBdr>
    </w:div>
    <w:div w:id="665785256">
      <w:bodyDiv w:val="1"/>
      <w:marLeft w:val="0"/>
      <w:marRight w:val="0"/>
      <w:marTop w:val="0"/>
      <w:marBottom w:val="0"/>
      <w:divBdr>
        <w:top w:val="none" w:sz="0" w:space="0" w:color="auto"/>
        <w:left w:val="none" w:sz="0" w:space="0" w:color="auto"/>
        <w:bottom w:val="none" w:sz="0" w:space="0" w:color="auto"/>
        <w:right w:val="none" w:sz="0" w:space="0" w:color="auto"/>
      </w:divBdr>
    </w:div>
    <w:div w:id="691953547">
      <w:bodyDiv w:val="1"/>
      <w:marLeft w:val="0"/>
      <w:marRight w:val="0"/>
      <w:marTop w:val="0"/>
      <w:marBottom w:val="0"/>
      <w:divBdr>
        <w:top w:val="none" w:sz="0" w:space="0" w:color="auto"/>
        <w:left w:val="none" w:sz="0" w:space="0" w:color="auto"/>
        <w:bottom w:val="none" w:sz="0" w:space="0" w:color="auto"/>
        <w:right w:val="none" w:sz="0" w:space="0" w:color="auto"/>
      </w:divBdr>
    </w:div>
    <w:div w:id="721750018">
      <w:bodyDiv w:val="1"/>
      <w:marLeft w:val="0"/>
      <w:marRight w:val="0"/>
      <w:marTop w:val="0"/>
      <w:marBottom w:val="0"/>
      <w:divBdr>
        <w:top w:val="none" w:sz="0" w:space="0" w:color="auto"/>
        <w:left w:val="none" w:sz="0" w:space="0" w:color="auto"/>
        <w:bottom w:val="none" w:sz="0" w:space="0" w:color="auto"/>
        <w:right w:val="none" w:sz="0" w:space="0" w:color="auto"/>
      </w:divBdr>
    </w:div>
    <w:div w:id="754862746">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6775654">
      <w:bodyDiv w:val="1"/>
      <w:marLeft w:val="0"/>
      <w:marRight w:val="0"/>
      <w:marTop w:val="0"/>
      <w:marBottom w:val="0"/>
      <w:divBdr>
        <w:top w:val="none" w:sz="0" w:space="0" w:color="auto"/>
        <w:left w:val="none" w:sz="0" w:space="0" w:color="auto"/>
        <w:bottom w:val="none" w:sz="0" w:space="0" w:color="auto"/>
        <w:right w:val="none" w:sz="0" w:space="0" w:color="auto"/>
      </w:divBdr>
    </w:div>
    <w:div w:id="812867332">
      <w:bodyDiv w:val="1"/>
      <w:marLeft w:val="0"/>
      <w:marRight w:val="0"/>
      <w:marTop w:val="0"/>
      <w:marBottom w:val="0"/>
      <w:divBdr>
        <w:top w:val="none" w:sz="0" w:space="0" w:color="auto"/>
        <w:left w:val="none" w:sz="0" w:space="0" w:color="auto"/>
        <w:bottom w:val="none" w:sz="0" w:space="0" w:color="auto"/>
        <w:right w:val="none" w:sz="0" w:space="0" w:color="auto"/>
      </w:divBdr>
    </w:div>
    <w:div w:id="828861308">
      <w:bodyDiv w:val="1"/>
      <w:marLeft w:val="0"/>
      <w:marRight w:val="0"/>
      <w:marTop w:val="0"/>
      <w:marBottom w:val="0"/>
      <w:divBdr>
        <w:top w:val="none" w:sz="0" w:space="0" w:color="auto"/>
        <w:left w:val="none" w:sz="0" w:space="0" w:color="auto"/>
        <w:bottom w:val="none" w:sz="0" w:space="0" w:color="auto"/>
        <w:right w:val="none" w:sz="0" w:space="0" w:color="auto"/>
      </w:divBdr>
    </w:div>
    <w:div w:id="850727767">
      <w:bodyDiv w:val="1"/>
      <w:marLeft w:val="0"/>
      <w:marRight w:val="0"/>
      <w:marTop w:val="0"/>
      <w:marBottom w:val="0"/>
      <w:divBdr>
        <w:top w:val="none" w:sz="0" w:space="0" w:color="auto"/>
        <w:left w:val="none" w:sz="0" w:space="0" w:color="auto"/>
        <w:bottom w:val="none" w:sz="0" w:space="0" w:color="auto"/>
        <w:right w:val="none" w:sz="0" w:space="0" w:color="auto"/>
      </w:divBdr>
    </w:div>
    <w:div w:id="864565289">
      <w:bodyDiv w:val="1"/>
      <w:marLeft w:val="0"/>
      <w:marRight w:val="0"/>
      <w:marTop w:val="0"/>
      <w:marBottom w:val="0"/>
      <w:divBdr>
        <w:top w:val="none" w:sz="0" w:space="0" w:color="auto"/>
        <w:left w:val="none" w:sz="0" w:space="0" w:color="auto"/>
        <w:bottom w:val="none" w:sz="0" w:space="0" w:color="auto"/>
        <w:right w:val="none" w:sz="0" w:space="0" w:color="auto"/>
      </w:divBdr>
    </w:div>
    <w:div w:id="867648192">
      <w:bodyDiv w:val="1"/>
      <w:marLeft w:val="0"/>
      <w:marRight w:val="0"/>
      <w:marTop w:val="0"/>
      <w:marBottom w:val="0"/>
      <w:divBdr>
        <w:top w:val="none" w:sz="0" w:space="0" w:color="auto"/>
        <w:left w:val="none" w:sz="0" w:space="0" w:color="auto"/>
        <w:bottom w:val="none" w:sz="0" w:space="0" w:color="auto"/>
        <w:right w:val="none" w:sz="0" w:space="0" w:color="auto"/>
      </w:divBdr>
    </w:div>
    <w:div w:id="899907442">
      <w:bodyDiv w:val="1"/>
      <w:marLeft w:val="0"/>
      <w:marRight w:val="0"/>
      <w:marTop w:val="0"/>
      <w:marBottom w:val="0"/>
      <w:divBdr>
        <w:top w:val="none" w:sz="0" w:space="0" w:color="auto"/>
        <w:left w:val="none" w:sz="0" w:space="0" w:color="auto"/>
        <w:bottom w:val="none" w:sz="0" w:space="0" w:color="auto"/>
        <w:right w:val="none" w:sz="0" w:space="0" w:color="auto"/>
      </w:divBdr>
    </w:div>
    <w:div w:id="906378091">
      <w:bodyDiv w:val="1"/>
      <w:marLeft w:val="0"/>
      <w:marRight w:val="0"/>
      <w:marTop w:val="0"/>
      <w:marBottom w:val="0"/>
      <w:divBdr>
        <w:top w:val="none" w:sz="0" w:space="0" w:color="auto"/>
        <w:left w:val="none" w:sz="0" w:space="0" w:color="auto"/>
        <w:bottom w:val="none" w:sz="0" w:space="0" w:color="auto"/>
        <w:right w:val="none" w:sz="0" w:space="0" w:color="auto"/>
      </w:divBdr>
    </w:div>
    <w:div w:id="908266706">
      <w:bodyDiv w:val="1"/>
      <w:marLeft w:val="0"/>
      <w:marRight w:val="0"/>
      <w:marTop w:val="0"/>
      <w:marBottom w:val="0"/>
      <w:divBdr>
        <w:top w:val="none" w:sz="0" w:space="0" w:color="auto"/>
        <w:left w:val="none" w:sz="0" w:space="0" w:color="auto"/>
        <w:bottom w:val="none" w:sz="0" w:space="0" w:color="auto"/>
        <w:right w:val="none" w:sz="0" w:space="0" w:color="auto"/>
      </w:divBdr>
    </w:div>
    <w:div w:id="915750462">
      <w:bodyDiv w:val="1"/>
      <w:marLeft w:val="0"/>
      <w:marRight w:val="0"/>
      <w:marTop w:val="0"/>
      <w:marBottom w:val="0"/>
      <w:divBdr>
        <w:top w:val="none" w:sz="0" w:space="0" w:color="auto"/>
        <w:left w:val="none" w:sz="0" w:space="0" w:color="auto"/>
        <w:bottom w:val="none" w:sz="0" w:space="0" w:color="auto"/>
        <w:right w:val="none" w:sz="0" w:space="0" w:color="auto"/>
      </w:divBdr>
    </w:div>
    <w:div w:id="922182721">
      <w:bodyDiv w:val="1"/>
      <w:marLeft w:val="0"/>
      <w:marRight w:val="0"/>
      <w:marTop w:val="0"/>
      <w:marBottom w:val="0"/>
      <w:divBdr>
        <w:top w:val="none" w:sz="0" w:space="0" w:color="auto"/>
        <w:left w:val="none" w:sz="0" w:space="0" w:color="auto"/>
        <w:bottom w:val="none" w:sz="0" w:space="0" w:color="auto"/>
        <w:right w:val="none" w:sz="0" w:space="0" w:color="auto"/>
      </w:divBdr>
    </w:div>
    <w:div w:id="943271164">
      <w:bodyDiv w:val="1"/>
      <w:marLeft w:val="0"/>
      <w:marRight w:val="0"/>
      <w:marTop w:val="0"/>
      <w:marBottom w:val="0"/>
      <w:divBdr>
        <w:top w:val="none" w:sz="0" w:space="0" w:color="auto"/>
        <w:left w:val="none" w:sz="0" w:space="0" w:color="auto"/>
        <w:bottom w:val="none" w:sz="0" w:space="0" w:color="auto"/>
        <w:right w:val="none" w:sz="0" w:space="0" w:color="auto"/>
      </w:divBdr>
    </w:div>
    <w:div w:id="958221151">
      <w:bodyDiv w:val="1"/>
      <w:marLeft w:val="0"/>
      <w:marRight w:val="0"/>
      <w:marTop w:val="0"/>
      <w:marBottom w:val="0"/>
      <w:divBdr>
        <w:top w:val="none" w:sz="0" w:space="0" w:color="auto"/>
        <w:left w:val="none" w:sz="0" w:space="0" w:color="auto"/>
        <w:bottom w:val="none" w:sz="0" w:space="0" w:color="auto"/>
        <w:right w:val="none" w:sz="0" w:space="0" w:color="auto"/>
      </w:divBdr>
    </w:div>
    <w:div w:id="981232329">
      <w:bodyDiv w:val="1"/>
      <w:marLeft w:val="0"/>
      <w:marRight w:val="0"/>
      <w:marTop w:val="0"/>
      <w:marBottom w:val="0"/>
      <w:divBdr>
        <w:top w:val="none" w:sz="0" w:space="0" w:color="auto"/>
        <w:left w:val="none" w:sz="0" w:space="0" w:color="auto"/>
        <w:bottom w:val="none" w:sz="0" w:space="0" w:color="auto"/>
        <w:right w:val="none" w:sz="0" w:space="0" w:color="auto"/>
      </w:divBdr>
    </w:div>
    <w:div w:id="1055082918">
      <w:bodyDiv w:val="1"/>
      <w:marLeft w:val="0"/>
      <w:marRight w:val="0"/>
      <w:marTop w:val="0"/>
      <w:marBottom w:val="0"/>
      <w:divBdr>
        <w:top w:val="none" w:sz="0" w:space="0" w:color="auto"/>
        <w:left w:val="none" w:sz="0" w:space="0" w:color="auto"/>
        <w:bottom w:val="none" w:sz="0" w:space="0" w:color="auto"/>
        <w:right w:val="none" w:sz="0" w:space="0" w:color="auto"/>
      </w:divBdr>
    </w:div>
    <w:div w:id="1062874066">
      <w:bodyDiv w:val="1"/>
      <w:marLeft w:val="0"/>
      <w:marRight w:val="0"/>
      <w:marTop w:val="0"/>
      <w:marBottom w:val="0"/>
      <w:divBdr>
        <w:top w:val="none" w:sz="0" w:space="0" w:color="auto"/>
        <w:left w:val="none" w:sz="0" w:space="0" w:color="auto"/>
        <w:bottom w:val="none" w:sz="0" w:space="0" w:color="auto"/>
        <w:right w:val="none" w:sz="0" w:space="0" w:color="auto"/>
      </w:divBdr>
    </w:div>
    <w:div w:id="1082293925">
      <w:bodyDiv w:val="1"/>
      <w:marLeft w:val="0"/>
      <w:marRight w:val="0"/>
      <w:marTop w:val="0"/>
      <w:marBottom w:val="0"/>
      <w:divBdr>
        <w:top w:val="none" w:sz="0" w:space="0" w:color="auto"/>
        <w:left w:val="none" w:sz="0" w:space="0" w:color="auto"/>
        <w:bottom w:val="none" w:sz="0" w:space="0" w:color="auto"/>
        <w:right w:val="none" w:sz="0" w:space="0" w:color="auto"/>
      </w:divBdr>
    </w:div>
    <w:div w:id="1089960090">
      <w:bodyDiv w:val="1"/>
      <w:marLeft w:val="0"/>
      <w:marRight w:val="0"/>
      <w:marTop w:val="0"/>
      <w:marBottom w:val="0"/>
      <w:divBdr>
        <w:top w:val="none" w:sz="0" w:space="0" w:color="auto"/>
        <w:left w:val="none" w:sz="0" w:space="0" w:color="auto"/>
        <w:bottom w:val="none" w:sz="0" w:space="0" w:color="auto"/>
        <w:right w:val="none" w:sz="0" w:space="0" w:color="auto"/>
      </w:divBdr>
    </w:div>
    <w:div w:id="1219046710">
      <w:bodyDiv w:val="1"/>
      <w:marLeft w:val="0"/>
      <w:marRight w:val="0"/>
      <w:marTop w:val="0"/>
      <w:marBottom w:val="0"/>
      <w:divBdr>
        <w:top w:val="none" w:sz="0" w:space="0" w:color="auto"/>
        <w:left w:val="none" w:sz="0" w:space="0" w:color="auto"/>
        <w:bottom w:val="none" w:sz="0" w:space="0" w:color="auto"/>
        <w:right w:val="none" w:sz="0" w:space="0" w:color="auto"/>
      </w:divBdr>
    </w:div>
    <w:div w:id="1263339576">
      <w:bodyDiv w:val="1"/>
      <w:marLeft w:val="0"/>
      <w:marRight w:val="0"/>
      <w:marTop w:val="0"/>
      <w:marBottom w:val="0"/>
      <w:divBdr>
        <w:top w:val="none" w:sz="0" w:space="0" w:color="auto"/>
        <w:left w:val="none" w:sz="0" w:space="0" w:color="auto"/>
        <w:bottom w:val="none" w:sz="0" w:space="0" w:color="auto"/>
        <w:right w:val="none" w:sz="0" w:space="0" w:color="auto"/>
      </w:divBdr>
    </w:div>
    <w:div w:id="1301419453">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469856130">
      <w:bodyDiv w:val="1"/>
      <w:marLeft w:val="0"/>
      <w:marRight w:val="0"/>
      <w:marTop w:val="0"/>
      <w:marBottom w:val="0"/>
      <w:divBdr>
        <w:top w:val="none" w:sz="0" w:space="0" w:color="auto"/>
        <w:left w:val="none" w:sz="0" w:space="0" w:color="auto"/>
        <w:bottom w:val="none" w:sz="0" w:space="0" w:color="auto"/>
        <w:right w:val="none" w:sz="0" w:space="0" w:color="auto"/>
      </w:divBdr>
    </w:div>
    <w:div w:id="1497113689">
      <w:bodyDiv w:val="1"/>
      <w:marLeft w:val="0"/>
      <w:marRight w:val="0"/>
      <w:marTop w:val="0"/>
      <w:marBottom w:val="0"/>
      <w:divBdr>
        <w:top w:val="none" w:sz="0" w:space="0" w:color="auto"/>
        <w:left w:val="none" w:sz="0" w:space="0" w:color="auto"/>
        <w:bottom w:val="none" w:sz="0" w:space="0" w:color="auto"/>
        <w:right w:val="none" w:sz="0" w:space="0" w:color="auto"/>
      </w:divBdr>
    </w:div>
    <w:div w:id="1539078926">
      <w:bodyDiv w:val="1"/>
      <w:marLeft w:val="0"/>
      <w:marRight w:val="0"/>
      <w:marTop w:val="0"/>
      <w:marBottom w:val="0"/>
      <w:divBdr>
        <w:top w:val="none" w:sz="0" w:space="0" w:color="auto"/>
        <w:left w:val="none" w:sz="0" w:space="0" w:color="auto"/>
        <w:bottom w:val="none" w:sz="0" w:space="0" w:color="auto"/>
        <w:right w:val="none" w:sz="0" w:space="0" w:color="auto"/>
      </w:divBdr>
    </w:div>
    <w:div w:id="1585215410">
      <w:bodyDiv w:val="1"/>
      <w:marLeft w:val="0"/>
      <w:marRight w:val="0"/>
      <w:marTop w:val="0"/>
      <w:marBottom w:val="0"/>
      <w:divBdr>
        <w:top w:val="none" w:sz="0" w:space="0" w:color="auto"/>
        <w:left w:val="none" w:sz="0" w:space="0" w:color="auto"/>
        <w:bottom w:val="none" w:sz="0" w:space="0" w:color="auto"/>
        <w:right w:val="none" w:sz="0" w:space="0" w:color="auto"/>
      </w:divBdr>
    </w:div>
    <w:div w:id="1629625133">
      <w:bodyDiv w:val="1"/>
      <w:marLeft w:val="0"/>
      <w:marRight w:val="0"/>
      <w:marTop w:val="0"/>
      <w:marBottom w:val="0"/>
      <w:divBdr>
        <w:top w:val="none" w:sz="0" w:space="0" w:color="auto"/>
        <w:left w:val="none" w:sz="0" w:space="0" w:color="auto"/>
        <w:bottom w:val="none" w:sz="0" w:space="0" w:color="auto"/>
        <w:right w:val="none" w:sz="0" w:space="0" w:color="auto"/>
      </w:divBdr>
    </w:div>
    <w:div w:id="1640458935">
      <w:bodyDiv w:val="1"/>
      <w:marLeft w:val="0"/>
      <w:marRight w:val="0"/>
      <w:marTop w:val="0"/>
      <w:marBottom w:val="0"/>
      <w:divBdr>
        <w:top w:val="none" w:sz="0" w:space="0" w:color="auto"/>
        <w:left w:val="none" w:sz="0" w:space="0" w:color="auto"/>
        <w:bottom w:val="none" w:sz="0" w:space="0" w:color="auto"/>
        <w:right w:val="none" w:sz="0" w:space="0" w:color="auto"/>
      </w:divBdr>
    </w:div>
    <w:div w:id="1649168005">
      <w:bodyDiv w:val="1"/>
      <w:marLeft w:val="0"/>
      <w:marRight w:val="0"/>
      <w:marTop w:val="0"/>
      <w:marBottom w:val="0"/>
      <w:divBdr>
        <w:top w:val="none" w:sz="0" w:space="0" w:color="auto"/>
        <w:left w:val="none" w:sz="0" w:space="0" w:color="auto"/>
        <w:bottom w:val="none" w:sz="0" w:space="0" w:color="auto"/>
        <w:right w:val="none" w:sz="0" w:space="0" w:color="auto"/>
      </w:divBdr>
    </w:div>
    <w:div w:id="1674721243">
      <w:bodyDiv w:val="1"/>
      <w:marLeft w:val="0"/>
      <w:marRight w:val="0"/>
      <w:marTop w:val="0"/>
      <w:marBottom w:val="0"/>
      <w:divBdr>
        <w:top w:val="none" w:sz="0" w:space="0" w:color="auto"/>
        <w:left w:val="none" w:sz="0" w:space="0" w:color="auto"/>
        <w:bottom w:val="none" w:sz="0" w:space="0" w:color="auto"/>
        <w:right w:val="none" w:sz="0" w:space="0" w:color="auto"/>
      </w:divBdr>
    </w:div>
    <w:div w:id="1710956835">
      <w:bodyDiv w:val="1"/>
      <w:marLeft w:val="0"/>
      <w:marRight w:val="0"/>
      <w:marTop w:val="0"/>
      <w:marBottom w:val="0"/>
      <w:divBdr>
        <w:top w:val="none" w:sz="0" w:space="0" w:color="auto"/>
        <w:left w:val="none" w:sz="0" w:space="0" w:color="auto"/>
        <w:bottom w:val="none" w:sz="0" w:space="0" w:color="auto"/>
        <w:right w:val="none" w:sz="0" w:space="0" w:color="auto"/>
      </w:divBdr>
    </w:div>
    <w:div w:id="1742676172">
      <w:bodyDiv w:val="1"/>
      <w:marLeft w:val="0"/>
      <w:marRight w:val="0"/>
      <w:marTop w:val="0"/>
      <w:marBottom w:val="0"/>
      <w:divBdr>
        <w:top w:val="none" w:sz="0" w:space="0" w:color="auto"/>
        <w:left w:val="none" w:sz="0" w:space="0" w:color="auto"/>
        <w:bottom w:val="none" w:sz="0" w:space="0" w:color="auto"/>
        <w:right w:val="none" w:sz="0" w:space="0" w:color="auto"/>
      </w:divBdr>
    </w:div>
    <w:div w:id="1747263397">
      <w:bodyDiv w:val="1"/>
      <w:marLeft w:val="0"/>
      <w:marRight w:val="0"/>
      <w:marTop w:val="0"/>
      <w:marBottom w:val="0"/>
      <w:divBdr>
        <w:top w:val="none" w:sz="0" w:space="0" w:color="auto"/>
        <w:left w:val="none" w:sz="0" w:space="0" w:color="auto"/>
        <w:bottom w:val="none" w:sz="0" w:space="0" w:color="auto"/>
        <w:right w:val="none" w:sz="0" w:space="0" w:color="auto"/>
      </w:divBdr>
    </w:div>
    <w:div w:id="1794670128">
      <w:bodyDiv w:val="1"/>
      <w:marLeft w:val="0"/>
      <w:marRight w:val="0"/>
      <w:marTop w:val="0"/>
      <w:marBottom w:val="0"/>
      <w:divBdr>
        <w:top w:val="none" w:sz="0" w:space="0" w:color="auto"/>
        <w:left w:val="none" w:sz="0" w:space="0" w:color="auto"/>
        <w:bottom w:val="none" w:sz="0" w:space="0" w:color="auto"/>
        <w:right w:val="none" w:sz="0" w:space="0" w:color="auto"/>
      </w:divBdr>
    </w:div>
    <w:div w:id="1856071697">
      <w:bodyDiv w:val="1"/>
      <w:marLeft w:val="0"/>
      <w:marRight w:val="0"/>
      <w:marTop w:val="0"/>
      <w:marBottom w:val="0"/>
      <w:divBdr>
        <w:top w:val="none" w:sz="0" w:space="0" w:color="auto"/>
        <w:left w:val="none" w:sz="0" w:space="0" w:color="auto"/>
        <w:bottom w:val="none" w:sz="0" w:space="0" w:color="auto"/>
        <w:right w:val="none" w:sz="0" w:space="0" w:color="auto"/>
      </w:divBdr>
    </w:div>
    <w:div w:id="1856531350">
      <w:bodyDiv w:val="1"/>
      <w:marLeft w:val="0"/>
      <w:marRight w:val="0"/>
      <w:marTop w:val="0"/>
      <w:marBottom w:val="0"/>
      <w:divBdr>
        <w:top w:val="none" w:sz="0" w:space="0" w:color="auto"/>
        <w:left w:val="none" w:sz="0" w:space="0" w:color="auto"/>
        <w:bottom w:val="none" w:sz="0" w:space="0" w:color="auto"/>
        <w:right w:val="none" w:sz="0" w:space="0" w:color="auto"/>
      </w:divBdr>
    </w:div>
    <w:div w:id="1881699461">
      <w:bodyDiv w:val="1"/>
      <w:marLeft w:val="0"/>
      <w:marRight w:val="0"/>
      <w:marTop w:val="0"/>
      <w:marBottom w:val="0"/>
      <w:divBdr>
        <w:top w:val="none" w:sz="0" w:space="0" w:color="auto"/>
        <w:left w:val="none" w:sz="0" w:space="0" w:color="auto"/>
        <w:bottom w:val="none" w:sz="0" w:space="0" w:color="auto"/>
        <w:right w:val="none" w:sz="0" w:space="0" w:color="auto"/>
      </w:divBdr>
    </w:div>
    <w:div w:id="1914389492">
      <w:bodyDiv w:val="1"/>
      <w:marLeft w:val="0"/>
      <w:marRight w:val="0"/>
      <w:marTop w:val="0"/>
      <w:marBottom w:val="0"/>
      <w:divBdr>
        <w:top w:val="none" w:sz="0" w:space="0" w:color="auto"/>
        <w:left w:val="none" w:sz="0" w:space="0" w:color="auto"/>
        <w:bottom w:val="none" w:sz="0" w:space="0" w:color="auto"/>
        <w:right w:val="none" w:sz="0" w:space="0" w:color="auto"/>
      </w:divBdr>
    </w:div>
    <w:div w:id="1981618268">
      <w:bodyDiv w:val="1"/>
      <w:marLeft w:val="0"/>
      <w:marRight w:val="0"/>
      <w:marTop w:val="0"/>
      <w:marBottom w:val="0"/>
      <w:divBdr>
        <w:top w:val="none" w:sz="0" w:space="0" w:color="auto"/>
        <w:left w:val="none" w:sz="0" w:space="0" w:color="auto"/>
        <w:bottom w:val="none" w:sz="0" w:space="0" w:color="auto"/>
        <w:right w:val="none" w:sz="0" w:space="0" w:color="auto"/>
      </w:divBdr>
    </w:div>
    <w:div w:id="2004770656">
      <w:bodyDiv w:val="1"/>
      <w:marLeft w:val="0"/>
      <w:marRight w:val="0"/>
      <w:marTop w:val="0"/>
      <w:marBottom w:val="0"/>
      <w:divBdr>
        <w:top w:val="none" w:sz="0" w:space="0" w:color="auto"/>
        <w:left w:val="none" w:sz="0" w:space="0" w:color="auto"/>
        <w:bottom w:val="none" w:sz="0" w:space="0" w:color="auto"/>
        <w:right w:val="none" w:sz="0" w:space="0" w:color="auto"/>
      </w:divBdr>
    </w:div>
    <w:div w:id="2046983305">
      <w:bodyDiv w:val="1"/>
      <w:marLeft w:val="0"/>
      <w:marRight w:val="0"/>
      <w:marTop w:val="0"/>
      <w:marBottom w:val="0"/>
      <w:divBdr>
        <w:top w:val="none" w:sz="0" w:space="0" w:color="auto"/>
        <w:left w:val="none" w:sz="0" w:space="0" w:color="auto"/>
        <w:bottom w:val="none" w:sz="0" w:space="0" w:color="auto"/>
        <w:right w:val="none" w:sz="0" w:space="0" w:color="auto"/>
      </w:divBdr>
    </w:div>
    <w:div w:id="2109302663">
      <w:bodyDiv w:val="1"/>
      <w:marLeft w:val="0"/>
      <w:marRight w:val="0"/>
      <w:marTop w:val="0"/>
      <w:marBottom w:val="0"/>
      <w:divBdr>
        <w:top w:val="none" w:sz="0" w:space="0" w:color="auto"/>
        <w:left w:val="none" w:sz="0" w:space="0" w:color="auto"/>
        <w:bottom w:val="none" w:sz="0" w:space="0" w:color="auto"/>
        <w:right w:val="none" w:sz="0" w:space="0" w:color="auto"/>
      </w:divBdr>
    </w:div>
    <w:div w:id="21274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crm_ds@sandi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tractnotification@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pqd@sandi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quisition.gov/content/regulations" TargetMode="External"/><Relationship Id="rId5" Type="http://schemas.openxmlformats.org/officeDocument/2006/relationships/customXml" Target="../customXml/item5.xml"/><Relationship Id="rId15" Type="http://schemas.openxmlformats.org/officeDocument/2006/relationships/hyperlink" Target="mailto:contractnotification@sandia.gov" TargetMode="External"/><Relationship Id="rId23" Type="http://schemas.openxmlformats.org/officeDocument/2006/relationships/hyperlink" Target="https://nnsa.energy.gov/aboutus/ouroperations/apm/mosupportdept/sandia-national-laboratories" TargetMode="External"/><Relationship Id="rId10" Type="http://schemas.openxmlformats.org/officeDocument/2006/relationships/webSettings" Target="webSettings.xml"/><Relationship Id="rId19" Type="http://schemas.openxmlformats.org/officeDocument/2006/relationships/hyperlink" Target="http://www.sandia.gov/working_with_sandia/current_suppliers/contract_information/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audit/index.html.%20" TargetMode="External"/><Relationship Id="rId22" Type="http://schemas.openxmlformats.org/officeDocument/2006/relationships/hyperlink" Target="http://www.sandia.gov/working_with_sandia/current_suppliers/contract_inform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NH36SHT6DKV6-13-4400</_dlc_DocId>
    <_dlc_DocIdUrl xmlns="3d7aebe1-2b96-4c1f-b464-099ee964ec24">
      <Url>https://sharepoint.sandia.gov/sites/PPQD/libraries/_layouts/15/DocIdRedir.aspx?ID=NH36SHT6DKV6-13-4400</Url>
      <Description>NH36SHT6DKV6-13-4400</Description>
    </_dlc_DocIdUrl>
  </documentManagement>
</p:properties>
</file>

<file path=customXml/itemProps1.xml><?xml version="1.0" encoding="utf-8"?>
<ds:datastoreItem xmlns:ds="http://schemas.openxmlformats.org/officeDocument/2006/customXml" ds:itemID="{80C5DCFD-8F64-494E-9C01-D8CE0134F72B}">
  <ds:schemaRefs>
    <ds:schemaRef ds:uri="http://schemas.microsoft.com/sharepoint/v3/contenttype/forms"/>
  </ds:schemaRefs>
</ds:datastoreItem>
</file>

<file path=customXml/itemProps2.xml><?xml version="1.0" encoding="utf-8"?>
<ds:datastoreItem xmlns:ds="http://schemas.openxmlformats.org/officeDocument/2006/customXml" ds:itemID="{8E3D29EB-D909-4F65-ADC7-03C4C63EE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CEAD2-AA81-425A-8BC6-AB6A417C81BC}">
  <ds:schemaRefs>
    <ds:schemaRef ds:uri="http://schemas.openxmlformats.org/officeDocument/2006/bibliography"/>
  </ds:schemaRefs>
</ds:datastoreItem>
</file>

<file path=customXml/itemProps4.xml><?xml version="1.0" encoding="utf-8"?>
<ds:datastoreItem xmlns:ds="http://schemas.openxmlformats.org/officeDocument/2006/customXml" ds:itemID="{2777FCCB-A3ED-4F63-BBE6-6F3BFFBB0295}">
  <ds:schemaRefs>
    <ds:schemaRef ds:uri="http://schemas.microsoft.com/sharepoint/events"/>
  </ds:schemaRefs>
</ds:datastoreItem>
</file>

<file path=customXml/itemProps5.xml><?xml version="1.0" encoding="utf-8"?>
<ds:datastoreItem xmlns:ds="http://schemas.openxmlformats.org/officeDocument/2006/customXml" ds:itemID="{6D7B9E82-6DE1-43EF-8E4B-3E0C304217CC}">
  <ds:schemaRefs>
    <ds:schemaRef ds:uri="http://schemas.microsoft.com/office/2006/metadata/longProperties"/>
  </ds:schemaRefs>
</ds:datastoreItem>
</file>

<file path=customXml/itemProps6.xml><?xml version="1.0" encoding="utf-8"?>
<ds:datastoreItem xmlns:ds="http://schemas.openxmlformats.org/officeDocument/2006/customXml" ds:itemID="{8C3F7E8A-E92D-40CB-8D87-269EA4E11091}">
  <ds:schemaRefs>
    <ds:schemaRef ds:uri="http://schemas.microsoft.com/office/2006/metadata/properties"/>
    <ds:schemaRef ds:uri="http://schemas.microsoft.com/office/infopath/2007/PartnerControls"/>
    <ds:schemaRef ds:uri="3d7aebe1-2b96-4c1f-b464-099ee964ec2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8537</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SANDIA CORPORATION</vt:lpstr>
    </vt:vector>
  </TitlesOfParts>
  <Company>Sandia National Laboratories</Company>
  <LinksUpToDate>false</LinksUpToDate>
  <CharactersWithSpaces>57090</CharactersWithSpaces>
  <SharedDoc>false</SharedDoc>
  <HLinks>
    <vt:vector size="180" baseType="variant">
      <vt:variant>
        <vt:i4>8257634</vt:i4>
      </vt:variant>
      <vt:variant>
        <vt:i4>87</vt:i4>
      </vt:variant>
      <vt:variant>
        <vt:i4>0</vt:i4>
      </vt:variant>
      <vt:variant>
        <vt:i4>5</vt:i4>
      </vt:variant>
      <vt:variant>
        <vt:lpwstr>http://farsite.hill.af.mil/</vt:lpwstr>
      </vt:variant>
      <vt:variant>
        <vt:lpwstr/>
      </vt:variant>
      <vt:variant>
        <vt:i4>4587600</vt:i4>
      </vt:variant>
      <vt:variant>
        <vt:i4>84</vt:i4>
      </vt:variant>
      <vt:variant>
        <vt:i4>0</vt:i4>
      </vt:variant>
      <vt:variant>
        <vt:i4>5</vt:i4>
      </vt:variant>
      <vt:variant>
        <vt:lpwstr>http://www.ecfr.gov/</vt:lpwstr>
      </vt:variant>
      <vt:variant>
        <vt:lpwstr/>
      </vt:variant>
      <vt:variant>
        <vt:i4>2621453</vt:i4>
      </vt:variant>
      <vt:variant>
        <vt:i4>81</vt:i4>
      </vt:variant>
      <vt:variant>
        <vt:i4>0</vt:i4>
      </vt:variant>
      <vt:variant>
        <vt:i4>5</vt:i4>
      </vt:variant>
      <vt:variant>
        <vt:lpwstr>mailto:taxes@sandia.gov</vt:lpwstr>
      </vt:variant>
      <vt:variant>
        <vt:lpwstr/>
      </vt:variant>
      <vt:variant>
        <vt:i4>8126520</vt:i4>
      </vt:variant>
      <vt:variant>
        <vt:i4>78</vt:i4>
      </vt:variant>
      <vt:variant>
        <vt:i4>0</vt:i4>
      </vt:variant>
      <vt:variant>
        <vt:i4>5</vt:i4>
      </vt:variant>
      <vt:variant>
        <vt:lpwstr>http://www.hss.doe.gov/sesa/corporatesafety/sci/trainingmanual.html</vt:lpwstr>
      </vt:variant>
      <vt:variant>
        <vt:lpwstr/>
      </vt:variant>
      <vt:variant>
        <vt:i4>6029379</vt:i4>
      </vt:variant>
      <vt:variant>
        <vt:i4>75</vt:i4>
      </vt:variant>
      <vt:variant>
        <vt:i4>0</vt:i4>
      </vt:variant>
      <vt:variant>
        <vt:i4>5</vt:i4>
      </vt:variant>
      <vt:variant>
        <vt:lpwstr>http://www.sandia.gov/bus-ops/scm/Contractor/Contractor-info.html</vt:lpwstr>
      </vt:variant>
      <vt:variant>
        <vt:lpwstr/>
      </vt:variant>
      <vt:variant>
        <vt:i4>262184</vt:i4>
      </vt:variant>
      <vt:variant>
        <vt:i4>72</vt:i4>
      </vt:variant>
      <vt:variant>
        <vt:i4>0</vt:i4>
      </vt:variant>
      <vt:variant>
        <vt:i4>5</vt:i4>
      </vt:variant>
      <vt:variant>
        <vt:lpwstr/>
      </vt:variant>
      <vt:variant>
        <vt:lpwstr>_REQUIREMENTS_FOR_ACCESS</vt:lpwstr>
      </vt:variant>
      <vt:variant>
        <vt:i4>6488117</vt:i4>
      </vt:variant>
      <vt:variant>
        <vt:i4>69</vt:i4>
      </vt:variant>
      <vt:variant>
        <vt:i4>0</vt:i4>
      </vt:variant>
      <vt:variant>
        <vt:i4>5</vt:i4>
      </vt:variant>
      <vt:variant>
        <vt:lpwstr/>
      </vt:variant>
      <vt:variant>
        <vt:lpwstr>_APPLY_TO_PURCHASE_2</vt:lpwstr>
      </vt:variant>
      <vt:variant>
        <vt:i4>6422581</vt:i4>
      </vt:variant>
      <vt:variant>
        <vt:i4>66</vt:i4>
      </vt:variant>
      <vt:variant>
        <vt:i4>0</vt:i4>
      </vt:variant>
      <vt:variant>
        <vt:i4>5</vt:i4>
      </vt:variant>
      <vt:variant>
        <vt:lpwstr/>
      </vt:variant>
      <vt:variant>
        <vt:lpwstr>_APPLY_TO_PURCHASE_3</vt:lpwstr>
      </vt:variant>
      <vt:variant>
        <vt:i4>6291509</vt:i4>
      </vt:variant>
      <vt:variant>
        <vt:i4>63</vt:i4>
      </vt:variant>
      <vt:variant>
        <vt:i4>0</vt:i4>
      </vt:variant>
      <vt:variant>
        <vt:i4>5</vt:i4>
      </vt:variant>
      <vt:variant>
        <vt:lpwstr/>
      </vt:variant>
      <vt:variant>
        <vt:lpwstr>_APPLY_TO_PURCHASE_1</vt:lpwstr>
      </vt:variant>
      <vt:variant>
        <vt:i4>5308522</vt:i4>
      </vt:variant>
      <vt:variant>
        <vt:i4>60</vt:i4>
      </vt:variant>
      <vt:variant>
        <vt:i4>0</vt:i4>
      </vt:variant>
      <vt:variant>
        <vt:i4>5</vt:i4>
      </vt:variant>
      <vt:variant>
        <vt:lpwstr/>
      </vt:variant>
      <vt:variant>
        <vt:lpwstr>_APPLY_TO_PURCHASE</vt:lpwstr>
      </vt:variant>
      <vt:variant>
        <vt:i4>1638445</vt:i4>
      </vt:variant>
      <vt:variant>
        <vt:i4>57</vt:i4>
      </vt:variant>
      <vt:variant>
        <vt:i4>0</vt:i4>
      </vt:variant>
      <vt:variant>
        <vt:i4>5</vt:i4>
      </vt:variant>
      <vt:variant>
        <vt:lpwstr/>
      </vt:variant>
      <vt:variant>
        <vt:lpwstr>_ADDITIONAL_TERMS_AND</vt:lpwstr>
      </vt:variant>
      <vt:variant>
        <vt:i4>1048610</vt:i4>
      </vt:variant>
      <vt:variant>
        <vt:i4>54</vt:i4>
      </vt:variant>
      <vt:variant>
        <vt:i4>0</vt:i4>
      </vt:variant>
      <vt:variant>
        <vt:i4>5</vt:i4>
      </vt:variant>
      <vt:variant>
        <vt:lpwstr/>
      </vt:variant>
      <vt:variant>
        <vt:lpwstr>_WARRANTY</vt:lpwstr>
      </vt:variant>
      <vt:variant>
        <vt:i4>6684745</vt:i4>
      </vt:variant>
      <vt:variant>
        <vt:i4>51</vt:i4>
      </vt:variant>
      <vt:variant>
        <vt:i4>0</vt:i4>
      </vt:variant>
      <vt:variant>
        <vt:i4>5</vt:i4>
      </vt:variant>
      <vt:variant>
        <vt:lpwstr/>
      </vt:variant>
      <vt:variant>
        <vt:lpwstr>_TRANSPORTATION</vt:lpwstr>
      </vt:variant>
      <vt:variant>
        <vt:i4>8323163</vt:i4>
      </vt:variant>
      <vt:variant>
        <vt:i4>48</vt:i4>
      </vt:variant>
      <vt:variant>
        <vt:i4>0</vt:i4>
      </vt:variant>
      <vt:variant>
        <vt:i4>5</vt:i4>
      </vt:variant>
      <vt:variant>
        <vt:lpwstr/>
      </vt:variant>
      <vt:variant>
        <vt:lpwstr>_TAXES</vt:lpwstr>
      </vt:variant>
      <vt:variant>
        <vt:i4>3670041</vt:i4>
      </vt:variant>
      <vt:variant>
        <vt:i4>45</vt:i4>
      </vt:variant>
      <vt:variant>
        <vt:i4>0</vt:i4>
      </vt:variant>
      <vt:variant>
        <vt:i4>5</vt:i4>
      </vt:variant>
      <vt:variant>
        <vt:lpwstr/>
      </vt:variant>
      <vt:variant>
        <vt:lpwstr>_PROTECTION_OF_PERSONALLY</vt:lpwstr>
      </vt:variant>
      <vt:variant>
        <vt:i4>7274555</vt:i4>
      </vt:variant>
      <vt:variant>
        <vt:i4>42</vt:i4>
      </vt:variant>
      <vt:variant>
        <vt:i4>0</vt:i4>
      </vt:variant>
      <vt:variant>
        <vt:i4>5</vt:i4>
      </vt:variant>
      <vt:variant>
        <vt:lpwstr/>
      </vt:variant>
      <vt:variant>
        <vt:lpwstr>_SUSPECT/COUNTERFEIT_ITEMS</vt:lpwstr>
      </vt:variant>
      <vt:variant>
        <vt:i4>2555906</vt:i4>
      </vt:variant>
      <vt:variant>
        <vt:i4>39</vt:i4>
      </vt:variant>
      <vt:variant>
        <vt:i4>0</vt:i4>
      </vt:variant>
      <vt:variant>
        <vt:i4>5</vt:i4>
      </vt:variant>
      <vt:variant>
        <vt:lpwstr/>
      </vt:variant>
      <vt:variant>
        <vt:lpwstr>_RISK_OF_LOSS</vt:lpwstr>
      </vt:variant>
      <vt:variant>
        <vt:i4>1376308</vt:i4>
      </vt:variant>
      <vt:variant>
        <vt:i4>36</vt:i4>
      </vt:variant>
      <vt:variant>
        <vt:i4>0</vt:i4>
      </vt:variant>
      <vt:variant>
        <vt:i4>5</vt:i4>
      </vt:variant>
      <vt:variant>
        <vt:lpwstr/>
      </vt:variant>
      <vt:variant>
        <vt:lpwstr>_RIGHTS_AND_INTERESTS</vt:lpwstr>
      </vt:variant>
      <vt:variant>
        <vt:i4>6422555</vt:i4>
      </vt:variant>
      <vt:variant>
        <vt:i4>33</vt:i4>
      </vt:variant>
      <vt:variant>
        <vt:i4>0</vt:i4>
      </vt:variant>
      <vt:variant>
        <vt:i4>5</vt:i4>
      </vt:variant>
      <vt:variant>
        <vt:lpwstr/>
      </vt:variant>
      <vt:variant>
        <vt:lpwstr>_RECYCLED_AND/OR_NEW</vt:lpwstr>
      </vt:variant>
      <vt:variant>
        <vt:i4>1572925</vt:i4>
      </vt:variant>
      <vt:variant>
        <vt:i4>30</vt:i4>
      </vt:variant>
      <vt:variant>
        <vt:i4>0</vt:i4>
      </vt:variant>
      <vt:variant>
        <vt:i4>5</vt:i4>
      </vt:variant>
      <vt:variant>
        <vt:lpwstr/>
      </vt:variant>
      <vt:variant>
        <vt:lpwstr>_PAYMENT</vt:lpwstr>
      </vt:variant>
      <vt:variant>
        <vt:i4>3604487</vt:i4>
      </vt:variant>
      <vt:variant>
        <vt:i4>27</vt:i4>
      </vt:variant>
      <vt:variant>
        <vt:i4>0</vt:i4>
      </vt:variant>
      <vt:variant>
        <vt:i4>5</vt:i4>
      </vt:variant>
      <vt:variant>
        <vt:lpwstr/>
      </vt:variant>
      <vt:variant>
        <vt:lpwstr>_ORDER_OF_PRECEDENCE</vt:lpwstr>
      </vt:variant>
      <vt:variant>
        <vt:i4>4980803</vt:i4>
      </vt:variant>
      <vt:variant>
        <vt:i4>24</vt:i4>
      </vt:variant>
      <vt:variant>
        <vt:i4>0</vt:i4>
      </vt:variant>
      <vt:variant>
        <vt:i4>5</vt:i4>
      </vt:variant>
      <vt:variant>
        <vt:lpwstr/>
      </vt:variant>
      <vt:variant>
        <vt:lpwstr>_EXPORT_CONTROL</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2424863</vt:i4>
      </vt:variant>
      <vt:variant>
        <vt:i4>15</vt:i4>
      </vt:variant>
      <vt:variant>
        <vt:i4>0</vt:i4>
      </vt:variant>
      <vt:variant>
        <vt:i4>5</vt:i4>
      </vt:variant>
      <vt:variant>
        <vt:lpwstr/>
      </vt:variant>
      <vt:variant>
        <vt:lpwstr>_COMPLIANCE_WITH_LAWS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SANDIA CORPORATION</dc:title>
  <dc:creator>wshelto</dc:creator>
  <dc:description>Updated boilerplates to include new TRUST clause and other clause updates.  Please send to Bill Peters for review.</dc:description>
  <cp:lastModifiedBy>Plimpton, Rebecca L</cp:lastModifiedBy>
  <cp:revision>4</cp:revision>
  <cp:lastPrinted>2015-11-10T14:36:00Z</cp:lastPrinted>
  <dcterms:created xsi:type="dcterms:W3CDTF">2022-11-01T03:34:00Z</dcterms:created>
  <dcterms:modified xsi:type="dcterms:W3CDTF">2022-11-03T16:07:00Z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NH36SHT6DKV6-13-2129</vt:lpwstr>
  </property>
  <property fmtid="{D5CDD505-2E9C-101B-9397-08002B2CF9AE}" pid="4" name="_dlc_DocIdItemGuid">
    <vt:lpwstr>5ea5979e-e100-4c6e-96ed-829b60edcc6a</vt:lpwstr>
  </property>
  <property fmtid="{D5CDD505-2E9C-101B-9397-08002B2CF9AE}" pid="5" name="_dlc_DocIdUrl">
    <vt:lpwstr>https://sharepoint.sandia.gov/sites/PPQD/libraries/_layouts/DocIdRedir.aspx?ID=NH36SHT6DKV6-13-2129, NH36SHT6DKV6-13-2129</vt:lpwstr>
  </property>
  <property fmtid="{D5CDD505-2E9C-101B-9397-08002B2CF9AE}" pid="6" name="ContentTypeId">
    <vt:lpwstr>0x010100BE15418D0FC1124DB31858B7185040B0</vt:lpwstr>
  </property>
</Properties>
</file>