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1717" w14:textId="4F551325" w:rsidR="0073589D" w:rsidRDefault="005A6B98" w:rsidP="004E027B">
      <w:pPr>
        <w:rPr>
          <w:i/>
          <w:color w:val="FF0000"/>
        </w:rPr>
      </w:pPr>
      <w:r>
        <w:rPr>
          <w:noProof/>
        </w:rPr>
        <w:drawing>
          <wp:inline distT="0" distB="0" distL="0" distR="0" wp14:anchorId="516AB9E7" wp14:editId="10BD7598">
            <wp:extent cx="921534" cy="1162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486" cy="11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AD44" w14:textId="77777777" w:rsidR="0073589D" w:rsidRPr="005A6B98" w:rsidRDefault="0073589D" w:rsidP="0073589D">
      <w:pPr>
        <w:jc w:val="center"/>
        <w:rPr>
          <w:i/>
          <w:color w:val="C00000"/>
        </w:rPr>
      </w:pPr>
      <w:r w:rsidRPr="005A6B98">
        <w:rPr>
          <w:i/>
          <w:color w:val="C00000"/>
        </w:rPr>
        <w:t>Insert Facility/Institute Logo Here</w:t>
      </w:r>
    </w:p>
    <w:p w14:paraId="4B55D05C" w14:textId="4EA36ED2" w:rsidR="0073589D" w:rsidRPr="00330378" w:rsidRDefault="009F757E" w:rsidP="00330378">
      <w:pPr>
        <w:jc w:val="center"/>
        <w:rPr>
          <w:b/>
        </w:rPr>
      </w:pPr>
      <w:r>
        <w:rPr>
          <w:b/>
        </w:rPr>
        <w:t>Material Control and Accountability Program Plan</w:t>
      </w:r>
      <w:r w:rsidR="0073589D" w:rsidRPr="005A6B98">
        <w:rPr>
          <w:b/>
          <w:color w:val="C00000"/>
        </w:rPr>
        <w:t xml:space="preserve"> </w:t>
      </w:r>
      <w:r w:rsidR="0073589D" w:rsidRPr="005A6B98">
        <w:rPr>
          <w:b/>
          <w:i/>
          <w:color w:val="C00000"/>
        </w:rPr>
        <w:t>TEMPLATE</w:t>
      </w: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73589D" w14:paraId="1A8CF001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273E47" w14:textId="77777777" w:rsidR="0073589D" w:rsidRDefault="0073589D" w:rsidP="0073589D"/>
        </w:tc>
      </w:tr>
      <w:tr w:rsidR="0073589D" w14:paraId="3C30C8A4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169" w14:textId="6D42F9C4" w:rsidR="0073589D" w:rsidRPr="0073589D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>Facility:</w:t>
            </w:r>
          </w:p>
          <w:p w14:paraId="4E08A1B7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73589D" w14:paraId="5A795A99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0948" w14:textId="43B44E71" w:rsidR="0073589D" w:rsidRPr="005A6B98" w:rsidRDefault="00AE1B6E" w:rsidP="0073589D">
            <w:pPr>
              <w:rPr>
                <w:b w:val="0"/>
                <w:color w:val="C00000"/>
              </w:rPr>
            </w:pPr>
            <w:r>
              <w:rPr>
                <w:b w:val="0"/>
              </w:rPr>
              <w:t>Document</w:t>
            </w:r>
            <w:r w:rsidR="0073589D" w:rsidRPr="0073589D">
              <w:rPr>
                <w:b w:val="0"/>
              </w:rPr>
              <w:t xml:space="preserve"> Title: </w:t>
            </w:r>
            <w:r w:rsidR="00BD0232" w:rsidRPr="005A6B98">
              <w:rPr>
                <w:b w:val="0"/>
                <w:i/>
                <w:color w:val="C00000"/>
              </w:rPr>
              <w:t>M</w:t>
            </w:r>
            <w:r w:rsidR="00AC6538" w:rsidRPr="005A6B98">
              <w:rPr>
                <w:b w:val="0"/>
                <w:i/>
                <w:color w:val="C00000"/>
              </w:rPr>
              <w:t>aterial Control and Accountability</w:t>
            </w:r>
            <w:r w:rsidR="009F757E">
              <w:rPr>
                <w:b w:val="0"/>
                <w:i/>
                <w:color w:val="C00000"/>
              </w:rPr>
              <w:t xml:space="preserve"> Program Plan</w:t>
            </w:r>
          </w:p>
          <w:p w14:paraId="0206D07F" w14:textId="77777777" w:rsidR="0073589D" w:rsidRPr="0073589D" w:rsidRDefault="0073589D" w:rsidP="0073589D">
            <w:pPr>
              <w:rPr>
                <w:b w:val="0"/>
              </w:rPr>
            </w:pPr>
          </w:p>
        </w:tc>
      </w:tr>
      <w:tr w:rsidR="004018B5" w14:paraId="794CB4E3" w14:textId="77777777" w:rsidTr="00664D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7DD7" w14:textId="7BD3B68D" w:rsidR="004018B5" w:rsidRDefault="004018B5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Document Number:  </w:t>
            </w:r>
            <w:r w:rsidR="00685F4F" w:rsidRPr="005A6B98">
              <w:rPr>
                <w:b w:val="0"/>
                <w:i/>
                <w:color w:val="C00000"/>
              </w:rPr>
              <w:t>P</w:t>
            </w:r>
            <w:r w:rsidR="004E027B">
              <w:rPr>
                <w:b w:val="0"/>
                <w:i/>
                <w:color w:val="C00000"/>
              </w:rPr>
              <w:t>P-</w:t>
            </w:r>
            <w:r w:rsidR="007E7607" w:rsidRPr="005A6B98">
              <w:rPr>
                <w:b w:val="0"/>
                <w:i/>
                <w:color w:val="C00000"/>
              </w:rPr>
              <w:t>0</w:t>
            </w:r>
            <w:r w:rsidR="00685F4F" w:rsidRPr="005A6B98">
              <w:rPr>
                <w:b w:val="0"/>
                <w:i/>
                <w:color w:val="C00000"/>
              </w:rPr>
              <w:t>10-OP</w:t>
            </w:r>
          </w:p>
          <w:p w14:paraId="0E09A548" w14:textId="77777777" w:rsidR="004018B5" w:rsidRPr="0073589D" w:rsidRDefault="004018B5" w:rsidP="0073589D">
            <w:pPr>
              <w:rPr>
                <w:b w:val="0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7E85" w14:textId="1BEB3435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3589D">
              <w:t xml:space="preserve">Version Number: </w:t>
            </w:r>
            <w:r w:rsidRPr="005A6B98">
              <w:rPr>
                <w:i/>
                <w:color w:val="C00000"/>
              </w:rPr>
              <w:t>0</w:t>
            </w:r>
            <w:r w:rsidR="00685F4F" w:rsidRPr="005A6B98">
              <w:rPr>
                <w:i/>
                <w:color w:val="C00000"/>
              </w:rPr>
              <w:t>1</w:t>
            </w:r>
          </w:p>
          <w:p w14:paraId="3100731C" w14:textId="77777777" w:rsidR="004018B5" w:rsidRPr="0073589D" w:rsidRDefault="004018B5" w:rsidP="00735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18B5" w14:paraId="1B2AC126" w14:textId="77777777" w:rsidTr="00664DB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5FC1" w14:textId="77777777" w:rsidR="004018B5" w:rsidRPr="0073589D" w:rsidRDefault="004018B5" w:rsidP="0073589D">
            <w:pPr>
              <w:rPr>
                <w:b w:val="0"/>
                <w:bCs w:val="0"/>
              </w:rPr>
            </w:pPr>
            <w:r>
              <w:rPr>
                <w:b w:val="0"/>
              </w:rPr>
              <w:t>Process Leader: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292F" w14:textId="77777777" w:rsidR="004018B5" w:rsidRPr="0073589D" w:rsidRDefault="004018B5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3589D">
              <w:t xml:space="preserve">Effective Date:  </w:t>
            </w:r>
            <w:r w:rsidRPr="005A6B98">
              <w:rPr>
                <w:i/>
                <w:color w:val="C00000"/>
              </w:rPr>
              <w:t>MM-DD-YYY</w:t>
            </w:r>
          </w:p>
        </w:tc>
      </w:tr>
      <w:tr w:rsidR="0073589D" w14:paraId="35250E07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6CF" w14:textId="149FD5E2" w:rsidR="0073589D" w:rsidRPr="00AA26D7" w:rsidRDefault="0073589D" w:rsidP="0073589D">
            <w:pPr>
              <w:rPr>
                <w:b w:val="0"/>
              </w:rPr>
            </w:pPr>
            <w:r w:rsidRPr="0073589D">
              <w:rPr>
                <w:b w:val="0"/>
              </w:rPr>
              <w:t xml:space="preserve">Other </w:t>
            </w:r>
            <w:r w:rsidRPr="00AA26D7">
              <w:rPr>
                <w:b w:val="0"/>
              </w:rPr>
              <w:t xml:space="preserve">documents cross-referenced in this </w:t>
            </w:r>
            <w:r w:rsidR="00121F4E">
              <w:rPr>
                <w:b w:val="0"/>
              </w:rPr>
              <w:t>Program Plan</w:t>
            </w:r>
            <w:r w:rsidR="007348C8" w:rsidRPr="00AA26D7">
              <w:rPr>
                <w:b w:val="0"/>
              </w:rPr>
              <w:t xml:space="preserve"> (i.e., manuals, SOPs, forms, records)</w:t>
            </w:r>
            <w:r w:rsidRPr="00AA26D7">
              <w:rPr>
                <w:b w:val="0"/>
              </w:rPr>
              <w:t>:</w:t>
            </w:r>
          </w:p>
          <w:p w14:paraId="661BC9B5" w14:textId="77777777" w:rsidR="006D2ED0" w:rsidRPr="006D2ED0" w:rsidRDefault="002035BE" w:rsidP="006818CD">
            <w:pPr>
              <w:pStyle w:val="ListParagraph"/>
              <w:numPr>
                <w:ilvl w:val="0"/>
                <w:numId w:val="7"/>
              </w:numPr>
            </w:pPr>
            <w:r w:rsidRPr="00AA26D7">
              <w:rPr>
                <w:b w:val="0"/>
              </w:rPr>
              <w:t>Biorisk Man</w:t>
            </w:r>
            <w:r w:rsidR="00AA26D7">
              <w:rPr>
                <w:b w:val="0"/>
              </w:rPr>
              <w:t>agement Manual</w:t>
            </w:r>
            <w:r w:rsidR="006D2ED0" w:rsidRPr="006D2ED0">
              <w:t xml:space="preserve"> </w:t>
            </w:r>
            <w:r w:rsidR="006D2ED0" w:rsidRPr="00AA26D7">
              <w:rPr>
                <w:b w:val="0"/>
              </w:rPr>
              <w:t>(</w:t>
            </w:r>
            <w:r w:rsidR="006D2ED0" w:rsidRPr="006D2ED0">
              <w:rPr>
                <w:b w:val="0"/>
                <w:i/>
                <w:color w:val="C00000"/>
              </w:rPr>
              <w:t>4-00-001</w:t>
            </w:r>
            <w:r w:rsidR="006D2ED0" w:rsidRPr="00AA26D7">
              <w:rPr>
                <w:b w:val="0"/>
              </w:rPr>
              <w:t>)</w:t>
            </w:r>
            <w:r w:rsidRPr="00AA26D7">
              <w:rPr>
                <w:b w:val="0"/>
              </w:rPr>
              <w:t xml:space="preserve">: </w:t>
            </w:r>
          </w:p>
          <w:p w14:paraId="765D4707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>Chapter V</w:t>
            </w:r>
            <w:r w:rsidR="00222CB7">
              <w:rPr>
                <w:b w:val="0"/>
              </w:rPr>
              <w:t>II</w:t>
            </w:r>
            <w:r w:rsidRPr="00AA26D7">
              <w:rPr>
                <w:b w:val="0"/>
              </w:rPr>
              <w:t xml:space="preserve">, </w:t>
            </w:r>
            <w:r w:rsidR="00102DF8">
              <w:rPr>
                <w:b w:val="0"/>
              </w:rPr>
              <w:t>Bior</w:t>
            </w:r>
            <w:r w:rsidRPr="00AA26D7">
              <w:rPr>
                <w:b w:val="0"/>
              </w:rPr>
              <w:t>isk Assessment;</w:t>
            </w:r>
            <w:r w:rsidR="00641C28">
              <w:rPr>
                <w:b w:val="0"/>
              </w:rPr>
              <w:t xml:space="preserve"> </w:t>
            </w:r>
          </w:p>
          <w:p w14:paraId="47D68D09" w14:textId="77777777" w:rsidR="006D2ED0" w:rsidRPr="006D2ED0" w:rsidRDefault="00641C28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VI</w:t>
            </w:r>
            <w:r w:rsidR="008268FC">
              <w:rPr>
                <w:b w:val="0"/>
              </w:rPr>
              <w:t>II</w:t>
            </w:r>
            <w:r>
              <w:rPr>
                <w:b w:val="0"/>
              </w:rPr>
              <w:t>, Emergency and Incident Planning;</w:t>
            </w:r>
            <w:r w:rsidR="00B70DA9">
              <w:rPr>
                <w:b w:val="0"/>
              </w:rPr>
              <w:t xml:space="preserve"> </w:t>
            </w:r>
          </w:p>
          <w:p w14:paraId="0D8CA680" w14:textId="77777777" w:rsidR="006D2ED0" w:rsidRPr="006D2ED0" w:rsidRDefault="007E7607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8268FC">
              <w:rPr>
                <w:b w:val="0"/>
              </w:rPr>
              <w:t>XI</w:t>
            </w:r>
            <w:r>
              <w:rPr>
                <w:b w:val="0"/>
              </w:rPr>
              <w:t xml:space="preserve">, Personnel Management; </w:t>
            </w:r>
          </w:p>
          <w:p w14:paraId="04C79FE5" w14:textId="77777777" w:rsidR="006D2ED0" w:rsidRPr="006D2ED0" w:rsidRDefault="007E7607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C80387">
              <w:rPr>
                <w:b w:val="0"/>
              </w:rPr>
              <w:t>XIA</w:t>
            </w:r>
            <w:r>
              <w:rPr>
                <w:b w:val="0"/>
              </w:rPr>
              <w:t xml:space="preserve">, </w:t>
            </w:r>
            <w:r w:rsidR="008C2A71">
              <w:rPr>
                <w:b w:val="0"/>
              </w:rPr>
              <w:t>Facility</w:t>
            </w:r>
            <w:r>
              <w:rPr>
                <w:b w:val="0"/>
              </w:rPr>
              <w:t xml:space="preserve"> Access Determination</w:t>
            </w:r>
            <w:r w:rsidR="00B70DA9">
              <w:rPr>
                <w:b w:val="0"/>
              </w:rPr>
              <w:t xml:space="preserve">; </w:t>
            </w:r>
          </w:p>
          <w:p w14:paraId="35E0D497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A02D69">
              <w:rPr>
                <w:b w:val="0"/>
              </w:rPr>
              <w:t>IX</w:t>
            </w:r>
            <w:r>
              <w:rPr>
                <w:b w:val="0"/>
              </w:rPr>
              <w:t xml:space="preserve">, Facility </w:t>
            </w:r>
            <w:r w:rsidR="00A02D69">
              <w:rPr>
                <w:b w:val="0"/>
              </w:rPr>
              <w:t>Design</w:t>
            </w:r>
            <w:r>
              <w:rPr>
                <w:b w:val="0"/>
              </w:rPr>
              <w:t xml:space="preserve">; </w:t>
            </w:r>
          </w:p>
          <w:p w14:paraId="2FCCD460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X Equipment;</w:t>
            </w:r>
            <w:r w:rsidR="005223FE">
              <w:rPr>
                <w:b w:val="0"/>
              </w:rPr>
              <w:t xml:space="preserve"> </w:t>
            </w:r>
          </w:p>
          <w:p w14:paraId="6751EBEE" w14:textId="77777777" w:rsidR="006D2ED0" w:rsidRPr="006D2ED0" w:rsidRDefault="005223FE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XIII Work Practices; </w:t>
            </w:r>
          </w:p>
          <w:p w14:paraId="23F78F66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X</w:t>
            </w:r>
            <w:r w:rsidR="00A02D69">
              <w:rPr>
                <w:b w:val="0"/>
              </w:rPr>
              <w:t>I</w:t>
            </w:r>
            <w:r>
              <w:rPr>
                <w:b w:val="0"/>
              </w:rPr>
              <w:t xml:space="preserve">V, Material Control and Accountability; </w:t>
            </w:r>
          </w:p>
          <w:p w14:paraId="4F63BD8B" w14:textId="77777777" w:rsidR="006D2ED0" w:rsidRPr="006D2ED0" w:rsidRDefault="00B41ABD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 xml:space="preserve">Chapter </w:t>
            </w:r>
            <w:r w:rsidR="00EA664C">
              <w:rPr>
                <w:b w:val="0"/>
              </w:rPr>
              <w:t>IXE</w:t>
            </w:r>
            <w:r>
              <w:rPr>
                <w:b w:val="0"/>
              </w:rPr>
              <w:t xml:space="preserve">, Physical Security Systems; </w:t>
            </w:r>
          </w:p>
          <w:p w14:paraId="706CD6A3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 xml:space="preserve">Chapter XV, </w:t>
            </w:r>
            <w:r w:rsidR="007E7607">
              <w:rPr>
                <w:b w:val="0"/>
              </w:rPr>
              <w:t>Information Control</w:t>
            </w:r>
            <w:r w:rsidRPr="00AA26D7">
              <w:rPr>
                <w:b w:val="0"/>
              </w:rPr>
              <w:t xml:space="preserve">; </w:t>
            </w:r>
          </w:p>
          <w:p w14:paraId="4CE2D5CF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>Chapter X</w:t>
            </w:r>
            <w:r w:rsidR="00EA664C">
              <w:rPr>
                <w:b w:val="0"/>
              </w:rPr>
              <w:t>VII</w:t>
            </w:r>
            <w:r w:rsidR="00B41ABD">
              <w:rPr>
                <w:b w:val="0"/>
              </w:rPr>
              <w:t>,</w:t>
            </w:r>
            <w:r w:rsidRPr="00AA26D7">
              <w:rPr>
                <w:b w:val="0"/>
              </w:rPr>
              <w:t xml:space="preserve"> </w:t>
            </w:r>
            <w:r w:rsidR="00B70DA9">
              <w:rPr>
                <w:b w:val="0"/>
              </w:rPr>
              <w:t xml:space="preserve">Waste </w:t>
            </w:r>
            <w:r w:rsidR="00EA664C">
              <w:rPr>
                <w:b w:val="0"/>
              </w:rPr>
              <w:t>Management</w:t>
            </w:r>
            <w:r w:rsidR="00B70DA9">
              <w:rPr>
                <w:b w:val="0"/>
              </w:rPr>
              <w:t xml:space="preserve">; </w:t>
            </w:r>
          </w:p>
          <w:p w14:paraId="40D3CA61" w14:textId="77777777" w:rsidR="006D2ED0" w:rsidRPr="006D2ED0" w:rsidRDefault="00B70DA9" w:rsidP="006D2ED0">
            <w:pPr>
              <w:pStyle w:val="ListParagraph"/>
              <w:numPr>
                <w:ilvl w:val="1"/>
                <w:numId w:val="7"/>
              </w:numPr>
            </w:pPr>
            <w:r>
              <w:rPr>
                <w:b w:val="0"/>
              </w:rPr>
              <w:t>Chapter X</w:t>
            </w:r>
            <w:r w:rsidR="00EA664C">
              <w:rPr>
                <w:b w:val="0"/>
              </w:rPr>
              <w:t>VIII</w:t>
            </w:r>
            <w:r>
              <w:rPr>
                <w:b w:val="0"/>
              </w:rPr>
              <w:t xml:space="preserve"> Transportation and Shipping; </w:t>
            </w:r>
          </w:p>
          <w:p w14:paraId="7B2398D3" w14:textId="77777777" w:rsidR="006D2ED0" w:rsidRPr="006D2ED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 xml:space="preserve">Chapter XX, Emergency and Incident Response, Reporting and Investigation; </w:t>
            </w:r>
          </w:p>
          <w:p w14:paraId="12E67265" w14:textId="418F94E7" w:rsidR="00906D7A" w:rsidRPr="00C11620" w:rsidRDefault="002035BE" w:rsidP="006D2ED0">
            <w:pPr>
              <w:pStyle w:val="ListParagraph"/>
              <w:numPr>
                <w:ilvl w:val="1"/>
                <w:numId w:val="7"/>
              </w:numPr>
            </w:pPr>
            <w:r w:rsidRPr="00AA26D7">
              <w:rPr>
                <w:b w:val="0"/>
              </w:rPr>
              <w:t>Chapter XXI, Biorisk Management System Assessment and Improvement</w:t>
            </w:r>
          </w:p>
          <w:p w14:paraId="2DBF5573" w14:textId="09E01756" w:rsidR="00312D24" w:rsidRPr="00AA26D7" w:rsidRDefault="00312D24" w:rsidP="0015070A">
            <w:pPr>
              <w:pStyle w:val="ListParagraph"/>
              <w:numPr>
                <w:ilvl w:val="0"/>
                <w:numId w:val="7"/>
              </w:numPr>
            </w:pPr>
            <w:r>
              <w:rPr>
                <w:b w:val="0"/>
              </w:rPr>
              <w:t>Biosecurity Program Plan (</w:t>
            </w:r>
            <w:r w:rsidR="004D5A14" w:rsidRPr="005A6B98">
              <w:rPr>
                <w:b w:val="0"/>
                <w:i/>
                <w:color w:val="C00000"/>
              </w:rPr>
              <w:t>6</w:t>
            </w:r>
            <w:r w:rsidRPr="005A6B98">
              <w:rPr>
                <w:b w:val="0"/>
                <w:i/>
                <w:color w:val="C00000"/>
              </w:rPr>
              <w:t>-0</w:t>
            </w:r>
            <w:r w:rsidR="004D5A14" w:rsidRPr="005A6B98">
              <w:rPr>
                <w:b w:val="0"/>
                <w:i/>
                <w:color w:val="C00000"/>
              </w:rPr>
              <w:t>1</w:t>
            </w:r>
            <w:r w:rsidRPr="005A6B98">
              <w:rPr>
                <w:b w:val="0"/>
                <w:i/>
                <w:color w:val="C00000"/>
              </w:rPr>
              <w:t>-00</w:t>
            </w:r>
            <w:r w:rsidR="004D5A14" w:rsidRPr="005A6B98">
              <w:rPr>
                <w:b w:val="0"/>
                <w:i/>
                <w:color w:val="C00000"/>
              </w:rPr>
              <w:t>1</w:t>
            </w:r>
            <w:r>
              <w:rPr>
                <w:b w:val="0"/>
                <w:i/>
              </w:rPr>
              <w:t>)</w:t>
            </w:r>
          </w:p>
          <w:p w14:paraId="6D63BDEA" w14:textId="70FBB656" w:rsidR="004D5A14" w:rsidRPr="004D5A14" w:rsidRDefault="0034531E" w:rsidP="0015070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 w:val="0"/>
              </w:rPr>
            </w:pPr>
            <w:r>
              <w:rPr>
                <w:b w:val="0"/>
              </w:rPr>
              <w:t xml:space="preserve">External </w:t>
            </w:r>
            <w:r w:rsidR="004D5A14">
              <w:rPr>
                <w:b w:val="0"/>
              </w:rPr>
              <w:t>Transport and Shipping Security (</w:t>
            </w:r>
            <w:r w:rsidR="004E027B">
              <w:rPr>
                <w:b w:val="0"/>
                <w:i/>
                <w:color w:val="C00000"/>
              </w:rPr>
              <w:t>P</w:t>
            </w:r>
            <w:r w:rsidR="004D5A14" w:rsidRPr="005A6B98">
              <w:rPr>
                <w:b w:val="0"/>
                <w:i/>
                <w:color w:val="C00000"/>
              </w:rPr>
              <w:t>P-009-OP</w:t>
            </w:r>
            <w:r w:rsidR="004D5A14">
              <w:rPr>
                <w:b w:val="0"/>
              </w:rPr>
              <w:t>)</w:t>
            </w:r>
          </w:p>
          <w:p w14:paraId="54D6A20C" w14:textId="30EF086F" w:rsidR="004D5A14" w:rsidRPr="004D5A14" w:rsidRDefault="004D5A14" w:rsidP="0015070A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b w:val="0"/>
              </w:rPr>
            </w:pPr>
            <w:r>
              <w:rPr>
                <w:b w:val="0"/>
              </w:rPr>
              <w:t xml:space="preserve">Personnel Reliability </w:t>
            </w:r>
            <w:r w:rsidR="00AB1248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Pr="005A6B98">
              <w:rPr>
                <w:b w:val="0"/>
                <w:i/>
                <w:color w:val="C00000"/>
              </w:rPr>
              <w:t>P</w:t>
            </w:r>
            <w:r w:rsidR="004E027B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-011-OP</w:t>
            </w:r>
            <w:r>
              <w:rPr>
                <w:b w:val="0"/>
              </w:rPr>
              <w:t>)</w:t>
            </w:r>
          </w:p>
          <w:p w14:paraId="2679B903" w14:textId="2D3D72C0" w:rsidR="004D5A14" w:rsidRPr="001D129A" w:rsidRDefault="004D5A14" w:rsidP="0015070A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Physical Security </w:t>
            </w:r>
            <w:r w:rsidR="00AB1248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="004E027B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P-012-OP</w:t>
            </w:r>
            <w:r w:rsidRPr="00CD32AF">
              <w:rPr>
                <w:b w:val="0"/>
                <w:i/>
              </w:rPr>
              <w:t>)</w:t>
            </w:r>
          </w:p>
          <w:p w14:paraId="7BF2E89E" w14:textId="40F63CE7" w:rsidR="007D5F58" w:rsidRPr="0015070A" w:rsidRDefault="004D5A14" w:rsidP="0015070A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Information Security </w:t>
            </w:r>
            <w:r w:rsidR="00AB1248">
              <w:rPr>
                <w:b w:val="0"/>
              </w:rPr>
              <w:t>Program Plan</w:t>
            </w:r>
            <w:r>
              <w:rPr>
                <w:b w:val="0"/>
              </w:rPr>
              <w:t xml:space="preserve"> (</w:t>
            </w:r>
            <w:r w:rsidR="004E027B">
              <w:rPr>
                <w:b w:val="0"/>
                <w:i/>
                <w:color w:val="C00000"/>
              </w:rPr>
              <w:t>P</w:t>
            </w:r>
            <w:r w:rsidRPr="005A6B98">
              <w:rPr>
                <w:b w:val="0"/>
                <w:i/>
                <w:color w:val="C00000"/>
              </w:rPr>
              <w:t>P-013-OP</w:t>
            </w:r>
            <w:r>
              <w:rPr>
                <w:b w:val="0"/>
              </w:rPr>
              <w:t>)</w:t>
            </w:r>
          </w:p>
          <w:p w14:paraId="00902697" w14:textId="5D399CF3" w:rsidR="0015070A" w:rsidRPr="0015070A" w:rsidRDefault="0015070A" w:rsidP="0015070A">
            <w:pPr>
              <w:pStyle w:val="ListParagraph"/>
              <w:numPr>
                <w:ilvl w:val="0"/>
                <w:numId w:val="7"/>
              </w:numPr>
            </w:pPr>
            <w:r w:rsidRPr="0015070A">
              <w:rPr>
                <w:b w:val="0"/>
                <w:bCs w:val="0"/>
              </w:rPr>
              <w:t>Material Control and Accountability Log</w:t>
            </w:r>
          </w:p>
        </w:tc>
      </w:tr>
    </w:tbl>
    <w:p w14:paraId="6997EB99" w14:textId="77777777" w:rsidR="0073589D" w:rsidRDefault="0073589D" w:rsidP="0073589D"/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262"/>
        <w:gridCol w:w="1162"/>
        <w:gridCol w:w="4598"/>
        <w:gridCol w:w="1059"/>
        <w:gridCol w:w="1269"/>
      </w:tblGrid>
      <w:tr w:rsidR="0073589D" w14:paraId="2EB8A46C" w14:textId="77777777" w:rsidTr="00213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3635BF" w14:textId="77777777" w:rsidR="0073589D" w:rsidRDefault="0073589D" w:rsidP="0073589D">
            <w:pPr>
              <w:jc w:val="center"/>
            </w:pPr>
          </w:p>
        </w:tc>
      </w:tr>
      <w:tr w:rsidR="0073589D" w14:paraId="69508B5E" w14:textId="77777777" w:rsidTr="00213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A5F" w14:textId="77777777" w:rsidR="0073589D" w:rsidRPr="0073589D" w:rsidRDefault="0073589D" w:rsidP="0073589D">
            <w:pPr>
              <w:jc w:val="center"/>
              <w:rPr>
                <w:b w:val="0"/>
              </w:rPr>
            </w:pPr>
            <w:r w:rsidRPr="0073589D">
              <w:rPr>
                <w:b w:val="0"/>
              </w:rPr>
              <w:t>Revision Number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383B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Sections Changed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3E2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Description of Change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D69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AB6" w14:textId="77777777" w:rsidR="0073589D" w:rsidRDefault="0073589D" w:rsidP="007358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Approved By</w:t>
            </w:r>
          </w:p>
        </w:tc>
      </w:tr>
      <w:tr w:rsidR="0073589D" w14:paraId="1AD5E9B4" w14:textId="77777777" w:rsidTr="002134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847" w14:textId="77777777" w:rsidR="0073589D" w:rsidRDefault="0073589D" w:rsidP="0073589D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18B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4F5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7AF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0802" w14:textId="77777777" w:rsidR="0073589D" w:rsidRDefault="0073589D" w:rsidP="00735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7361FA" w14:textId="77777777" w:rsidR="00BE0A20" w:rsidRDefault="00BE0A20" w:rsidP="001128C7"/>
    <w:p w14:paraId="58518BDB" w14:textId="08098FAA" w:rsidR="009D5A1B" w:rsidRPr="000B5EDC" w:rsidRDefault="001128C7">
      <w:pPr>
        <w:rPr>
          <w:rFonts w:ascii="Calibri" w:hAnsi="Calibri" w:cs="Calibri"/>
          <w:color w:val="000000" w:themeColor="text1"/>
        </w:rPr>
      </w:pPr>
      <w:r>
        <w:t>INSTRUCTIONS:</w:t>
      </w:r>
      <w:r w:rsidR="009D5A1B">
        <w:t xml:space="preserve">  The Biorisk Management Manual and supporting templates provide a general overview of common considerations and information that should be addressed within a biorisk management system and program. These templates are not exhaustive</w:t>
      </w:r>
      <w:r w:rsidR="1D6162C4">
        <w:t>,</w:t>
      </w:r>
      <w:r w:rsidR="009D5A1B">
        <w:t xml:space="preserve"> and facilities must customize each document to ensure it is locally applicable and relevant. This program plan template </w:t>
      </w:r>
      <w:r w:rsidR="009D5A1B" w:rsidRPr="4F107968">
        <w:rPr>
          <w:rFonts w:ascii="Calibri" w:hAnsi="Calibri" w:cs="Calibri"/>
          <w:color w:val="000000" w:themeColor="text1"/>
        </w:rPr>
        <w:t xml:space="preserve">provides guidance on the range of </w:t>
      </w:r>
      <w:r w:rsidR="142C601B">
        <w:t xml:space="preserve">material control and accountability </w:t>
      </w:r>
      <w:r w:rsidR="009D5A1B" w:rsidRPr="4F107968">
        <w:rPr>
          <w:rFonts w:ascii="Calibri" w:hAnsi="Calibri" w:cs="Calibri"/>
          <w:color w:val="000000" w:themeColor="text1"/>
        </w:rPr>
        <w:t xml:space="preserve">mitigation measures that can increase, encourage, and sustain an effective biosecurity culture. </w:t>
      </w:r>
    </w:p>
    <w:p w14:paraId="4B6F2FCB" w14:textId="77777777" w:rsidR="009D5A1B" w:rsidRDefault="009D5A1B" w:rsidP="009D5A1B">
      <w:pPr>
        <w:pStyle w:val="ListParagraph"/>
        <w:numPr>
          <w:ilvl w:val="0"/>
          <w:numId w:val="5"/>
        </w:numPr>
      </w:pPr>
      <w:r w:rsidRPr="006C408E">
        <w:rPr>
          <w:b/>
        </w:rPr>
        <w:t>Black text</w:t>
      </w:r>
      <w:r>
        <w:t xml:space="preserve"> can be considered generic text which may be appropriate for inclusion in a facility’s biorisk management manual</w:t>
      </w:r>
      <w:r w:rsidRPr="00327154">
        <w:t xml:space="preserve"> </w:t>
      </w:r>
      <w:r>
        <w:t>and SOPs.</w:t>
      </w:r>
    </w:p>
    <w:p w14:paraId="0389536B" w14:textId="77777777" w:rsidR="009D5A1B" w:rsidRDefault="009D5A1B" w:rsidP="009D5A1B">
      <w:pPr>
        <w:pStyle w:val="ListParagraph"/>
        <w:numPr>
          <w:ilvl w:val="0"/>
          <w:numId w:val="5"/>
        </w:numPr>
      </w:pPr>
      <w:r w:rsidRPr="00BC7159">
        <w:rPr>
          <w:b/>
          <w:i/>
          <w:color w:val="C00000"/>
        </w:rPr>
        <w:t>Red text</w:t>
      </w:r>
      <w:r w:rsidRPr="00BC7159">
        <w:rPr>
          <w:color w:val="C00000"/>
        </w:rPr>
        <w:t xml:space="preserve"> </w:t>
      </w:r>
      <w:r>
        <w:t>should be considered guidance or examples and must be reviewed and replaced with facility-specific information.</w:t>
      </w:r>
    </w:p>
    <w:p w14:paraId="1820E4B3" w14:textId="77777777" w:rsidR="009D5A1B" w:rsidRDefault="009D5A1B" w:rsidP="009D5A1B">
      <w:pPr>
        <w:pStyle w:val="ListParagraph"/>
      </w:pPr>
    </w:p>
    <w:p w14:paraId="5B5DC835" w14:textId="0003839C" w:rsidR="009F3874" w:rsidRDefault="00213476" w:rsidP="009D5A1B">
      <w:pPr>
        <w:pStyle w:val="ListParagraph"/>
        <w:numPr>
          <w:ilvl w:val="0"/>
          <w:numId w:val="4"/>
        </w:numPr>
      </w:pPr>
      <w:r>
        <w:t>Purpose</w:t>
      </w:r>
    </w:p>
    <w:p w14:paraId="37D680F5" w14:textId="030ADBB6" w:rsidR="004018B5" w:rsidRDefault="004018B5" w:rsidP="008C2A71">
      <w:pPr>
        <w:pStyle w:val="ListParagraph"/>
      </w:pPr>
      <w:r>
        <w:t xml:space="preserve">The purpose of this document is to </w:t>
      </w:r>
      <w:r w:rsidR="001B1321">
        <w:t xml:space="preserve">establish the procedures for </w:t>
      </w:r>
      <w:r w:rsidR="00A11615">
        <w:t xml:space="preserve">receiving </w:t>
      </w:r>
      <w:r w:rsidR="00582D91">
        <w:t xml:space="preserve">and </w:t>
      </w:r>
      <w:r w:rsidR="00A11615">
        <w:t xml:space="preserve">maintaining </w:t>
      </w:r>
      <w:bookmarkStart w:id="0" w:name="_Hlk54186764"/>
      <w:r w:rsidR="00E05B15">
        <w:t>biological materials, dual-use equipment</w:t>
      </w:r>
      <w:r w:rsidR="00DB1715">
        <w:t>,</w:t>
      </w:r>
      <w:r w:rsidR="00E05B15">
        <w:t xml:space="preserve"> and other biological</w:t>
      </w:r>
      <w:r w:rsidR="0028275D">
        <w:t>-</w:t>
      </w:r>
      <w:r w:rsidR="00E05B15">
        <w:t xml:space="preserve">security-relevant items </w:t>
      </w:r>
      <w:bookmarkEnd w:id="0"/>
      <w:r w:rsidR="001B1321">
        <w:t>in</w:t>
      </w:r>
      <w:r>
        <w:t xml:space="preserve"> </w:t>
      </w:r>
      <w:r w:rsidR="004912DC" w:rsidRPr="4F107968">
        <w:rPr>
          <w:i/>
          <w:iCs/>
          <w:color w:val="C00000"/>
        </w:rPr>
        <w:t>[I</w:t>
      </w:r>
      <w:r w:rsidR="00447DF4" w:rsidRPr="4F107968">
        <w:rPr>
          <w:i/>
          <w:iCs/>
          <w:color w:val="C00000"/>
        </w:rPr>
        <w:t xml:space="preserve">nsert </w:t>
      </w:r>
      <w:r w:rsidR="007962CA" w:rsidRPr="4F107968">
        <w:rPr>
          <w:i/>
          <w:iCs/>
          <w:color w:val="C00000"/>
        </w:rPr>
        <w:t>Institution/Facility Name</w:t>
      </w:r>
      <w:r w:rsidR="004912DC" w:rsidRPr="4F107968">
        <w:rPr>
          <w:i/>
          <w:iCs/>
          <w:color w:val="C00000"/>
        </w:rPr>
        <w:t>]</w:t>
      </w:r>
      <w:r w:rsidR="001B1321" w:rsidRPr="4F107968">
        <w:rPr>
          <w:color w:val="C00000"/>
        </w:rPr>
        <w:t xml:space="preserve"> </w:t>
      </w:r>
      <w:r w:rsidR="004E02AB">
        <w:t xml:space="preserve">to ensure </w:t>
      </w:r>
      <w:r w:rsidR="3193C8DE">
        <w:t xml:space="preserve">their </w:t>
      </w:r>
      <w:r w:rsidR="00A11615">
        <w:t>control and accountability</w:t>
      </w:r>
      <w:r w:rsidR="00AC6538">
        <w:t>, as suggested by a comprehensive risk assessment, laws and regulations</w:t>
      </w:r>
      <w:r w:rsidR="4DF95F18">
        <w:t>, and</w:t>
      </w:r>
      <w:r w:rsidR="00AC6538">
        <w:t xml:space="preserve"> through</w:t>
      </w:r>
      <w:r w:rsidR="009E6FEB">
        <w:t xml:space="preserve"> policies and procedures that enable </w:t>
      </w:r>
      <w:r w:rsidR="2C5B7B29">
        <w:t xml:space="preserve">the </w:t>
      </w:r>
      <w:r w:rsidR="09D6918E">
        <w:t xml:space="preserve">Material Control &amp; Accountability (MC&amp;A) </w:t>
      </w:r>
      <w:r w:rsidR="00E53F25">
        <w:t>P</w:t>
      </w:r>
      <w:r w:rsidR="2C5B7B29">
        <w:t>rogram</w:t>
      </w:r>
      <w:r w:rsidR="009E6FEB">
        <w:t xml:space="preserve"> to be resilient and adaptive.</w:t>
      </w:r>
      <w:r w:rsidR="008C5A28">
        <w:t xml:space="preserve"> The objective of an MC&amp;A program is to create an environment that discourages theft and misuse by improving control and establishing oversight of assets.</w:t>
      </w:r>
    </w:p>
    <w:p w14:paraId="3B1DF977" w14:textId="77777777" w:rsidR="002A03EA" w:rsidRDefault="002A03EA" w:rsidP="002A03EA">
      <w:pPr>
        <w:pStyle w:val="ListParagraph"/>
      </w:pPr>
    </w:p>
    <w:p w14:paraId="07F8287E" w14:textId="77777777" w:rsidR="00213476" w:rsidRDefault="009F3874" w:rsidP="00213476">
      <w:pPr>
        <w:pStyle w:val="ListParagraph"/>
        <w:numPr>
          <w:ilvl w:val="0"/>
          <w:numId w:val="4"/>
        </w:numPr>
      </w:pPr>
      <w:r>
        <w:t>Scope</w:t>
      </w:r>
    </w:p>
    <w:p w14:paraId="56363094" w14:textId="7B846B1B" w:rsidR="004018B5" w:rsidRDefault="004018B5" w:rsidP="00414A2B">
      <w:pPr>
        <w:pStyle w:val="ListParagraph"/>
      </w:pPr>
      <w:r>
        <w:t>This document applies to all personn</w:t>
      </w:r>
      <w:r w:rsidR="00E138E4">
        <w:t xml:space="preserve">el </w:t>
      </w:r>
      <w:r>
        <w:t xml:space="preserve">within </w:t>
      </w:r>
      <w:r w:rsidR="004912DC" w:rsidRPr="4F107968">
        <w:rPr>
          <w:i/>
          <w:iCs/>
          <w:color w:val="C00000"/>
        </w:rPr>
        <w:t>[</w:t>
      </w:r>
      <w:r w:rsidR="00447DF4" w:rsidRPr="4F107968">
        <w:rPr>
          <w:i/>
          <w:iCs/>
          <w:color w:val="C00000"/>
        </w:rPr>
        <w:t xml:space="preserve">Insert </w:t>
      </w:r>
      <w:r w:rsidR="008C2A71" w:rsidRPr="4F107968">
        <w:rPr>
          <w:i/>
          <w:iCs/>
          <w:color w:val="C00000"/>
        </w:rPr>
        <w:t>Facility</w:t>
      </w:r>
      <w:r w:rsidRPr="4F107968">
        <w:rPr>
          <w:i/>
          <w:iCs/>
          <w:color w:val="C00000"/>
        </w:rPr>
        <w:t xml:space="preserve"> Name</w:t>
      </w:r>
      <w:r w:rsidR="004912DC" w:rsidRPr="4F107968">
        <w:rPr>
          <w:i/>
          <w:iCs/>
          <w:color w:val="C00000"/>
        </w:rPr>
        <w:t>]</w:t>
      </w:r>
      <w:r w:rsidR="6121E329" w:rsidRPr="00E53F25">
        <w:rPr>
          <w:color w:val="000000" w:themeColor="text1"/>
        </w:rPr>
        <w:t xml:space="preserve"> with access to materials covered by the MC&amp;A </w:t>
      </w:r>
      <w:r w:rsidR="00E53F25" w:rsidRPr="00E53F25">
        <w:rPr>
          <w:color w:val="000000" w:themeColor="text1"/>
        </w:rPr>
        <w:t>P</w:t>
      </w:r>
      <w:r w:rsidR="6121E329" w:rsidRPr="00E53F25">
        <w:rPr>
          <w:color w:val="000000" w:themeColor="text1"/>
        </w:rPr>
        <w:t>rogram</w:t>
      </w:r>
      <w:r w:rsidR="00F93F95">
        <w:t>.</w:t>
      </w:r>
      <w:r w:rsidR="000B5D3E">
        <w:t xml:space="preserve"> This document contains sensitive information</w:t>
      </w:r>
      <w:r w:rsidR="41AFF256">
        <w:t>,</w:t>
      </w:r>
      <w:r w:rsidR="000B5D3E">
        <w:t xml:space="preserve"> and access is restricted to personnel approved by Top Management.</w:t>
      </w:r>
    </w:p>
    <w:p w14:paraId="77F2908D" w14:textId="77777777" w:rsidR="002A03EA" w:rsidRDefault="002A03EA" w:rsidP="008C2A71">
      <w:pPr>
        <w:pStyle w:val="ListParagraph"/>
      </w:pPr>
    </w:p>
    <w:p w14:paraId="2FA07BEB" w14:textId="77777777" w:rsidR="00213476" w:rsidRDefault="00213476" w:rsidP="00213476">
      <w:pPr>
        <w:pStyle w:val="ListParagraph"/>
        <w:numPr>
          <w:ilvl w:val="0"/>
          <w:numId w:val="4"/>
        </w:numPr>
      </w:pPr>
      <w:r>
        <w:t>Responsibilities</w:t>
      </w:r>
    </w:p>
    <w:p w14:paraId="77063E1A" w14:textId="7CE9C159" w:rsidR="008C2A71" w:rsidRDefault="008C2A71" w:rsidP="008C2A71">
      <w:pPr>
        <w:pStyle w:val="ListParagraph"/>
        <w:numPr>
          <w:ilvl w:val="0"/>
          <w:numId w:val="7"/>
        </w:numPr>
      </w:pPr>
      <w:r>
        <w:t xml:space="preserve">Top and Senior Management: </w:t>
      </w:r>
    </w:p>
    <w:p w14:paraId="1C584FE5" w14:textId="57B882BE" w:rsidR="004704B7" w:rsidRDefault="00F51239" w:rsidP="008C2A71">
      <w:pPr>
        <w:pStyle w:val="ListParagraph"/>
        <w:numPr>
          <w:ilvl w:val="1"/>
          <w:numId w:val="7"/>
        </w:numPr>
      </w:pPr>
      <w:r>
        <w:t>e</w:t>
      </w:r>
      <w:r w:rsidR="004704B7">
        <w:t>nsure that a biorisk management system is properly implemented, maintained, enforced, and undergoes review for continual improvement.</w:t>
      </w:r>
    </w:p>
    <w:p w14:paraId="458970F8" w14:textId="1D98ADC7" w:rsidR="008C2A71" w:rsidRDefault="004704B7" w:rsidP="008C2A71">
      <w:pPr>
        <w:pStyle w:val="ListParagraph"/>
        <w:numPr>
          <w:ilvl w:val="1"/>
          <w:numId w:val="7"/>
        </w:numPr>
      </w:pPr>
      <w:r>
        <w:t>ensure that the</w:t>
      </w:r>
      <w:r w:rsidR="008C2A71">
        <w:t xml:space="preserve"> </w:t>
      </w:r>
      <w:r w:rsidR="00BB3F10" w:rsidRPr="00E53F25">
        <w:rPr>
          <w:color w:val="000000" w:themeColor="text1"/>
        </w:rPr>
        <w:t xml:space="preserve">MC&amp;A </w:t>
      </w:r>
      <w:r w:rsidR="008C2A71">
        <w:t>program</w:t>
      </w:r>
      <w:r w:rsidR="003C5DB9">
        <w:t xml:space="preserve"> are established, enabling</w:t>
      </w:r>
      <w:r w:rsidR="00B87A12">
        <w:t xml:space="preserve"> safe and responsible management of </w:t>
      </w:r>
      <w:r w:rsidR="00F10DF9">
        <w:t>biological materials.</w:t>
      </w:r>
    </w:p>
    <w:p w14:paraId="44BFA7F2" w14:textId="18D83405" w:rsidR="008C2A71" w:rsidRDefault="008C2A71" w:rsidP="008C2A71">
      <w:pPr>
        <w:pStyle w:val="ListParagraph"/>
        <w:numPr>
          <w:ilvl w:val="0"/>
          <w:numId w:val="7"/>
        </w:numPr>
      </w:pPr>
      <w:r>
        <w:t>The Biorisk Management</w:t>
      </w:r>
      <w:r w:rsidR="00ED767F">
        <w:t xml:space="preserve"> (BRM)</w:t>
      </w:r>
      <w:r>
        <w:t xml:space="preserve"> Committee:</w:t>
      </w:r>
    </w:p>
    <w:p w14:paraId="0E0B057E" w14:textId="77777777" w:rsidR="00BB3F10" w:rsidRDefault="00BB3F10" w:rsidP="00BB3F10">
      <w:pPr>
        <w:pStyle w:val="ListParagraph"/>
        <w:numPr>
          <w:ilvl w:val="1"/>
          <w:numId w:val="7"/>
        </w:numPr>
      </w:pPr>
      <w:r>
        <w:t>provides independent review of the biorisk management system and reports to senior management.</w:t>
      </w:r>
    </w:p>
    <w:p w14:paraId="367D111C" w14:textId="6F6B455F" w:rsidR="008C2A71" w:rsidRDefault="0000160F" w:rsidP="008C2A71">
      <w:pPr>
        <w:pStyle w:val="ListParagraph"/>
        <w:numPr>
          <w:ilvl w:val="1"/>
          <w:numId w:val="7"/>
        </w:numPr>
      </w:pPr>
      <w:r>
        <w:lastRenderedPageBreak/>
        <w:t xml:space="preserve">committee membership </w:t>
      </w:r>
      <w:r w:rsidR="00BB3F10">
        <w:t>reflects</w:t>
      </w:r>
      <w:r w:rsidR="008C2A71">
        <w:t xml:space="preserve"> the different occupational areas of the organization as well as its scientific expertise</w:t>
      </w:r>
      <w:r w:rsidR="00E92BF9">
        <w:t>.</w:t>
      </w:r>
    </w:p>
    <w:p w14:paraId="4BA2EF21" w14:textId="1176A758" w:rsidR="0DADF787" w:rsidRDefault="0DADF787" w:rsidP="45AB72E5">
      <w:pPr>
        <w:pStyle w:val="ListParagraph"/>
        <w:numPr>
          <w:ilvl w:val="1"/>
          <w:numId w:val="7"/>
        </w:numPr>
      </w:pPr>
      <w:r>
        <w:t xml:space="preserve">reviews </w:t>
      </w:r>
      <w:r w:rsidR="00BB3F10">
        <w:t>the effectiveness of the MC&amp;A program</w:t>
      </w:r>
      <w:r>
        <w:t>.</w:t>
      </w:r>
    </w:p>
    <w:p w14:paraId="3ABEA23D" w14:textId="6044AA6B" w:rsidR="00FA36BF" w:rsidRDefault="2AE6AEFB" w:rsidP="00FA36BF">
      <w:pPr>
        <w:pStyle w:val="ListParagraph"/>
        <w:numPr>
          <w:ilvl w:val="0"/>
          <w:numId w:val="7"/>
        </w:numPr>
      </w:pPr>
      <w:r>
        <w:t>Supervisors</w:t>
      </w:r>
      <w:r w:rsidR="002A03EA">
        <w:t xml:space="preserve"> </w:t>
      </w:r>
      <w:r w:rsidR="004018B5">
        <w:t>ensure</w:t>
      </w:r>
      <w:r w:rsidR="00FA36BF">
        <w:t xml:space="preserve"> that:</w:t>
      </w:r>
    </w:p>
    <w:p w14:paraId="479E9DE7" w14:textId="77777777" w:rsidR="007E3193" w:rsidRDefault="221ECEB3" w:rsidP="009C2E16">
      <w:pPr>
        <w:pStyle w:val="ListParagraph"/>
        <w:numPr>
          <w:ilvl w:val="1"/>
          <w:numId w:val="7"/>
        </w:numPr>
      </w:pPr>
      <w:r>
        <w:t>t</w:t>
      </w:r>
      <w:r w:rsidR="00FA36BF">
        <w:t xml:space="preserve">his </w:t>
      </w:r>
      <w:r w:rsidR="00AE1B6E">
        <w:t>Program</w:t>
      </w:r>
      <w:r w:rsidR="00FA36BF">
        <w:t xml:space="preserve"> is</w:t>
      </w:r>
      <w:r w:rsidR="007962CA">
        <w:t xml:space="preserve"> </w:t>
      </w:r>
      <w:r w:rsidR="00FA36BF">
        <w:t xml:space="preserve">implemented </w:t>
      </w:r>
      <w:r w:rsidR="007E3193">
        <w:t>and enforced</w:t>
      </w:r>
      <w:r w:rsidR="000029CE">
        <w:t xml:space="preserve"> in their area</w:t>
      </w:r>
      <w:r w:rsidR="007E3193">
        <w:t xml:space="preserve"> of supervision.</w:t>
      </w:r>
    </w:p>
    <w:p w14:paraId="5A856FB3" w14:textId="3921253E" w:rsidR="0028275D" w:rsidRDefault="00EB3980" w:rsidP="009C2E16">
      <w:pPr>
        <w:pStyle w:val="ListParagraph"/>
        <w:numPr>
          <w:ilvl w:val="1"/>
          <w:numId w:val="7"/>
        </w:numPr>
      </w:pPr>
      <w:r>
        <w:t xml:space="preserve"> to</w:t>
      </w:r>
      <w:r w:rsidR="00641C28">
        <w:t xml:space="preserve"> </w:t>
      </w:r>
      <w:r w:rsidR="078C9D26">
        <w:t>include material control incident investigations, reporting, and corrective actions.</w:t>
      </w:r>
    </w:p>
    <w:p w14:paraId="71C5E101" w14:textId="6C13356C" w:rsidR="00664DBD" w:rsidRDefault="6432D725" w:rsidP="009C2E16">
      <w:pPr>
        <w:pStyle w:val="ListParagraph"/>
        <w:numPr>
          <w:ilvl w:val="1"/>
          <w:numId w:val="7"/>
        </w:numPr>
      </w:pPr>
      <w:r>
        <w:t>a</w:t>
      </w:r>
      <w:r w:rsidR="006967A9">
        <w:t>uthorized u</w:t>
      </w:r>
      <w:r w:rsidR="002A03EA">
        <w:t>sers</w:t>
      </w:r>
      <w:r w:rsidR="00FA36BF">
        <w:t xml:space="preserve"> are trained on this procedure and competent prior to</w:t>
      </w:r>
      <w:r w:rsidR="009E6FEB">
        <w:t xml:space="preserve"> reliance on the prescribed </w:t>
      </w:r>
      <w:r w:rsidR="00A631F3">
        <w:t>MC&amp;A</w:t>
      </w:r>
      <w:r w:rsidR="009E6FEB">
        <w:t xml:space="preserve"> measures</w:t>
      </w:r>
      <w:r w:rsidR="00A631F3">
        <w:t>, and at regular intervals according to the training plan</w:t>
      </w:r>
      <w:r w:rsidR="00E92BF9">
        <w:t>.</w:t>
      </w:r>
    </w:p>
    <w:p w14:paraId="5BD6623B" w14:textId="39B572FA" w:rsidR="00A631F3" w:rsidRDefault="00A631F3" w:rsidP="009C2E16">
      <w:pPr>
        <w:pStyle w:val="ListParagraph"/>
        <w:numPr>
          <w:ilvl w:val="1"/>
          <w:numId w:val="7"/>
        </w:numPr>
      </w:pPr>
      <w:r>
        <w:t>MC</w:t>
      </w:r>
      <w:r w:rsidR="00160F6D">
        <w:t xml:space="preserve">&amp;A concerns are reported promptly to </w:t>
      </w:r>
      <w:r w:rsidR="00A35B1E">
        <w:t>the [</w:t>
      </w:r>
      <w:r w:rsidR="00A35B1E" w:rsidRPr="002C3687">
        <w:rPr>
          <w:color w:val="C00000"/>
        </w:rPr>
        <w:t>BRM Advisor</w:t>
      </w:r>
      <w:r w:rsidR="00A35B1E">
        <w:t>].</w:t>
      </w:r>
    </w:p>
    <w:p w14:paraId="78416FBC" w14:textId="604BEA31" w:rsidR="00DA291B" w:rsidRDefault="008C2A71" w:rsidP="00DA291B">
      <w:pPr>
        <w:pStyle w:val="ListParagraph"/>
        <w:numPr>
          <w:ilvl w:val="0"/>
          <w:numId w:val="7"/>
        </w:numPr>
      </w:pPr>
      <w:r>
        <w:t>Scientific</w:t>
      </w:r>
      <w:r w:rsidR="00DA291B">
        <w:t xml:space="preserve"> </w:t>
      </w:r>
      <w:r w:rsidR="006B2712" w:rsidRPr="4F107968">
        <w:rPr>
          <w:i/>
          <w:iCs/>
          <w:color w:val="C00000"/>
        </w:rPr>
        <w:t>Manager/Director</w:t>
      </w:r>
      <w:r w:rsidR="006B2712" w:rsidRPr="4F107968">
        <w:rPr>
          <w:i/>
          <w:iCs/>
          <w:color w:val="000000" w:themeColor="text1"/>
        </w:rPr>
        <w:t>:</w:t>
      </w:r>
    </w:p>
    <w:p w14:paraId="01686A99" w14:textId="53190CA9" w:rsidR="00C90227" w:rsidRDefault="70B261D7" w:rsidP="00C90227">
      <w:pPr>
        <w:pStyle w:val="ListParagraph"/>
        <w:numPr>
          <w:ilvl w:val="1"/>
          <w:numId w:val="7"/>
        </w:numPr>
      </w:pPr>
      <w:r>
        <w:t>d</w:t>
      </w:r>
      <w:r w:rsidR="006B2712">
        <w:t>e</w:t>
      </w:r>
      <w:r w:rsidR="009E6FEB">
        <w:t>termine</w:t>
      </w:r>
      <w:r w:rsidR="00C90227">
        <w:t xml:space="preserve"> </w:t>
      </w:r>
      <w:r w:rsidR="009E6FEB">
        <w:t xml:space="preserve">the </w:t>
      </w:r>
      <w:r w:rsidR="00E05B15">
        <w:t>items and materials</w:t>
      </w:r>
      <w:r w:rsidR="00641C28">
        <w:t xml:space="preserve"> to </w:t>
      </w:r>
      <w:r w:rsidR="00C90227">
        <w:t xml:space="preserve">be </w:t>
      </w:r>
      <w:r w:rsidR="005570C9">
        <w:t>secured</w:t>
      </w:r>
      <w:r w:rsidR="00C90227">
        <w:t xml:space="preserve"> </w:t>
      </w:r>
      <w:r w:rsidR="00AC6538">
        <w:t xml:space="preserve">by material control and accountability processes </w:t>
      </w:r>
      <w:r w:rsidR="00C90227">
        <w:t>based on risk assessment and applicable local, national, and international guidelines, standards, and regula</w:t>
      </w:r>
      <w:r w:rsidR="006B2712">
        <w:t>tions</w:t>
      </w:r>
      <w:r w:rsidR="005E5345">
        <w:t>.</w:t>
      </w:r>
    </w:p>
    <w:p w14:paraId="4147346C" w14:textId="4721040C" w:rsidR="0028275D" w:rsidRDefault="174C68F5" w:rsidP="007F5D5B">
      <w:pPr>
        <w:pStyle w:val="ListParagraph"/>
        <w:numPr>
          <w:ilvl w:val="1"/>
          <w:numId w:val="7"/>
        </w:numPr>
      </w:pPr>
      <w:r>
        <w:t>d</w:t>
      </w:r>
      <w:r w:rsidR="006B2712">
        <w:t xml:space="preserve">etermine </w:t>
      </w:r>
      <w:r w:rsidR="06C3739F">
        <w:t>MC&amp;A</w:t>
      </w:r>
      <w:r w:rsidR="006B2712">
        <w:t xml:space="preserve"> p</w:t>
      </w:r>
      <w:r w:rsidR="009E6FEB">
        <w:t xml:space="preserve">olicies and procedures that oversee and ensure </w:t>
      </w:r>
      <w:r w:rsidR="00641C28">
        <w:t>the secur</w:t>
      </w:r>
      <w:r w:rsidR="00AC6538">
        <w:t xml:space="preserve">ity of </w:t>
      </w:r>
      <w:r w:rsidR="0028275D">
        <w:t>biological materials, dual-use equipment</w:t>
      </w:r>
      <w:r w:rsidR="001F1072">
        <w:t>,</w:t>
      </w:r>
      <w:r w:rsidR="0028275D">
        <w:t xml:space="preserve"> and other biological-security-relevant items</w:t>
      </w:r>
      <w:r w:rsidR="005E5345">
        <w:t>.</w:t>
      </w:r>
    </w:p>
    <w:p w14:paraId="7F285C07" w14:textId="510D66A6" w:rsidR="000913A1" w:rsidRDefault="26D444BF" w:rsidP="007F5D5B">
      <w:pPr>
        <w:pStyle w:val="ListParagraph"/>
        <w:numPr>
          <w:ilvl w:val="1"/>
          <w:numId w:val="7"/>
        </w:numPr>
      </w:pPr>
      <w:r>
        <w:t>d</w:t>
      </w:r>
      <w:r w:rsidR="009E6FEB">
        <w:t xml:space="preserve">etermine which personnel are given the authority </w:t>
      </w:r>
      <w:r w:rsidR="00641C28">
        <w:t xml:space="preserve">to </w:t>
      </w:r>
      <w:r w:rsidR="00AC6538">
        <w:t xml:space="preserve">receive, </w:t>
      </w:r>
      <w:r w:rsidR="00386A5A">
        <w:t xml:space="preserve">store, </w:t>
      </w:r>
      <w:r w:rsidR="00AC6538">
        <w:t>use, transfer</w:t>
      </w:r>
      <w:r w:rsidR="00853CC2">
        <w:t>,</w:t>
      </w:r>
      <w:r w:rsidR="00AC6538">
        <w:t xml:space="preserve"> or destroy secured </w:t>
      </w:r>
      <w:r w:rsidR="00E05B15">
        <w:t>items</w:t>
      </w:r>
      <w:r w:rsidR="3C2E3580">
        <w:t>, and share the list of authorized personnel with the BRM Advisor</w:t>
      </w:r>
      <w:r w:rsidR="005E5345">
        <w:t>.</w:t>
      </w:r>
    </w:p>
    <w:p w14:paraId="29CEEB20" w14:textId="317B5908" w:rsidR="002E24B6" w:rsidRDefault="05776351" w:rsidP="00AC6538">
      <w:pPr>
        <w:pStyle w:val="ListParagraph"/>
        <w:numPr>
          <w:ilvl w:val="1"/>
          <w:numId w:val="7"/>
        </w:numPr>
      </w:pPr>
      <w:r>
        <w:t>d</w:t>
      </w:r>
      <w:r w:rsidR="002E24B6">
        <w:t xml:space="preserve">etermine and sets policy on what </w:t>
      </w:r>
      <w:r w:rsidR="00E05B15">
        <w:t>items</w:t>
      </w:r>
      <w:r w:rsidR="002E24B6">
        <w:t xml:space="preserve"> to maintain and when to dispose of </w:t>
      </w:r>
      <w:r w:rsidR="00E05B15">
        <w:t>them</w:t>
      </w:r>
      <w:r w:rsidR="00853CC2">
        <w:t>.</w:t>
      </w:r>
    </w:p>
    <w:p w14:paraId="5A9C0350" w14:textId="7EB40913" w:rsidR="0043118D" w:rsidRDefault="794724B7" w:rsidP="00AC6538">
      <w:pPr>
        <w:pStyle w:val="ListParagraph"/>
        <w:numPr>
          <w:ilvl w:val="1"/>
          <w:numId w:val="7"/>
        </w:numPr>
      </w:pPr>
      <w:r>
        <w:t>d</w:t>
      </w:r>
      <w:r w:rsidR="0043118D">
        <w:t>etermine resource needs and oversee resource allocation</w:t>
      </w:r>
      <w:r w:rsidR="48878340">
        <w:t>s</w:t>
      </w:r>
      <w:r w:rsidR="0043118D">
        <w:t xml:space="preserve"> that will be necessary to implement this </w:t>
      </w:r>
      <w:r w:rsidR="00853CC2">
        <w:t>program plan</w:t>
      </w:r>
      <w:r w:rsidR="005E5345">
        <w:t>.</w:t>
      </w:r>
    </w:p>
    <w:p w14:paraId="4A5F6A65" w14:textId="64EC8234" w:rsidR="000913A1" w:rsidRPr="00020CEA" w:rsidRDefault="000913A1" w:rsidP="000913A1">
      <w:pPr>
        <w:pStyle w:val="ListParagraph"/>
        <w:numPr>
          <w:ilvl w:val="0"/>
          <w:numId w:val="7"/>
        </w:numPr>
      </w:pPr>
      <w:r>
        <w:t xml:space="preserve">Security </w:t>
      </w:r>
      <w:r w:rsidRPr="4F107968">
        <w:rPr>
          <w:i/>
          <w:iCs/>
          <w:color w:val="C00000"/>
        </w:rPr>
        <w:t>Manager/Officer</w:t>
      </w:r>
      <w:r>
        <w:t xml:space="preserve">: </w:t>
      </w:r>
    </w:p>
    <w:p w14:paraId="524F05A3" w14:textId="46CA96F5" w:rsidR="00285F42" w:rsidRDefault="63A8699A" w:rsidP="000913A1">
      <w:pPr>
        <w:pStyle w:val="ListParagraph"/>
        <w:numPr>
          <w:ilvl w:val="1"/>
          <w:numId w:val="7"/>
        </w:numPr>
      </w:pPr>
      <w:r>
        <w:t>p</w:t>
      </w:r>
      <w:r w:rsidR="000913A1">
        <w:t>rovide expertise on effective and proportionate biosecurity measures to the team for risk assessment</w:t>
      </w:r>
      <w:r w:rsidR="00C05620">
        <w:t>.</w:t>
      </w:r>
    </w:p>
    <w:p w14:paraId="2E6A7B84" w14:textId="269BDD4B" w:rsidR="00285F42" w:rsidRPr="003E2A22" w:rsidRDefault="00285F42" w:rsidP="000913A1">
      <w:pPr>
        <w:pStyle w:val="ListParagraph"/>
        <w:numPr>
          <w:ilvl w:val="1"/>
          <w:numId w:val="7"/>
        </w:numPr>
      </w:pPr>
      <w:r w:rsidRPr="003E2A22">
        <w:t>supports</w:t>
      </w:r>
      <w:r w:rsidR="000913A1" w:rsidRPr="003E2A22">
        <w:t xml:space="preserve"> investigations into biosecurity</w:t>
      </w:r>
      <w:r w:rsidR="005F2914" w:rsidRPr="003E2A22">
        <w:t xml:space="preserve"> incidents</w:t>
      </w:r>
      <w:r w:rsidR="00C05620" w:rsidRPr="003E2A22">
        <w:t>.</w:t>
      </w:r>
    </w:p>
    <w:p w14:paraId="498191DD" w14:textId="650DFE95" w:rsidR="000913A1" w:rsidRPr="003E2A22" w:rsidRDefault="00285F42" w:rsidP="000913A1">
      <w:pPr>
        <w:pStyle w:val="ListParagraph"/>
        <w:numPr>
          <w:ilvl w:val="1"/>
          <w:numId w:val="7"/>
        </w:numPr>
      </w:pPr>
      <w:r w:rsidRPr="003E2A22">
        <w:t xml:space="preserve">provides </w:t>
      </w:r>
      <w:r w:rsidR="000913A1" w:rsidRPr="003E2A22">
        <w:t>regular security check</w:t>
      </w:r>
      <w:r w:rsidRPr="003E2A22">
        <w:t>s</w:t>
      </w:r>
      <w:r w:rsidR="00C05620" w:rsidRPr="003E2A22">
        <w:t>.</w:t>
      </w:r>
    </w:p>
    <w:p w14:paraId="19796466" w14:textId="6CACD61C" w:rsidR="005B4336" w:rsidRPr="003E2A22" w:rsidRDefault="00530C5E" w:rsidP="000913A1">
      <w:pPr>
        <w:pStyle w:val="ListParagraph"/>
        <w:numPr>
          <w:ilvl w:val="1"/>
          <w:numId w:val="7"/>
        </w:numPr>
      </w:pPr>
      <w:r w:rsidRPr="003E2A22">
        <w:t>c</w:t>
      </w:r>
      <w:r w:rsidR="005B4336" w:rsidRPr="003E2A22">
        <w:t>oordinate</w:t>
      </w:r>
      <w:r w:rsidR="000C35C8" w:rsidRPr="003E2A22">
        <w:t>s</w:t>
      </w:r>
      <w:r w:rsidR="005B4336" w:rsidRPr="003E2A22">
        <w:t xml:space="preserve"> with </w:t>
      </w:r>
      <w:r w:rsidR="00EB4AFC" w:rsidRPr="003E2A22">
        <w:t>community first responders (fire/police)</w:t>
      </w:r>
      <w:r w:rsidR="00127345" w:rsidRPr="003E2A22">
        <w:t xml:space="preserve"> to </w:t>
      </w:r>
      <w:r w:rsidR="0012444F" w:rsidRPr="003E2A22">
        <w:t>establish and maintain</w:t>
      </w:r>
      <w:r w:rsidR="006316F4" w:rsidRPr="003E2A22">
        <w:t xml:space="preserve"> </w:t>
      </w:r>
      <w:r w:rsidR="00EF5761" w:rsidRPr="003E2A22">
        <w:t>operational awareness</w:t>
      </w:r>
      <w:r w:rsidRPr="003E2A22">
        <w:t>.</w:t>
      </w:r>
    </w:p>
    <w:p w14:paraId="52142F18" w14:textId="61EF3983" w:rsidR="00674239" w:rsidRPr="003E2A22" w:rsidRDefault="4A52E155" w:rsidP="000913A1">
      <w:pPr>
        <w:pStyle w:val="ListParagraph"/>
        <w:numPr>
          <w:ilvl w:val="1"/>
          <w:numId w:val="7"/>
        </w:numPr>
      </w:pPr>
      <w:r w:rsidRPr="003E2A22">
        <w:t>e</w:t>
      </w:r>
      <w:r w:rsidR="00674239" w:rsidRPr="003E2A22">
        <w:t xml:space="preserve">nsure security aspects </w:t>
      </w:r>
      <w:r w:rsidR="002E24B6" w:rsidRPr="003E2A22">
        <w:t xml:space="preserve">of the </w:t>
      </w:r>
      <w:r w:rsidR="5EF4F2E8" w:rsidRPr="003E2A22">
        <w:t>MC&amp;A Program</w:t>
      </w:r>
      <w:r w:rsidR="00674239" w:rsidRPr="003E2A22">
        <w:t xml:space="preserve"> are followed by all </w:t>
      </w:r>
      <w:r w:rsidR="008C2A71" w:rsidRPr="003E2A22">
        <w:t>facility</w:t>
      </w:r>
      <w:r w:rsidR="00674239" w:rsidRPr="003E2A22">
        <w:t xml:space="preserve"> personnel</w:t>
      </w:r>
      <w:r w:rsidR="005E5345" w:rsidRPr="003E2A22">
        <w:t>.</w:t>
      </w:r>
    </w:p>
    <w:p w14:paraId="50560A19" w14:textId="73728E75" w:rsidR="005E5345" w:rsidRDefault="005E5345" w:rsidP="005E5345">
      <w:pPr>
        <w:pStyle w:val="ListParagraph"/>
        <w:numPr>
          <w:ilvl w:val="0"/>
          <w:numId w:val="7"/>
        </w:numPr>
      </w:pPr>
      <w:r>
        <w:t>Security Personnel:</w:t>
      </w:r>
    </w:p>
    <w:p w14:paraId="4A84C341" w14:textId="317E3334" w:rsidR="005E5345" w:rsidRDefault="00AE1B6E" w:rsidP="005E5345">
      <w:pPr>
        <w:pStyle w:val="ListParagraph"/>
        <w:numPr>
          <w:ilvl w:val="1"/>
          <w:numId w:val="7"/>
        </w:numPr>
      </w:pPr>
      <w:r>
        <w:t xml:space="preserve">contribute to </w:t>
      </w:r>
      <w:r w:rsidR="4F68FBCD">
        <w:t xml:space="preserve">the </w:t>
      </w:r>
      <w:r>
        <w:t>risk assessment process, support investigations into biosecurity incidents</w:t>
      </w:r>
      <w:r w:rsidR="00B642BD">
        <w:t>.</w:t>
      </w:r>
    </w:p>
    <w:p w14:paraId="7C363844" w14:textId="57D53B27" w:rsidR="00B642BD" w:rsidRPr="00384C9C" w:rsidRDefault="00483FF7" w:rsidP="005E5345">
      <w:pPr>
        <w:pStyle w:val="ListParagraph"/>
        <w:numPr>
          <w:ilvl w:val="1"/>
          <w:numId w:val="7"/>
        </w:numPr>
      </w:pPr>
      <w:r>
        <w:t>respond to unauthorized access attempts.</w:t>
      </w:r>
    </w:p>
    <w:p w14:paraId="4403DD1C" w14:textId="4CC33780" w:rsidR="44840818" w:rsidRDefault="44840818" w:rsidP="4F107968">
      <w:pPr>
        <w:pStyle w:val="ListParagraph"/>
        <w:numPr>
          <w:ilvl w:val="1"/>
          <w:numId w:val="7"/>
        </w:numPr>
      </w:pPr>
      <w:r>
        <w:t>c</w:t>
      </w:r>
      <w:r w:rsidR="6451133A">
        <w:t>ontact local law enforcement for assistance or to report a security inc</w:t>
      </w:r>
      <w:r w:rsidR="351F4145">
        <w:t>ident</w:t>
      </w:r>
      <w:r w:rsidR="24302716">
        <w:t xml:space="preserve"> as needed</w:t>
      </w:r>
      <w:r w:rsidR="351F4145">
        <w:t>.</w:t>
      </w:r>
    </w:p>
    <w:p w14:paraId="0AC597B7" w14:textId="0676FF21" w:rsidR="000913A1" w:rsidRPr="00490B3D" w:rsidRDefault="000913A1" w:rsidP="4F107968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4F107968">
        <w:rPr>
          <w:color w:val="000000" w:themeColor="text1"/>
        </w:rPr>
        <w:t>Biorisk Management Advisor</w:t>
      </w:r>
      <w:r w:rsidR="54BE6B2C" w:rsidRPr="4F107968">
        <w:rPr>
          <w:color w:val="000000" w:themeColor="text1"/>
        </w:rPr>
        <w:t xml:space="preserve"> will</w:t>
      </w:r>
      <w:r w:rsidRPr="4F107968">
        <w:rPr>
          <w:color w:val="000000" w:themeColor="text1"/>
        </w:rPr>
        <w:t>:</w:t>
      </w:r>
    </w:p>
    <w:p w14:paraId="5DA35676" w14:textId="08801696" w:rsidR="000913A1" w:rsidRPr="00384C9C" w:rsidRDefault="57F35707" w:rsidP="00C11620">
      <w:pPr>
        <w:pStyle w:val="ListParagraph"/>
        <w:numPr>
          <w:ilvl w:val="1"/>
          <w:numId w:val="7"/>
        </w:numPr>
      </w:pPr>
      <w:r>
        <w:t>p</w:t>
      </w:r>
      <w:r w:rsidR="000913A1">
        <w:t>rovid</w:t>
      </w:r>
      <w:r w:rsidR="7DC4F480">
        <w:t>e</w:t>
      </w:r>
      <w:r w:rsidR="000913A1">
        <w:t xml:space="preserve"> advice and guidance on biorisk management issues.  </w:t>
      </w:r>
    </w:p>
    <w:p w14:paraId="595A0572" w14:textId="20CA8EE3" w:rsidR="000913A1" w:rsidRPr="00384C9C" w:rsidRDefault="050071BE" w:rsidP="00C11620">
      <w:pPr>
        <w:pStyle w:val="ListParagraph"/>
        <w:numPr>
          <w:ilvl w:val="1"/>
          <w:numId w:val="7"/>
        </w:numPr>
      </w:pPr>
      <w:r>
        <w:t xml:space="preserve">utilize their </w:t>
      </w:r>
      <w:r w:rsidR="000913A1">
        <w:t>knowledge to develop, maintain</w:t>
      </w:r>
      <w:r w:rsidR="00A55D2C">
        <w:t>,</w:t>
      </w:r>
      <w:r w:rsidR="000913A1">
        <w:t xml:space="preserve"> and continually improve a biosafety and biosecurity program based on a management system</w:t>
      </w:r>
      <w:r w:rsidR="409B3630">
        <w:t>.</w:t>
      </w:r>
    </w:p>
    <w:p w14:paraId="00054326" w14:textId="519F9EBC" w:rsidR="409B3630" w:rsidRDefault="409B3630" w:rsidP="4F107968">
      <w:pPr>
        <w:pStyle w:val="ListParagraph"/>
        <w:numPr>
          <w:ilvl w:val="1"/>
          <w:numId w:val="7"/>
        </w:numPr>
      </w:pPr>
      <w:r>
        <w:lastRenderedPageBreak/>
        <w:t>investigate and provide reports on biosafety and biosecurity incidents</w:t>
      </w:r>
      <w:r w:rsidR="00AE4672">
        <w:t xml:space="preserve"> related to the MC&amp;A Program</w:t>
      </w:r>
      <w:r>
        <w:t>, including resolutions and mitigation measures.</w:t>
      </w:r>
    </w:p>
    <w:p w14:paraId="00F07BD2" w14:textId="44A297F3" w:rsidR="409B3630" w:rsidRDefault="409B3630" w:rsidP="4F107968">
      <w:pPr>
        <w:pStyle w:val="ListParagraph"/>
        <w:numPr>
          <w:ilvl w:val="1"/>
          <w:numId w:val="7"/>
        </w:numPr>
      </w:pPr>
      <w:r>
        <w:t>provide regular reports on the status of the MC&amp;A Program to Top Management and the BRM Committee.</w:t>
      </w:r>
    </w:p>
    <w:p w14:paraId="40666D4D" w14:textId="34C042CD" w:rsidR="0005228E" w:rsidRPr="00ED767F" w:rsidRDefault="0005228E" w:rsidP="0092103D">
      <w:pPr>
        <w:pStyle w:val="ListParagraph"/>
        <w:numPr>
          <w:ilvl w:val="1"/>
          <w:numId w:val="7"/>
        </w:numPr>
        <w:rPr>
          <w:i/>
          <w:iCs/>
        </w:rPr>
      </w:pPr>
      <w:r w:rsidRPr="00CF25E9">
        <w:rPr>
          <w:color w:val="000000" w:themeColor="text1"/>
        </w:rPr>
        <w:t>has adequate knowledge and expertise in the organization’s scientific activities, accepted safety practices, facility operating systems, biosecurity practices, and regulatory requirements</w:t>
      </w:r>
      <w:r w:rsidRPr="00ED767F">
        <w:rPr>
          <w:i/>
          <w:iCs/>
          <w:color w:val="000000" w:themeColor="text1"/>
        </w:rPr>
        <w:t xml:space="preserve">. </w:t>
      </w:r>
      <w:r w:rsidRPr="00ED767F">
        <w:rPr>
          <w:i/>
          <w:iCs/>
          <w:color w:val="C00000"/>
        </w:rPr>
        <w:t xml:space="preserve">[Cite additional required knowledge as needed, i.e., high containment, animal husbandry requirements, vaccine production, clean room]  </w:t>
      </w:r>
    </w:p>
    <w:p w14:paraId="6D8FC891" w14:textId="087B736D" w:rsidR="000913A1" w:rsidRDefault="00E40B89" w:rsidP="000913A1">
      <w:pPr>
        <w:pStyle w:val="ListParagraph"/>
        <w:numPr>
          <w:ilvl w:val="0"/>
          <w:numId w:val="7"/>
        </w:numPr>
      </w:pPr>
      <w:r>
        <w:t>Facility personnel</w:t>
      </w:r>
      <w:r w:rsidR="1FF6DEA6">
        <w:t xml:space="preserve"> will</w:t>
      </w:r>
      <w:r w:rsidR="000913A1">
        <w:t>:</w:t>
      </w:r>
    </w:p>
    <w:p w14:paraId="400E60EE" w14:textId="236F6B75" w:rsidR="000913A1" w:rsidRDefault="00AB09A3" w:rsidP="006C408E">
      <w:pPr>
        <w:pStyle w:val="ListParagraph"/>
        <w:numPr>
          <w:ilvl w:val="1"/>
          <w:numId w:val="7"/>
        </w:numPr>
      </w:pPr>
      <w:r>
        <w:t>adhere to</w:t>
      </w:r>
      <w:r w:rsidR="000913A1">
        <w:t xml:space="preserve"> </w:t>
      </w:r>
      <w:r w:rsidR="00040A80">
        <w:t xml:space="preserve">MC&amp;A </w:t>
      </w:r>
      <w:r w:rsidR="00853CC2">
        <w:t>processes</w:t>
      </w:r>
      <w:r w:rsidR="00A04512">
        <w:t>.</w:t>
      </w:r>
    </w:p>
    <w:p w14:paraId="218DDF68" w14:textId="7F196F2D" w:rsidR="00A04512" w:rsidRDefault="5E030E38" w:rsidP="00A04512">
      <w:pPr>
        <w:pStyle w:val="ListParagraph"/>
        <w:numPr>
          <w:ilvl w:val="1"/>
          <w:numId w:val="7"/>
        </w:numPr>
      </w:pPr>
      <w:r>
        <w:t>f</w:t>
      </w:r>
      <w:r w:rsidR="00A04512">
        <w:t>ollow the procedures outlined in this Program Plan.</w:t>
      </w:r>
    </w:p>
    <w:p w14:paraId="00A0B010" w14:textId="690A7A46" w:rsidR="00A04512" w:rsidRPr="00020CEA" w:rsidRDefault="4EEC59F9" w:rsidP="00A04512">
      <w:pPr>
        <w:pStyle w:val="ListParagraph"/>
        <w:numPr>
          <w:ilvl w:val="1"/>
          <w:numId w:val="7"/>
        </w:numPr>
      </w:pPr>
      <w:r>
        <w:t>r</w:t>
      </w:r>
      <w:r w:rsidR="00A04512">
        <w:t xml:space="preserve">eport any </w:t>
      </w:r>
      <w:r w:rsidR="00AB09A3">
        <w:t xml:space="preserve">concerns, incidents, or </w:t>
      </w:r>
      <w:r w:rsidR="00A04512">
        <w:t xml:space="preserve">problems </w:t>
      </w:r>
      <w:r w:rsidR="00A04512" w:rsidRPr="00040A80">
        <w:rPr>
          <w:i/>
          <w:iCs/>
          <w:color w:val="C00000"/>
        </w:rPr>
        <w:t xml:space="preserve">to </w:t>
      </w:r>
      <w:r w:rsidR="217436B1" w:rsidRPr="00040A80">
        <w:rPr>
          <w:i/>
          <w:iCs/>
          <w:color w:val="C00000"/>
        </w:rPr>
        <w:t xml:space="preserve">their supervisor </w:t>
      </w:r>
      <w:r w:rsidR="00051765">
        <w:rPr>
          <w:i/>
          <w:iCs/>
          <w:color w:val="C00000"/>
        </w:rPr>
        <w:t>and/</w:t>
      </w:r>
      <w:r w:rsidR="217436B1" w:rsidRPr="00040A80">
        <w:rPr>
          <w:i/>
          <w:iCs/>
          <w:color w:val="C00000"/>
        </w:rPr>
        <w:t>or the BRM Advisor</w:t>
      </w:r>
      <w:r w:rsidR="00853CC2">
        <w:t>.</w:t>
      </w:r>
    </w:p>
    <w:p w14:paraId="37DB6B40" w14:textId="77777777" w:rsidR="002A03EA" w:rsidRPr="00DC2CFA" w:rsidRDefault="002A03EA" w:rsidP="00C11620">
      <w:pPr>
        <w:pStyle w:val="ListParagraph"/>
        <w:ind w:left="1440"/>
      </w:pPr>
    </w:p>
    <w:p w14:paraId="77AE369D" w14:textId="064A11D6" w:rsidR="002B58F2" w:rsidRPr="005A6B98" w:rsidRDefault="00DC2CFA" w:rsidP="009E74EE">
      <w:pPr>
        <w:pStyle w:val="ListParagraph"/>
        <w:numPr>
          <w:ilvl w:val="0"/>
          <w:numId w:val="4"/>
        </w:numPr>
        <w:rPr>
          <w:color w:val="C00000"/>
        </w:rPr>
      </w:pPr>
      <w:r w:rsidRPr="00A43326">
        <w:t>Preparation</w:t>
      </w:r>
      <w:r w:rsidR="00CD2561">
        <w:t xml:space="preserve"> </w:t>
      </w:r>
      <w:r w:rsidR="00CD2561" w:rsidRPr="005A6B98">
        <w:rPr>
          <w:i/>
          <w:color w:val="C00000"/>
        </w:rPr>
        <w:t>(Anything</w:t>
      </w:r>
      <w:r w:rsidR="00491A60">
        <w:rPr>
          <w:i/>
          <w:color w:val="C00000"/>
        </w:rPr>
        <w:t xml:space="preserve"> </w:t>
      </w:r>
      <w:r w:rsidR="00CD2561" w:rsidRPr="005A6B98">
        <w:rPr>
          <w:i/>
          <w:color w:val="C00000"/>
        </w:rPr>
        <w:t xml:space="preserve">that needs to be in place prior to commencing the </w:t>
      </w:r>
      <w:r w:rsidR="00330E55">
        <w:rPr>
          <w:i/>
          <w:color w:val="C00000"/>
        </w:rPr>
        <w:t>program</w:t>
      </w:r>
      <w:r w:rsidR="00CD2561" w:rsidRPr="005A6B98">
        <w:rPr>
          <w:i/>
          <w:color w:val="C00000"/>
        </w:rPr>
        <w:t>)</w:t>
      </w:r>
    </w:p>
    <w:p w14:paraId="2803C546" w14:textId="0D387D1F" w:rsidR="009C4313" w:rsidRPr="009E6FEB" w:rsidRDefault="005266D4" w:rsidP="009E6FEB">
      <w:pPr>
        <w:pStyle w:val="ListParagraph"/>
        <w:numPr>
          <w:ilvl w:val="1"/>
          <w:numId w:val="4"/>
        </w:numPr>
      </w:pPr>
      <w:r w:rsidRPr="00A43326">
        <w:t>Materials</w:t>
      </w:r>
    </w:p>
    <w:p w14:paraId="6EFF5F49" w14:textId="1F552A0E" w:rsidR="00F46943" w:rsidRPr="005A6B98" w:rsidRDefault="00F46943" w:rsidP="4F107968">
      <w:pPr>
        <w:pStyle w:val="ListParagraph"/>
        <w:numPr>
          <w:ilvl w:val="0"/>
          <w:numId w:val="8"/>
        </w:numPr>
        <w:rPr>
          <w:i/>
          <w:iCs/>
          <w:color w:val="C00000"/>
        </w:rPr>
      </w:pPr>
      <w:r w:rsidRPr="4F107968">
        <w:rPr>
          <w:color w:val="000000" w:themeColor="text1"/>
        </w:rPr>
        <w:t>Valuable and/or sensitive</w:t>
      </w:r>
      <w:r w:rsidR="00413602" w:rsidRPr="4F107968">
        <w:rPr>
          <w:color w:val="000000" w:themeColor="text1"/>
        </w:rPr>
        <w:t>/high</w:t>
      </w:r>
      <w:r w:rsidR="00E05348" w:rsidRPr="4F107968">
        <w:rPr>
          <w:color w:val="000000" w:themeColor="text1"/>
        </w:rPr>
        <w:t>-</w:t>
      </w:r>
      <w:r w:rsidR="00413602" w:rsidRPr="4F107968">
        <w:rPr>
          <w:color w:val="000000" w:themeColor="text1"/>
        </w:rPr>
        <w:t>consequence</w:t>
      </w:r>
      <w:r w:rsidRPr="4F107968">
        <w:rPr>
          <w:color w:val="000000" w:themeColor="text1"/>
        </w:rPr>
        <w:t xml:space="preserve"> </w:t>
      </w:r>
      <w:r w:rsidR="00E05B15">
        <w:t xml:space="preserve">biological materials </w:t>
      </w:r>
      <w:r w:rsidRPr="004E0FE5">
        <w:rPr>
          <w:i/>
          <w:iCs/>
          <w:color w:val="000000" w:themeColor="text1"/>
        </w:rPr>
        <w:t xml:space="preserve">(as defined by the </w:t>
      </w:r>
      <w:r w:rsidR="008C2A71" w:rsidRPr="004E0FE5">
        <w:rPr>
          <w:i/>
          <w:iCs/>
          <w:color w:val="000000" w:themeColor="text1"/>
        </w:rPr>
        <w:t>Scientific</w:t>
      </w:r>
      <w:r w:rsidRPr="004E0FE5">
        <w:rPr>
          <w:color w:val="000000" w:themeColor="text1"/>
        </w:rPr>
        <w:t xml:space="preserve"> </w:t>
      </w:r>
      <w:r w:rsidRPr="004E0FE5">
        <w:rPr>
          <w:i/>
          <w:iCs/>
          <w:color w:val="000000" w:themeColor="text1"/>
        </w:rPr>
        <w:t>Manager/Directo</w:t>
      </w:r>
      <w:r w:rsidRPr="004E0FE5">
        <w:rPr>
          <w:color w:val="000000" w:themeColor="text1"/>
        </w:rPr>
        <w:t>r</w:t>
      </w:r>
      <w:r w:rsidR="09091FA7" w:rsidRPr="00D33E96">
        <w:rPr>
          <w:i/>
          <w:iCs/>
          <w:color w:val="000000" w:themeColor="text1"/>
        </w:rPr>
        <w:t>,</w:t>
      </w:r>
      <w:r w:rsidR="6A9312DF" w:rsidRPr="004E0FE5">
        <w:rPr>
          <w:i/>
          <w:iCs/>
          <w:color w:val="000000" w:themeColor="text1"/>
        </w:rPr>
        <w:t xml:space="preserve"> including any material </w:t>
      </w:r>
      <w:r w:rsidR="57130DC5" w:rsidRPr="004E0FE5">
        <w:rPr>
          <w:i/>
          <w:iCs/>
          <w:color w:val="000000" w:themeColor="text1"/>
        </w:rPr>
        <w:t xml:space="preserve">subject to control by </w:t>
      </w:r>
      <w:r w:rsidR="57130DC5" w:rsidRPr="007C1F66">
        <w:rPr>
          <w:i/>
          <w:iCs/>
        </w:rPr>
        <w:t>law</w:t>
      </w:r>
      <w:r w:rsidR="6A9312DF" w:rsidRPr="007C1F66">
        <w:t>)</w:t>
      </w:r>
      <w:r w:rsidRPr="007C1F66">
        <w:t xml:space="preserve"> </w:t>
      </w:r>
      <w:r w:rsidR="007C1F66">
        <w:t>which may</w:t>
      </w:r>
      <w:r w:rsidR="007962CA" w:rsidRPr="007C1F66">
        <w:t xml:space="preserve"> include</w:t>
      </w:r>
      <w:r w:rsidR="2BE251E2" w:rsidRPr="007C1F66">
        <w:t>:</w:t>
      </w:r>
      <w:r w:rsidRPr="007C1F66">
        <w:t xml:space="preserve"> </w:t>
      </w:r>
    </w:p>
    <w:p w14:paraId="0B86CCB4" w14:textId="4A7C467A" w:rsidR="00F46943" w:rsidRPr="005A6B98" w:rsidRDefault="00F46943" w:rsidP="004E0FE5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 xml:space="preserve">collections and reference strains of </w:t>
      </w:r>
      <w:r w:rsidR="18C114A6" w:rsidRPr="4F107968">
        <w:rPr>
          <w:i/>
          <w:iCs/>
          <w:color w:val="C00000"/>
        </w:rPr>
        <w:t>high</w:t>
      </w:r>
      <w:r w:rsidR="00BF0EE8">
        <w:rPr>
          <w:i/>
          <w:iCs/>
          <w:color w:val="C00000"/>
        </w:rPr>
        <w:t>-</w:t>
      </w:r>
      <w:r w:rsidR="18C114A6" w:rsidRPr="4F107968">
        <w:rPr>
          <w:i/>
          <w:iCs/>
          <w:color w:val="C00000"/>
        </w:rPr>
        <w:t xml:space="preserve">consequence </w:t>
      </w:r>
      <w:r w:rsidR="74C4DECB" w:rsidRPr="4F107968">
        <w:rPr>
          <w:i/>
          <w:iCs/>
          <w:color w:val="C00000"/>
        </w:rPr>
        <w:t>bacteria</w:t>
      </w:r>
      <w:r w:rsidR="6F45A558" w:rsidRPr="4F107968">
        <w:rPr>
          <w:i/>
          <w:iCs/>
          <w:color w:val="C00000"/>
        </w:rPr>
        <w:t xml:space="preserve">, </w:t>
      </w:r>
      <w:r w:rsidR="74DE72CA" w:rsidRPr="4F107968">
        <w:rPr>
          <w:i/>
          <w:iCs/>
          <w:color w:val="C00000"/>
        </w:rPr>
        <w:t>viruses</w:t>
      </w:r>
      <w:r w:rsidR="318961CC" w:rsidRPr="4F107968">
        <w:rPr>
          <w:i/>
          <w:iCs/>
          <w:color w:val="C00000"/>
        </w:rPr>
        <w:t>,</w:t>
      </w:r>
      <w:r w:rsidR="5DADF416" w:rsidRPr="4F107968">
        <w:rPr>
          <w:i/>
          <w:iCs/>
          <w:color w:val="C00000"/>
        </w:rPr>
        <w:t xml:space="preserve"> or infected cell line</w:t>
      </w:r>
      <w:r w:rsidR="00926954">
        <w:rPr>
          <w:i/>
          <w:iCs/>
          <w:color w:val="C00000"/>
        </w:rPr>
        <w:t>s</w:t>
      </w:r>
      <w:r w:rsidR="00F97DBD">
        <w:rPr>
          <w:i/>
          <w:iCs/>
          <w:color w:val="C00000"/>
        </w:rPr>
        <w:t>.</w:t>
      </w:r>
    </w:p>
    <w:p w14:paraId="51C0E144" w14:textId="73A20387" w:rsidR="00F46943" w:rsidRPr="005A6B98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vaccines</w:t>
      </w:r>
      <w:r w:rsidR="3A3DF315" w:rsidRPr="4F107968">
        <w:rPr>
          <w:i/>
          <w:iCs/>
          <w:color w:val="C00000"/>
        </w:rPr>
        <w:t xml:space="preserve"> or vaccine strains</w:t>
      </w:r>
      <w:r w:rsidR="00F97DBD">
        <w:rPr>
          <w:i/>
          <w:iCs/>
          <w:color w:val="C00000"/>
        </w:rPr>
        <w:t>.</w:t>
      </w:r>
    </w:p>
    <w:p w14:paraId="1D0FD87D" w14:textId="3D141E53" w:rsidR="00F46943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pharmaceutical products</w:t>
      </w:r>
      <w:r w:rsidR="00F97DBD">
        <w:rPr>
          <w:i/>
          <w:iCs/>
          <w:color w:val="C00000"/>
        </w:rPr>
        <w:t>.</w:t>
      </w:r>
      <w:r w:rsidRPr="4F107968">
        <w:rPr>
          <w:i/>
          <w:iCs/>
          <w:color w:val="C00000"/>
        </w:rPr>
        <w:t xml:space="preserve"> </w:t>
      </w:r>
    </w:p>
    <w:p w14:paraId="6843CBDA" w14:textId="690B1626" w:rsidR="00A934F7" w:rsidRPr="005A6B98" w:rsidRDefault="00A934F7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kits, reagents, controls.</w:t>
      </w:r>
    </w:p>
    <w:p w14:paraId="17444B37" w14:textId="07DD9B85" w:rsidR="00F46943" w:rsidRPr="005A6B98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 xml:space="preserve">animals, </w:t>
      </w:r>
      <w:r w:rsidR="71300201" w:rsidRPr="4F107968">
        <w:rPr>
          <w:i/>
          <w:iCs/>
          <w:color w:val="C00000"/>
        </w:rPr>
        <w:t xml:space="preserve">including animals potentially infected with </w:t>
      </w:r>
      <w:r w:rsidR="008A65DA" w:rsidRPr="4F107968">
        <w:rPr>
          <w:i/>
          <w:iCs/>
          <w:color w:val="C00000"/>
        </w:rPr>
        <w:t>high</w:t>
      </w:r>
      <w:r w:rsidR="00BF0EE8">
        <w:rPr>
          <w:i/>
          <w:iCs/>
          <w:color w:val="C00000"/>
        </w:rPr>
        <w:t>-</w:t>
      </w:r>
      <w:r w:rsidR="008A65DA" w:rsidRPr="4F107968">
        <w:rPr>
          <w:i/>
          <w:iCs/>
          <w:color w:val="C00000"/>
        </w:rPr>
        <w:t>consequence</w:t>
      </w:r>
      <w:r w:rsidR="71300201" w:rsidRPr="4F107968">
        <w:rPr>
          <w:i/>
          <w:iCs/>
          <w:color w:val="C00000"/>
        </w:rPr>
        <w:t xml:space="preserve"> material</w:t>
      </w:r>
      <w:r w:rsidR="00F97DBD">
        <w:rPr>
          <w:i/>
          <w:iCs/>
          <w:color w:val="C00000"/>
        </w:rPr>
        <w:t>.</w:t>
      </w:r>
    </w:p>
    <w:p w14:paraId="62CAB01F" w14:textId="5516C9BF" w:rsidR="00F46943" w:rsidRPr="005A6B98" w:rsidRDefault="00394583" w:rsidP="4F107968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genetically modified organisms</w:t>
      </w:r>
      <w:r w:rsidR="4D659E2A" w:rsidRPr="4F107968">
        <w:rPr>
          <w:i/>
          <w:iCs/>
          <w:color w:val="C00000"/>
        </w:rPr>
        <w:t xml:space="preserve"> or critical genetic elements (i.e.,</w:t>
      </w:r>
      <w:r w:rsidR="650F9050" w:rsidRPr="4F107968">
        <w:rPr>
          <w:i/>
          <w:iCs/>
          <w:color w:val="C00000"/>
        </w:rPr>
        <w:t xml:space="preserve"> </w:t>
      </w:r>
      <w:r w:rsidR="4D727168" w:rsidRPr="4F107968">
        <w:rPr>
          <w:i/>
          <w:iCs/>
          <w:color w:val="C00000"/>
        </w:rPr>
        <w:t>sequences that increase infectivity, transmission, or zoonosis)</w:t>
      </w:r>
      <w:r w:rsidR="00F97DBD">
        <w:rPr>
          <w:i/>
          <w:iCs/>
          <w:color w:val="C00000"/>
        </w:rPr>
        <w:t>.</w:t>
      </w:r>
    </w:p>
    <w:p w14:paraId="788F2929" w14:textId="3B6C6ADB" w:rsidR="00F46943" w:rsidRPr="001800AD" w:rsidRDefault="00394583" w:rsidP="001800AD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radiolabeled biological compounds</w:t>
      </w:r>
      <w:r w:rsidR="00F97DBD">
        <w:rPr>
          <w:i/>
          <w:iCs/>
          <w:color w:val="C00000"/>
        </w:rPr>
        <w:t>.</w:t>
      </w:r>
      <w:r w:rsidRPr="4F107968">
        <w:rPr>
          <w:i/>
          <w:iCs/>
          <w:color w:val="C00000"/>
        </w:rPr>
        <w:t xml:space="preserve"> </w:t>
      </w:r>
    </w:p>
    <w:p w14:paraId="0E132181" w14:textId="77777777" w:rsidR="00394583" w:rsidRPr="00A43326" w:rsidRDefault="00394583" w:rsidP="00394583">
      <w:pPr>
        <w:pStyle w:val="ListParagraph"/>
      </w:pPr>
    </w:p>
    <w:p w14:paraId="0EF91587" w14:textId="77777777" w:rsidR="00394583" w:rsidRDefault="00394583" w:rsidP="00394583">
      <w:pPr>
        <w:pStyle w:val="ListParagraph"/>
        <w:numPr>
          <w:ilvl w:val="1"/>
          <w:numId w:val="4"/>
        </w:numPr>
      </w:pPr>
      <w:r>
        <w:t>Equipment</w:t>
      </w:r>
    </w:p>
    <w:p w14:paraId="0E0438F8" w14:textId="73E45A42" w:rsidR="00394583" w:rsidRPr="003A3FE0" w:rsidRDefault="00394583" w:rsidP="003A3FE0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3A3FE0">
        <w:rPr>
          <w:color w:val="000000" w:themeColor="text1"/>
        </w:rPr>
        <w:t xml:space="preserve">Computer(s) </w:t>
      </w:r>
      <w:r w:rsidR="700BE8D9" w:rsidRPr="00AC0673">
        <w:rPr>
          <w:color w:val="000000" w:themeColor="text1"/>
        </w:rPr>
        <w:t>containing:</w:t>
      </w:r>
    </w:p>
    <w:p w14:paraId="04BB9059" w14:textId="053142F6" w:rsidR="00394583" w:rsidRDefault="00394583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 w:rsidRPr="4F107968">
        <w:rPr>
          <w:i/>
          <w:iCs/>
          <w:color w:val="C00000"/>
        </w:rPr>
        <w:t>electronic</w:t>
      </w:r>
      <w:r w:rsidR="00F57270">
        <w:rPr>
          <w:i/>
          <w:iCs/>
          <w:color w:val="C00000"/>
        </w:rPr>
        <w:t xml:space="preserve"> </w:t>
      </w:r>
      <w:r w:rsidR="001151AC">
        <w:rPr>
          <w:i/>
          <w:iCs/>
          <w:color w:val="C00000"/>
        </w:rPr>
        <w:t>inventory</w:t>
      </w:r>
      <w:r w:rsidRPr="4F107968">
        <w:rPr>
          <w:i/>
          <w:iCs/>
          <w:color w:val="C00000"/>
        </w:rPr>
        <w:t xml:space="preserve"> </w:t>
      </w:r>
      <w:r w:rsidR="2BFDD61E" w:rsidRPr="4F107968">
        <w:rPr>
          <w:i/>
          <w:iCs/>
          <w:color w:val="C00000"/>
        </w:rPr>
        <w:t>of high</w:t>
      </w:r>
      <w:r w:rsidR="00CB2318">
        <w:rPr>
          <w:i/>
          <w:iCs/>
          <w:color w:val="C00000"/>
        </w:rPr>
        <w:t>-</w:t>
      </w:r>
      <w:r w:rsidR="2BFDD61E" w:rsidRPr="4F107968">
        <w:rPr>
          <w:i/>
          <w:iCs/>
          <w:color w:val="C00000"/>
        </w:rPr>
        <w:t>consequence material</w:t>
      </w:r>
      <w:r w:rsidR="00831B62">
        <w:rPr>
          <w:i/>
          <w:iCs/>
          <w:color w:val="C00000"/>
        </w:rPr>
        <w:t>, equipment, or record</w:t>
      </w:r>
      <w:r w:rsidR="009B5EFE">
        <w:rPr>
          <w:i/>
          <w:iCs/>
          <w:color w:val="C00000"/>
        </w:rPr>
        <w:t>s</w:t>
      </w:r>
      <w:r w:rsidR="00F97DBD">
        <w:rPr>
          <w:i/>
          <w:iCs/>
          <w:color w:val="C00000"/>
        </w:rPr>
        <w:t>.</w:t>
      </w:r>
      <w:r w:rsidR="2BFDD61E" w:rsidRPr="4F107968">
        <w:rPr>
          <w:i/>
          <w:iCs/>
          <w:color w:val="C00000"/>
        </w:rPr>
        <w:t xml:space="preserve"> </w:t>
      </w:r>
    </w:p>
    <w:p w14:paraId="54199A3A" w14:textId="24A90077" w:rsidR="001151AC" w:rsidRDefault="000B0832" w:rsidP="001151AC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>
        <w:rPr>
          <w:i/>
          <w:iCs/>
          <w:color w:val="C00000"/>
        </w:rPr>
        <w:t>e</w:t>
      </w:r>
      <w:r w:rsidR="00E1440B">
        <w:rPr>
          <w:i/>
          <w:iCs/>
          <w:color w:val="C00000"/>
        </w:rPr>
        <w:t>lectronic laboratory notebooks</w:t>
      </w:r>
      <w:r w:rsidR="00031685">
        <w:rPr>
          <w:i/>
          <w:iCs/>
          <w:color w:val="C00000"/>
        </w:rPr>
        <w:t xml:space="preserve"> or data files</w:t>
      </w:r>
      <w:r w:rsidR="00F97DBD">
        <w:rPr>
          <w:i/>
          <w:iCs/>
          <w:color w:val="C00000"/>
        </w:rPr>
        <w:t>.</w:t>
      </w:r>
    </w:p>
    <w:p w14:paraId="0D1C7984" w14:textId="6EB4AEF6" w:rsidR="00031685" w:rsidRDefault="000B0832" w:rsidP="001151AC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>
        <w:rPr>
          <w:i/>
          <w:iCs/>
          <w:color w:val="C00000"/>
        </w:rPr>
        <w:t xml:space="preserve">instrument operating systems </w:t>
      </w:r>
      <w:r w:rsidR="00812D75">
        <w:rPr>
          <w:i/>
          <w:iCs/>
          <w:color w:val="C00000"/>
        </w:rPr>
        <w:t>or</w:t>
      </w:r>
      <w:r>
        <w:rPr>
          <w:i/>
          <w:iCs/>
          <w:color w:val="C00000"/>
        </w:rPr>
        <w:t xml:space="preserve"> raw data</w:t>
      </w:r>
      <w:r w:rsidR="00F97DBD">
        <w:rPr>
          <w:i/>
          <w:iCs/>
          <w:color w:val="C00000"/>
        </w:rPr>
        <w:t>.</w:t>
      </w:r>
    </w:p>
    <w:p w14:paraId="565939A9" w14:textId="15D02F56" w:rsidR="007B7376" w:rsidRPr="007B7376" w:rsidRDefault="00792D61" w:rsidP="007B7376">
      <w:pPr>
        <w:pStyle w:val="ListParagraph"/>
        <w:numPr>
          <w:ilvl w:val="0"/>
          <w:numId w:val="2"/>
        </w:numPr>
        <w:rPr>
          <w:i/>
          <w:iCs/>
          <w:color w:val="C00000"/>
        </w:rPr>
      </w:pPr>
      <w:r>
        <w:rPr>
          <w:i/>
          <w:iCs/>
          <w:color w:val="C00000"/>
        </w:rPr>
        <w:t>sensitive standard operating procedures or protocols</w:t>
      </w:r>
      <w:r w:rsidR="00F97DBD">
        <w:rPr>
          <w:i/>
          <w:iCs/>
          <w:color w:val="C00000"/>
        </w:rPr>
        <w:t>.</w:t>
      </w:r>
    </w:p>
    <w:p w14:paraId="6427110A" w14:textId="16136432" w:rsidR="00674239" w:rsidRDefault="00674239" w:rsidP="00026604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026604">
        <w:rPr>
          <w:color w:val="000000" w:themeColor="text1"/>
        </w:rPr>
        <w:t>Secure storage cabinets</w:t>
      </w:r>
      <w:r w:rsidR="00D159C5" w:rsidRPr="00026604">
        <w:rPr>
          <w:color w:val="000000" w:themeColor="text1"/>
        </w:rPr>
        <w:t>/</w:t>
      </w:r>
      <w:r w:rsidR="005723F1">
        <w:rPr>
          <w:color w:val="000000" w:themeColor="text1"/>
        </w:rPr>
        <w:t>drawers</w:t>
      </w:r>
      <w:r w:rsidR="005677D1">
        <w:rPr>
          <w:color w:val="000000" w:themeColor="text1"/>
        </w:rPr>
        <w:t xml:space="preserve"> containing:</w:t>
      </w:r>
    </w:p>
    <w:p w14:paraId="0AF2900C" w14:textId="06B067F3" w:rsidR="005677D1" w:rsidRPr="005E7B82" w:rsidRDefault="00E17E05" w:rsidP="005677D1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5E7B82">
        <w:rPr>
          <w:i/>
          <w:iCs/>
          <w:color w:val="C00000"/>
        </w:rPr>
        <w:t>h</w:t>
      </w:r>
      <w:r w:rsidR="00C754A9" w:rsidRPr="005E7B82">
        <w:rPr>
          <w:i/>
          <w:iCs/>
          <w:color w:val="C00000"/>
        </w:rPr>
        <w:t>ard-copy</w:t>
      </w:r>
      <w:r w:rsidR="00486C65" w:rsidRPr="005E7B82">
        <w:rPr>
          <w:i/>
          <w:iCs/>
          <w:color w:val="C00000"/>
        </w:rPr>
        <w:t xml:space="preserve"> inventory</w:t>
      </w:r>
      <w:r w:rsidR="00E253EA" w:rsidRPr="005E7B82">
        <w:rPr>
          <w:i/>
          <w:iCs/>
          <w:color w:val="C00000"/>
        </w:rPr>
        <w:t xml:space="preserve"> of high-consequence material, equipment, or records</w:t>
      </w:r>
      <w:r w:rsidR="00F97DBD" w:rsidRPr="005E7B82">
        <w:rPr>
          <w:i/>
          <w:iCs/>
          <w:color w:val="C00000"/>
        </w:rPr>
        <w:t>.</w:t>
      </w:r>
    </w:p>
    <w:p w14:paraId="15586D56" w14:textId="38907CEA" w:rsidR="00E621A2" w:rsidRPr="005E7B82" w:rsidRDefault="00E17E05" w:rsidP="005677D1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5E7B82">
        <w:rPr>
          <w:i/>
          <w:iCs/>
          <w:color w:val="C00000"/>
        </w:rPr>
        <w:t>l</w:t>
      </w:r>
      <w:r w:rsidR="0070568D" w:rsidRPr="005E7B82">
        <w:rPr>
          <w:i/>
          <w:iCs/>
          <w:color w:val="C00000"/>
        </w:rPr>
        <w:t>aboratory notebooks or data</w:t>
      </w:r>
      <w:r w:rsidR="00BB39A2" w:rsidRPr="005E7B82">
        <w:rPr>
          <w:i/>
          <w:iCs/>
          <w:color w:val="C00000"/>
        </w:rPr>
        <w:t xml:space="preserve"> – including </w:t>
      </w:r>
      <w:r w:rsidR="00F0792F" w:rsidRPr="005E7B82">
        <w:rPr>
          <w:i/>
          <w:iCs/>
          <w:color w:val="C00000"/>
        </w:rPr>
        <w:t xml:space="preserve">hard-copy of </w:t>
      </w:r>
      <w:r w:rsidR="006C45BD" w:rsidRPr="005E7B82">
        <w:rPr>
          <w:i/>
          <w:iCs/>
          <w:color w:val="C00000"/>
        </w:rPr>
        <w:t>instrument data</w:t>
      </w:r>
      <w:r w:rsidR="00F97DBD" w:rsidRPr="005E7B82">
        <w:rPr>
          <w:i/>
          <w:iCs/>
          <w:color w:val="C00000"/>
        </w:rPr>
        <w:t>.</w:t>
      </w:r>
    </w:p>
    <w:p w14:paraId="2FAF2CFC" w14:textId="1A14FA39" w:rsidR="00ED11D5" w:rsidRDefault="00341C24" w:rsidP="005677D1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0A7911">
        <w:rPr>
          <w:i/>
          <w:iCs/>
          <w:color w:val="C00000"/>
        </w:rPr>
        <w:t>sensitive standard operating procedures or protocols</w:t>
      </w:r>
      <w:r w:rsidR="00F97DBD">
        <w:rPr>
          <w:i/>
          <w:iCs/>
          <w:color w:val="C00000"/>
        </w:rPr>
        <w:t>.</w:t>
      </w:r>
    </w:p>
    <w:p w14:paraId="0E6EFF69" w14:textId="31D00EAF" w:rsidR="00311C81" w:rsidRDefault="00C37D60" w:rsidP="001F612C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lastRenderedPageBreak/>
        <w:t xml:space="preserve">portable </w:t>
      </w:r>
      <w:r w:rsidR="00620922">
        <w:rPr>
          <w:i/>
          <w:iCs/>
          <w:color w:val="C00000"/>
        </w:rPr>
        <w:t>electronic</w:t>
      </w:r>
      <w:r w:rsidR="00893E29">
        <w:rPr>
          <w:i/>
          <w:iCs/>
          <w:color w:val="C00000"/>
        </w:rPr>
        <w:t xml:space="preserve"> data drives, thumb/flash drives, </w:t>
      </w:r>
      <w:r w:rsidR="00544357">
        <w:rPr>
          <w:i/>
          <w:iCs/>
          <w:color w:val="C00000"/>
        </w:rPr>
        <w:t>disc drives, etc.</w:t>
      </w:r>
      <w:r w:rsidR="00620922">
        <w:rPr>
          <w:i/>
          <w:iCs/>
          <w:color w:val="C00000"/>
        </w:rPr>
        <w:t xml:space="preserve"> containing sensitive information</w:t>
      </w:r>
      <w:r w:rsidR="00F97DBD">
        <w:rPr>
          <w:i/>
          <w:iCs/>
          <w:color w:val="C00000"/>
        </w:rPr>
        <w:t>.</w:t>
      </w:r>
    </w:p>
    <w:p w14:paraId="2AA5862F" w14:textId="3D98538E" w:rsidR="00B22EA0" w:rsidRPr="00D25331" w:rsidRDefault="0057348A" w:rsidP="001F612C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i</w:t>
      </w:r>
      <w:r w:rsidR="00B22EA0">
        <w:rPr>
          <w:i/>
          <w:iCs/>
          <w:color w:val="C00000"/>
        </w:rPr>
        <w:t xml:space="preserve">nformation </w:t>
      </w:r>
      <w:r w:rsidR="00D47015">
        <w:rPr>
          <w:i/>
          <w:iCs/>
          <w:color w:val="C00000"/>
        </w:rPr>
        <w:t xml:space="preserve">on personnel with </w:t>
      </w:r>
      <w:r>
        <w:rPr>
          <w:i/>
          <w:iCs/>
          <w:color w:val="C00000"/>
        </w:rPr>
        <w:t xml:space="preserve">controlled </w:t>
      </w:r>
      <w:r w:rsidR="00D47015">
        <w:rPr>
          <w:i/>
          <w:iCs/>
          <w:color w:val="C00000"/>
        </w:rPr>
        <w:t xml:space="preserve">access to </w:t>
      </w:r>
      <w:r w:rsidR="00A520F9">
        <w:rPr>
          <w:i/>
          <w:iCs/>
          <w:color w:val="C00000"/>
        </w:rPr>
        <w:t>high</w:t>
      </w:r>
      <w:r w:rsidR="00BF0EE8">
        <w:rPr>
          <w:i/>
          <w:iCs/>
          <w:color w:val="C00000"/>
        </w:rPr>
        <w:t>-</w:t>
      </w:r>
      <w:r w:rsidR="00A520F9">
        <w:rPr>
          <w:i/>
          <w:iCs/>
          <w:color w:val="C00000"/>
        </w:rPr>
        <w:t>consequence material</w:t>
      </w:r>
      <w:r>
        <w:rPr>
          <w:i/>
          <w:iCs/>
          <w:color w:val="C00000"/>
        </w:rPr>
        <w:t>.</w:t>
      </w:r>
      <w:r w:rsidR="00A520F9">
        <w:rPr>
          <w:i/>
          <w:iCs/>
          <w:color w:val="C00000"/>
        </w:rPr>
        <w:t xml:space="preserve"> </w:t>
      </w:r>
    </w:p>
    <w:p w14:paraId="2A9D5191" w14:textId="1977B2E1" w:rsidR="00394583" w:rsidRDefault="00EE21E6" w:rsidP="00411831">
      <w:pPr>
        <w:pStyle w:val="ListParagraph"/>
        <w:numPr>
          <w:ilvl w:val="0"/>
          <w:numId w:val="8"/>
        </w:numPr>
      </w:pPr>
      <w:r>
        <w:t>Dual</w:t>
      </w:r>
      <w:r w:rsidR="00B27C07">
        <w:t>-</w:t>
      </w:r>
      <w:r>
        <w:t xml:space="preserve">use </w:t>
      </w:r>
      <w:r w:rsidR="000653F2">
        <w:t>equipment</w:t>
      </w:r>
      <w:r w:rsidR="0042534A">
        <w:t>, such as:</w:t>
      </w:r>
    </w:p>
    <w:p w14:paraId="38D209D0" w14:textId="722CEC80" w:rsidR="0042534A" w:rsidRPr="00CC479D" w:rsidRDefault="00CC479D" w:rsidP="0042534A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 w:rsidRPr="00CC479D">
        <w:rPr>
          <w:i/>
          <w:iCs/>
          <w:color w:val="C00000"/>
        </w:rPr>
        <w:t>i</w:t>
      </w:r>
      <w:r w:rsidR="00633BA8" w:rsidRPr="00CC479D">
        <w:rPr>
          <w:i/>
          <w:iCs/>
          <w:color w:val="C00000"/>
        </w:rPr>
        <w:t>ncubators</w:t>
      </w:r>
      <w:r w:rsidR="00DD42A4">
        <w:rPr>
          <w:i/>
          <w:iCs/>
          <w:color w:val="C00000"/>
        </w:rPr>
        <w:t xml:space="preserve"> or fermenters</w:t>
      </w:r>
    </w:p>
    <w:p w14:paraId="197B85C3" w14:textId="54A0FDC2" w:rsidR="00FF5FA3" w:rsidRPr="00CC479D" w:rsidRDefault="00C8681D" w:rsidP="0042534A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oligo synthesizers</w:t>
      </w:r>
    </w:p>
    <w:p w14:paraId="0B7C657C" w14:textId="2A70E66E" w:rsidR="009C77F1" w:rsidRDefault="00DF2D21" w:rsidP="002F3B8C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freeze-drying</w:t>
      </w:r>
      <w:r w:rsidR="00E002F9">
        <w:rPr>
          <w:i/>
          <w:iCs/>
          <w:color w:val="C00000"/>
        </w:rPr>
        <w:t xml:space="preserve"> or spray-drying</w:t>
      </w:r>
      <w:r w:rsidR="00ED4DD0">
        <w:rPr>
          <w:i/>
          <w:iCs/>
          <w:color w:val="C00000"/>
        </w:rPr>
        <w:t xml:space="preserve"> equipment</w:t>
      </w:r>
    </w:p>
    <w:p w14:paraId="3F8BB9DE" w14:textId="56D05082" w:rsidR="00303E50" w:rsidRDefault="00303E50" w:rsidP="00796C9F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double-door autoclave</w:t>
      </w:r>
      <w:r w:rsidR="004C09A3">
        <w:rPr>
          <w:i/>
          <w:iCs/>
          <w:color w:val="C00000"/>
        </w:rPr>
        <w:t>s</w:t>
      </w:r>
    </w:p>
    <w:p w14:paraId="297420F2" w14:textId="61D982FD" w:rsidR="00911DFA" w:rsidRDefault="00FD1FD0" w:rsidP="00796C9F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filtration concentrators</w:t>
      </w:r>
    </w:p>
    <w:p w14:paraId="3649D189" w14:textId="0BCF7509" w:rsidR="009F1655" w:rsidRDefault="009F1655" w:rsidP="00796C9F">
      <w:pPr>
        <w:pStyle w:val="ListParagraph"/>
        <w:numPr>
          <w:ilvl w:val="1"/>
          <w:numId w:val="8"/>
        </w:numPr>
        <w:rPr>
          <w:i/>
          <w:iCs/>
          <w:color w:val="C00000"/>
        </w:rPr>
      </w:pPr>
      <w:r>
        <w:rPr>
          <w:i/>
          <w:iCs/>
          <w:color w:val="C00000"/>
        </w:rPr>
        <w:t>maximum containment</w:t>
      </w:r>
      <w:r w:rsidR="00C42158">
        <w:rPr>
          <w:i/>
          <w:iCs/>
          <w:color w:val="C00000"/>
        </w:rPr>
        <w:t xml:space="preserve"> protective equipment (i.e., air suits</w:t>
      </w:r>
      <w:r w:rsidR="00E93383">
        <w:rPr>
          <w:i/>
          <w:iCs/>
          <w:color w:val="C00000"/>
        </w:rPr>
        <w:t xml:space="preserve">, </w:t>
      </w:r>
      <w:r w:rsidR="0087709D">
        <w:rPr>
          <w:i/>
          <w:iCs/>
          <w:color w:val="C00000"/>
        </w:rPr>
        <w:t>glove box isolators</w:t>
      </w:r>
      <w:r w:rsidR="00C42158">
        <w:rPr>
          <w:i/>
          <w:iCs/>
          <w:color w:val="C00000"/>
        </w:rPr>
        <w:t>)</w:t>
      </w:r>
    </w:p>
    <w:p w14:paraId="08F652D1" w14:textId="77777777" w:rsidR="00C42158" w:rsidRPr="00796C9F" w:rsidRDefault="00C42158" w:rsidP="00C42158">
      <w:pPr>
        <w:pStyle w:val="ListParagraph"/>
        <w:ind w:left="1800"/>
        <w:rPr>
          <w:i/>
          <w:iCs/>
          <w:color w:val="C00000"/>
        </w:rPr>
      </w:pPr>
    </w:p>
    <w:p w14:paraId="704EFA18" w14:textId="77777777" w:rsidR="00394583" w:rsidRPr="001037FD" w:rsidRDefault="00394583" w:rsidP="00394583">
      <w:pPr>
        <w:pStyle w:val="ListParagraph"/>
        <w:numPr>
          <w:ilvl w:val="1"/>
          <w:numId w:val="4"/>
        </w:numPr>
      </w:pPr>
      <w:r>
        <w:t xml:space="preserve">Records </w:t>
      </w:r>
      <w:r w:rsidRPr="001037FD">
        <w:t>and Forms</w:t>
      </w:r>
    </w:p>
    <w:p w14:paraId="1C3FD468" w14:textId="134E388A" w:rsidR="006372AF" w:rsidRPr="00372652" w:rsidRDefault="00386A5A" w:rsidP="00415480">
      <w:pPr>
        <w:pStyle w:val="ListParagraph"/>
        <w:numPr>
          <w:ilvl w:val="0"/>
          <w:numId w:val="8"/>
        </w:numPr>
      </w:pPr>
      <w:r>
        <w:t xml:space="preserve">Material Control </w:t>
      </w:r>
      <w:r w:rsidR="001F154D">
        <w:t>&amp;</w:t>
      </w:r>
      <w:r>
        <w:t xml:space="preserve"> Accountability</w:t>
      </w:r>
      <w:r w:rsidR="00394583">
        <w:t xml:space="preserve"> </w:t>
      </w:r>
      <w:r w:rsidR="001F154D">
        <w:t>Program</w:t>
      </w:r>
      <w:r w:rsidR="00394583">
        <w:t xml:space="preserve"> </w:t>
      </w:r>
      <w:r w:rsidR="008F2C8A">
        <w:t>records, including:</w:t>
      </w:r>
      <w:r w:rsidR="00C64A6E">
        <w:t xml:space="preserve"> </w:t>
      </w:r>
      <w:r w:rsidR="00C64A6E" w:rsidRPr="00C64A6E">
        <w:rPr>
          <w:i/>
          <w:iCs/>
          <w:color w:val="C00000"/>
        </w:rPr>
        <w:t>(list all relevant forms and record types)</w:t>
      </w:r>
      <w:r w:rsidR="00A64E58">
        <w:rPr>
          <w:i/>
          <w:iCs/>
          <w:color w:val="C00000"/>
        </w:rPr>
        <w:t xml:space="preserve"> This can be done in a table as shown below.</w:t>
      </w:r>
    </w:p>
    <w:p w14:paraId="384CC272" w14:textId="52831D21" w:rsidR="00372652" w:rsidRPr="00415480" w:rsidRDefault="00A64E58" w:rsidP="00372652"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="00DC79FA">
        <w:t>Example.</w:t>
      </w:r>
      <w:r>
        <w:t xml:space="preserve">  </w:t>
      </w:r>
      <w:r w:rsidR="00892AFC">
        <w:t>Forms/records required for MC&amp;A program.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1260"/>
        <w:gridCol w:w="2196"/>
        <w:gridCol w:w="1669"/>
      </w:tblGrid>
      <w:tr w:rsidR="008623B2" w14:paraId="7D83079D" w14:textId="77777777" w:rsidTr="00ED0B83">
        <w:tc>
          <w:tcPr>
            <w:tcW w:w="4230" w:type="dxa"/>
          </w:tcPr>
          <w:p w14:paraId="5838B80B" w14:textId="6A1D7CDD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 w:rsidRPr="009851B3">
              <w:rPr>
                <w:b/>
                <w:bCs/>
                <w:color w:val="000000" w:themeColor="text1"/>
              </w:rPr>
              <w:t>Form / Record Name</w:t>
            </w:r>
          </w:p>
        </w:tc>
        <w:tc>
          <w:tcPr>
            <w:tcW w:w="1260" w:type="dxa"/>
          </w:tcPr>
          <w:p w14:paraId="242D9380" w14:textId="3DEE0BB6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Type</w:t>
            </w:r>
          </w:p>
        </w:tc>
        <w:tc>
          <w:tcPr>
            <w:tcW w:w="2196" w:type="dxa"/>
          </w:tcPr>
          <w:p w14:paraId="12F9762F" w14:textId="0A601C62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 w:rsidRPr="009851B3">
              <w:rPr>
                <w:b/>
                <w:bCs/>
                <w:color w:val="000000" w:themeColor="text1"/>
              </w:rPr>
              <w:t>Accountable Position</w:t>
            </w:r>
          </w:p>
        </w:tc>
        <w:tc>
          <w:tcPr>
            <w:tcW w:w="1669" w:type="dxa"/>
          </w:tcPr>
          <w:p w14:paraId="0737AA0A" w14:textId="5BA449C6" w:rsidR="008623B2" w:rsidRPr="009851B3" w:rsidRDefault="008623B2" w:rsidP="00FC3CBC">
            <w:pPr>
              <w:jc w:val="center"/>
              <w:rPr>
                <w:b/>
                <w:bCs/>
                <w:color w:val="000000" w:themeColor="text1"/>
              </w:rPr>
            </w:pPr>
            <w:r w:rsidRPr="009851B3">
              <w:rPr>
                <w:b/>
                <w:bCs/>
                <w:color w:val="000000" w:themeColor="text1"/>
              </w:rPr>
              <w:t>Approver</w:t>
            </w:r>
          </w:p>
        </w:tc>
      </w:tr>
      <w:tr w:rsidR="008623B2" w14:paraId="6DD2E496" w14:textId="77777777" w:rsidTr="00ED0B83">
        <w:tc>
          <w:tcPr>
            <w:tcW w:w="4230" w:type="dxa"/>
            <w:vAlign w:val="center"/>
          </w:tcPr>
          <w:p w14:paraId="26C804E7" w14:textId="242973C2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567D41">
              <w:rPr>
                <w:i/>
                <w:iCs/>
                <w:color w:val="C00000"/>
                <w:sz w:val="20"/>
                <w:szCs w:val="20"/>
              </w:rPr>
              <w:t>Master Inventory</w:t>
            </w:r>
          </w:p>
        </w:tc>
        <w:tc>
          <w:tcPr>
            <w:tcW w:w="1260" w:type="dxa"/>
            <w:vAlign w:val="center"/>
          </w:tcPr>
          <w:p w14:paraId="51A8CCDF" w14:textId="30F8FE27" w:rsidR="008623B2" w:rsidRPr="00567D41" w:rsidRDefault="008623B2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Electronic</w:t>
            </w:r>
          </w:p>
        </w:tc>
        <w:tc>
          <w:tcPr>
            <w:tcW w:w="2196" w:type="dxa"/>
            <w:vAlign w:val="center"/>
          </w:tcPr>
          <w:p w14:paraId="6270D6ED" w14:textId="42EB22F4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567D41"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  <w:tc>
          <w:tcPr>
            <w:tcW w:w="1669" w:type="dxa"/>
            <w:vAlign w:val="center"/>
          </w:tcPr>
          <w:p w14:paraId="1DF2271A" w14:textId="27A658DA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softHyphen/>
            </w:r>
            <w:r>
              <w:rPr>
                <w:i/>
                <w:iCs/>
                <w:color w:val="C00000"/>
                <w:sz w:val="20"/>
                <w:szCs w:val="20"/>
              </w:rPr>
              <w:softHyphen/>
              <w:t>--</w:t>
            </w:r>
          </w:p>
        </w:tc>
      </w:tr>
      <w:tr w:rsidR="008623B2" w14:paraId="7526D28F" w14:textId="77777777" w:rsidTr="00ED0B83">
        <w:tc>
          <w:tcPr>
            <w:tcW w:w="4230" w:type="dxa"/>
            <w:vAlign w:val="center"/>
          </w:tcPr>
          <w:p w14:paraId="5402D70A" w14:textId="3C0C4232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Material Control &amp; Accountability Log</w:t>
            </w:r>
          </w:p>
        </w:tc>
        <w:tc>
          <w:tcPr>
            <w:tcW w:w="1260" w:type="dxa"/>
            <w:vAlign w:val="center"/>
          </w:tcPr>
          <w:p w14:paraId="6D686D71" w14:textId="215789EF" w:rsidR="008623B2" w:rsidRDefault="008623B2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0C007094" w14:textId="6EBD40B6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Area Supervisor</w:t>
            </w:r>
          </w:p>
        </w:tc>
        <w:tc>
          <w:tcPr>
            <w:tcW w:w="1669" w:type="dxa"/>
            <w:vAlign w:val="center"/>
          </w:tcPr>
          <w:p w14:paraId="07EB9E5C" w14:textId="373F4318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5035D708" w14:textId="77777777" w:rsidTr="00ED0B83">
        <w:tc>
          <w:tcPr>
            <w:tcW w:w="4230" w:type="dxa"/>
            <w:vAlign w:val="center"/>
          </w:tcPr>
          <w:p w14:paraId="4E984E05" w14:textId="6CAC177B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Section / Department Inventory</w:t>
            </w:r>
          </w:p>
        </w:tc>
        <w:tc>
          <w:tcPr>
            <w:tcW w:w="1260" w:type="dxa"/>
            <w:vAlign w:val="center"/>
          </w:tcPr>
          <w:p w14:paraId="7CF0613A" w14:textId="5EB02BB9" w:rsidR="008623B2" w:rsidRDefault="008623B2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Electronic</w:t>
            </w:r>
          </w:p>
        </w:tc>
        <w:tc>
          <w:tcPr>
            <w:tcW w:w="2196" w:type="dxa"/>
            <w:vAlign w:val="center"/>
          </w:tcPr>
          <w:p w14:paraId="43F5F5A6" w14:textId="570F31A5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Manager</w:t>
            </w:r>
          </w:p>
        </w:tc>
        <w:tc>
          <w:tcPr>
            <w:tcW w:w="1669" w:type="dxa"/>
            <w:vAlign w:val="center"/>
          </w:tcPr>
          <w:p w14:paraId="4DDDC75B" w14:textId="3B73BFB1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7A53FC01" w14:textId="77777777" w:rsidTr="00ED0B83">
        <w:tc>
          <w:tcPr>
            <w:tcW w:w="4230" w:type="dxa"/>
            <w:vAlign w:val="center"/>
          </w:tcPr>
          <w:p w14:paraId="3C873A1A" w14:textId="6EF7BD4E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Access Control Log</w:t>
            </w:r>
          </w:p>
        </w:tc>
        <w:tc>
          <w:tcPr>
            <w:tcW w:w="1260" w:type="dxa"/>
            <w:vAlign w:val="center"/>
          </w:tcPr>
          <w:p w14:paraId="3C48D632" w14:textId="56995820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Electronic</w:t>
            </w:r>
          </w:p>
        </w:tc>
        <w:tc>
          <w:tcPr>
            <w:tcW w:w="2196" w:type="dxa"/>
            <w:vAlign w:val="center"/>
          </w:tcPr>
          <w:p w14:paraId="2ACCDC60" w14:textId="4B1D40B9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Area Supervisor</w:t>
            </w:r>
          </w:p>
        </w:tc>
        <w:tc>
          <w:tcPr>
            <w:tcW w:w="1669" w:type="dxa"/>
            <w:vAlign w:val="center"/>
          </w:tcPr>
          <w:p w14:paraId="102F1C0E" w14:textId="6F836D58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193A4676" w14:textId="77777777" w:rsidTr="00ED0B83">
        <w:tc>
          <w:tcPr>
            <w:tcW w:w="4230" w:type="dxa"/>
            <w:vAlign w:val="center"/>
          </w:tcPr>
          <w:p w14:paraId="524F56B1" w14:textId="6A4E9C9B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Access Approval form</w:t>
            </w:r>
          </w:p>
        </w:tc>
        <w:tc>
          <w:tcPr>
            <w:tcW w:w="1260" w:type="dxa"/>
            <w:vAlign w:val="center"/>
          </w:tcPr>
          <w:p w14:paraId="4295C4FE" w14:textId="76088DC3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48BDA6D5" w14:textId="75E3E359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</w:p>
        </w:tc>
        <w:tc>
          <w:tcPr>
            <w:tcW w:w="1669" w:type="dxa"/>
            <w:vAlign w:val="center"/>
          </w:tcPr>
          <w:p w14:paraId="2EB60DC0" w14:textId="77777777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</w:p>
        </w:tc>
      </w:tr>
      <w:tr w:rsidR="008623B2" w14:paraId="572360B4" w14:textId="77777777" w:rsidTr="00ED0B83">
        <w:tc>
          <w:tcPr>
            <w:tcW w:w="4230" w:type="dxa"/>
            <w:vAlign w:val="center"/>
          </w:tcPr>
          <w:p w14:paraId="51524739" w14:textId="46B70189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Chain-of-custody/tracking form</w:t>
            </w:r>
          </w:p>
        </w:tc>
        <w:tc>
          <w:tcPr>
            <w:tcW w:w="1260" w:type="dxa"/>
            <w:vAlign w:val="center"/>
          </w:tcPr>
          <w:p w14:paraId="1F9FA2AF" w14:textId="0B6C6404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5C83304B" w14:textId="75E2FA0C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Area Supervisor</w:t>
            </w:r>
          </w:p>
        </w:tc>
        <w:tc>
          <w:tcPr>
            <w:tcW w:w="1669" w:type="dxa"/>
            <w:vAlign w:val="center"/>
          </w:tcPr>
          <w:p w14:paraId="2FE09E3D" w14:textId="19A93EC3" w:rsidR="008623B2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  <w:tr w:rsidR="008623B2" w14:paraId="52CAF650" w14:textId="77777777" w:rsidTr="00ED0B83">
        <w:tc>
          <w:tcPr>
            <w:tcW w:w="4230" w:type="dxa"/>
            <w:vAlign w:val="center"/>
          </w:tcPr>
          <w:p w14:paraId="02F7B80A" w14:textId="2EFF5BDF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Research Approval form</w:t>
            </w:r>
          </w:p>
        </w:tc>
        <w:tc>
          <w:tcPr>
            <w:tcW w:w="1260" w:type="dxa"/>
            <w:vAlign w:val="center"/>
          </w:tcPr>
          <w:p w14:paraId="379797F6" w14:textId="3380D627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745C0CE7" w14:textId="2ACDE359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Scientific Manager</w:t>
            </w:r>
          </w:p>
        </w:tc>
        <w:tc>
          <w:tcPr>
            <w:tcW w:w="1669" w:type="dxa"/>
            <w:vAlign w:val="center"/>
          </w:tcPr>
          <w:p w14:paraId="0A67FFBF" w14:textId="26109938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Laboratory Director, BRM Advisor</w:t>
            </w:r>
          </w:p>
        </w:tc>
      </w:tr>
      <w:tr w:rsidR="008623B2" w14:paraId="6AD7FF56" w14:textId="77777777" w:rsidTr="00ED0B83">
        <w:tc>
          <w:tcPr>
            <w:tcW w:w="4230" w:type="dxa"/>
            <w:vAlign w:val="center"/>
          </w:tcPr>
          <w:p w14:paraId="4F58302E" w14:textId="6E3870AD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Risk Level Assessment</w:t>
            </w:r>
          </w:p>
        </w:tc>
        <w:tc>
          <w:tcPr>
            <w:tcW w:w="1260" w:type="dxa"/>
            <w:vAlign w:val="center"/>
          </w:tcPr>
          <w:p w14:paraId="615BB5B6" w14:textId="3B30F477" w:rsidR="008623B2" w:rsidRDefault="00ED0B83" w:rsidP="00ED0B83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Paper</w:t>
            </w:r>
          </w:p>
        </w:tc>
        <w:tc>
          <w:tcPr>
            <w:tcW w:w="2196" w:type="dxa"/>
            <w:vAlign w:val="center"/>
          </w:tcPr>
          <w:p w14:paraId="053D3BBE" w14:textId="227E464D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Committee</w:t>
            </w:r>
          </w:p>
        </w:tc>
        <w:tc>
          <w:tcPr>
            <w:tcW w:w="1669" w:type="dxa"/>
            <w:vAlign w:val="center"/>
          </w:tcPr>
          <w:p w14:paraId="19299223" w14:textId="27B69479" w:rsidR="008623B2" w:rsidRPr="00567D41" w:rsidRDefault="008623B2" w:rsidP="005F5CDE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BRM Advisor</w:t>
            </w:r>
          </w:p>
        </w:tc>
      </w:tr>
    </w:tbl>
    <w:p w14:paraId="683C3E69" w14:textId="77777777" w:rsidR="00394583" w:rsidRPr="001037FD" w:rsidRDefault="00394583" w:rsidP="00394583">
      <w:pPr>
        <w:pStyle w:val="ListParagraph"/>
        <w:ind w:left="1080"/>
      </w:pPr>
    </w:p>
    <w:p w14:paraId="6A333EF9" w14:textId="0C7112C7" w:rsidR="00394583" w:rsidRPr="009F5ED4" w:rsidRDefault="00577F4F" w:rsidP="00394583">
      <w:pPr>
        <w:pStyle w:val="ListParagraph"/>
        <w:numPr>
          <w:ilvl w:val="0"/>
          <w:numId w:val="4"/>
        </w:numPr>
        <w:rPr>
          <w:i/>
          <w:color w:val="00589A"/>
        </w:rPr>
      </w:pPr>
      <w:r w:rsidRPr="009F5ED4">
        <w:t>Program Plan</w:t>
      </w:r>
      <w:r w:rsidR="00394583" w:rsidRPr="009F5ED4">
        <w:t xml:space="preserve"> </w:t>
      </w:r>
    </w:p>
    <w:p w14:paraId="60243D88" w14:textId="32D3AB4F" w:rsidR="00F455DE" w:rsidRDefault="0044567F" w:rsidP="00127663">
      <w:pPr>
        <w:pStyle w:val="ListParagraph"/>
        <w:numPr>
          <w:ilvl w:val="0"/>
          <w:numId w:val="18"/>
        </w:numPr>
        <w:ind w:left="720"/>
        <w:rPr>
          <w:color w:val="000000" w:themeColor="text1"/>
        </w:rPr>
      </w:pPr>
      <w:r w:rsidRPr="001719A4">
        <w:rPr>
          <w:color w:val="C00000"/>
        </w:rPr>
        <w:t>[Institution name</w:t>
      </w:r>
      <w:r w:rsidR="001719A4" w:rsidRPr="001719A4">
        <w:rPr>
          <w:color w:val="C00000"/>
        </w:rPr>
        <w:t xml:space="preserve">] </w:t>
      </w:r>
      <w:r w:rsidR="00F455DE" w:rsidRPr="4F107968">
        <w:rPr>
          <w:color w:val="000000" w:themeColor="text1"/>
        </w:rPr>
        <w:t>Assets</w:t>
      </w:r>
      <w:r w:rsidR="00326906" w:rsidRPr="4F107968">
        <w:rPr>
          <w:color w:val="000000" w:themeColor="text1"/>
        </w:rPr>
        <w:t xml:space="preserve"> Requiring Material Control and Accountability</w:t>
      </w:r>
      <w:r w:rsidR="055F615F" w:rsidRPr="001719A4">
        <w:rPr>
          <w:color w:val="000000" w:themeColor="text1"/>
        </w:rPr>
        <w:t xml:space="preserve"> (as defined in the Materials section VI.1. above)</w:t>
      </w:r>
      <w:r w:rsidR="00201508" w:rsidRPr="001719A4">
        <w:rPr>
          <w:color w:val="000000" w:themeColor="text1"/>
        </w:rPr>
        <w:t xml:space="preserve"> </w:t>
      </w:r>
      <w:r w:rsidR="00201508">
        <w:rPr>
          <w:color w:val="000000" w:themeColor="text1"/>
        </w:rPr>
        <w:t>are identified and recorded.</w:t>
      </w:r>
    </w:p>
    <w:p w14:paraId="4B03C7D3" w14:textId="0AD8F6F4" w:rsidR="00394583" w:rsidRPr="009F624A" w:rsidRDefault="00394583" w:rsidP="4F107968">
      <w:pPr>
        <w:pStyle w:val="ListParagraph"/>
        <w:ind w:left="1080"/>
        <w:rPr>
          <w:i/>
          <w:iCs/>
          <w:color w:val="000000" w:themeColor="text1"/>
        </w:rPr>
      </w:pPr>
    </w:p>
    <w:p w14:paraId="1D3A0264" w14:textId="17943CA3" w:rsidR="00986586" w:rsidRPr="00C11522" w:rsidRDefault="0070346F" w:rsidP="00BC662F">
      <w:pPr>
        <w:pStyle w:val="ListParagraph"/>
        <w:numPr>
          <w:ilvl w:val="2"/>
          <w:numId w:val="30"/>
        </w:numPr>
        <w:ind w:left="1440"/>
        <w:rPr>
          <w:i/>
          <w:iCs/>
          <w:color w:val="C00000"/>
        </w:rPr>
      </w:pPr>
      <w:r w:rsidRPr="00C11522">
        <w:rPr>
          <w:color w:val="000000" w:themeColor="text1"/>
        </w:rPr>
        <w:t>Information for each identified</w:t>
      </w:r>
      <w:r w:rsidR="0049423C" w:rsidRPr="00C11522">
        <w:rPr>
          <w:color w:val="000000" w:themeColor="text1"/>
        </w:rPr>
        <w:t xml:space="preserve"> asset</w:t>
      </w:r>
      <w:r w:rsidR="004206C7" w:rsidRPr="00C11522">
        <w:rPr>
          <w:color w:val="000000" w:themeColor="text1"/>
        </w:rPr>
        <w:t xml:space="preserve"> under the Program is</w:t>
      </w:r>
      <w:r w:rsidR="00CC1EB6" w:rsidRPr="00C11522">
        <w:rPr>
          <w:color w:val="000000" w:themeColor="text1"/>
        </w:rPr>
        <w:t xml:space="preserve"> recorded in the inventory,</w:t>
      </w:r>
      <w:r w:rsidR="004206C7" w:rsidRPr="00C11522">
        <w:rPr>
          <w:color w:val="000000" w:themeColor="text1"/>
        </w:rPr>
        <w:t xml:space="preserve"> tracked</w:t>
      </w:r>
      <w:r w:rsidR="00CC1EB6" w:rsidRPr="00C11522">
        <w:rPr>
          <w:color w:val="000000" w:themeColor="text1"/>
        </w:rPr>
        <w:t>,</w:t>
      </w:r>
      <w:r w:rsidR="006D0024" w:rsidRPr="00C11522">
        <w:rPr>
          <w:color w:val="000000" w:themeColor="text1"/>
        </w:rPr>
        <w:t xml:space="preserve"> and documented</w:t>
      </w:r>
      <w:r w:rsidR="00C11522">
        <w:rPr>
          <w:color w:val="000000" w:themeColor="text1"/>
        </w:rPr>
        <w:t>.</w:t>
      </w:r>
    </w:p>
    <w:p w14:paraId="5C7712FB" w14:textId="45087767" w:rsidR="00C11522" w:rsidRDefault="0030788D" w:rsidP="00BC662F">
      <w:pPr>
        <w:pStyle w:val="ListParagraph"/>
        <w:numPr>
          <w:ilvl w:val="2"/>
          <w:numId w:val="30"/>
        </w:numPr>
        <w:ind w:left="1440"/>
        <w:rPr>
          <w:i/>
          <w:iCs/>
          <w:color w:val="C00000"/>
        </w:rPr>
      </w:pPr>
      <w:r w:rsidRPr="00C100F7">
        <w:rPr>
          <w:color w:val="000000" w:themeColor="text1"/>
        </w:rPr>
        <w:t>Accountability for all assets is assigned</w:t>
      </w:r>
      <w:r w:rsidR="000362D4">
        <w:rPr>
          <w:color w:val="000000" w:themeColor="text1"/>
        </w:rPr>
        <w:t xml:space="preserve"> to</w:t>
      </w:r>
      <w:r w:rsidRPr="00C100F7">
        <w:rPr>
          <w:i/>
          <w:iCs/>
          <w:color w:val="000000" w:themeColor="text1"/>
        </w:rPr>
        <w:t xml:space="preserve"> </w:t>
      </w:r>
      <w:r w:rsidR="00C100F7" w:rsidRPr="00FA0BEA">
        <w:rPr>
          <w:i/>
          <w:iCs/>
          <w:color w:val="C00000"/>
        </w:rPr>
        <w:t>[</w:t>
      </w:r>
      <w:r>
        <w:rPr>
          <w:i/>
          <w:iCs/>
          <w:color w:val="C00000"/>
        </w:rPr>
        <w:t>supervising scientists</w:t>
      </w:r>
      <w:r w:rsidR="00C100F7">
        <w:rPr>
          <w:i/>
          <w:iCs/>
          <w:color w:val="C00000"/>
        </w:rPr>
        <w:t xml:space="preserve"> or other appropriate personnel</w:t>
      </w:r>
      <w:r w:rsidR="00FA0BEA">
        <w:rPr>
          <w:i/>
          <w:iCs/>
          <w:color w:val="C00000"/>
        </w:rPr>
        <w:t>]</w:t>
      </w:r>
      <w:r w:rsidR="00C100F7">
        <w:rPr>
          <w:i/>
          <w:iCs/>
          <w:color w:val="C00000"/>
        </w:rPr>
        <w:t>.</w:t>
      </w:r>
    </w:p>
    <w:p w14:paraId="3C1C241F" w14:textId="1D2FB35E" w:rsidR="004F701B" w:rsidRDefault="004F701B" w:rsidP="00BC662F">
      <w:pPr>
        <w:pStyle w:val="ListParagraph"/>
        <w:numPr>
          <w:ilvl w:val="2"/>
          <w:numId w:val="30"/>
        </w:numPr>
        <w:ind w:left="1440"/>
        <w:rPr>
          <w:i/>
          <w:iCs/>
          <w:color w:val="C00000"/>
        </w:rPr>
      </w:pPr>
      <w:r>
        <w:rPr>
          <w:color w:val="000000" w:themeColor="text1"/>
        </w:rPr>
        <w:t xml:space="preserve">Each asset is </w:t>
      </w:r>
      <w:r w:rsidR="00CB76B1">
        <w:rPr>
          <w:color w:val="000000" w:themeColor="text1"/>
        </w:rPr>
        <w:t xml:space="preserve">assigned </w:t>
      </w:r>
      <w:r w:rsidR="005E7E18">
        <w:rPr>
          <w:color w:val="000000" w:themeColor="text1"/>
        </w:rPr>
        <w:t xml:space="preserve">a risk level which guides the scheduling of </w:t>
      </w:r>
      <w:r w:rsidR="00AB26C3">
        <w:rPr>
          <w:color w:val="000000" w:themeColor="text1"/>
        </w:rPr>
        <w:t xml:space="preserve">material and access audits. </w:t>
      </w:r>
      <w:r w:rsidR="00AB26C3" w:rsidRPr="00AB26C3">
        <w:rPr>
          <w:i/>
          <w:iCs/>
          <w:color w:val="C00000"/>
        </w:rPr>
        <w:t>Describe risk levels and how they are determined.</w:t>
      </w:r>
    </w:p>
    <w:p w14:paraId="1E3905D0" w14:textId="77777777" w:rsidR="00AB26C3" w:rsidRPr="00C11522" w:rsidRDefault="00AB26C3" w:rsidP="00AB26C3">
      <w:pPr>
        <w:pStyle w:val="ListParagraph"/>
        <w:ind w:left="1440"/>
        <w:rPr>
          <w:i/>
          <w:iCs/>
          <w:color w:val="C00000"/>
        </w:rPr>
      </w:pPr>
    </w:p>
    <w:p w14:paraId="62FA9166" w14:textId="0014F54D" w:rsidR="00CB13A0" w:rsidRDefault="00BA34D4" w:rsidP="00BA34D4">
      <w:pPr>
        <w:pStyle w:val="ListParagraph"/>
        <w:numPr>
          <w:ilvl w:val="1"/>
          <w:numId w:val="30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This </w:t>
      </w:r>
      <w:r w:rsidR="00D70E8B">
        <w:rPr>
          <w:color w:val="000000" w:themeColor="text1"/>
        </w:rPr>
        <w:t>Material Control and Accountability</w:t>
      </w:r>
      <w:r w:rsidR="00CB13A0">
        <w:rPr>
          <w:color w:val="000000" w:themeColor="text1"/>
        </w:rPr>
        <w:t xml:space="preserve"> Program </w:t>
      </w:r>
      <w:r w:rsidR="009F40DC">
        <w:rPr>
          <w:color w:val="000000" w:themeColor="text1"/>
        </w:rPr>
        <w:t>complies</w:t>
      </w:r>
      <w:r w:rsidR="00CB13A0">
        <w:rPr>
          <w:color w:val="000000" w:themeColor="text1"/>
        </w:rPr>
        <w:t xml:space="preserve"> with the following regulatory and accreditor requirements:</w:t>
      </w:r>
    </w:p>
    <w:p w14:paraId="544EC76C" w14:textId="77777777" w:rsidR="00F74666" w:rsidRPr="00F74666" w:rsidRDefault="00720D43" w:rsidP="009F40DC">
      <w:pPr>
        <w:pStyle w:val="ListParagraph"/>
        <w:numPr>
          <w:ilvl w:val="2"/>
          <w:numId w:val="31"/>
        </w:numPr>
        <w:ind w:left="1440"/>
        <w:rPr>
          <w:color w:val="000000" w:themeColor="text1"/>
        </w:rPr>
      </w:pPr>
      <w:r w:rsidRPr="00F74666">
        <w:rPr>
          <w:color w:val="000000" w:themeColor="text1"/>
        </w:rPr>
        <w:t xml:space="preserve">International </w:t>
      </w:r>
      <w:r w:rsidR="00F74666" w:rsidRPr="00F74666">
        <w:rPr>
          <w:color w:val="000000" w:themeColor="text1"/>
        </w:rPr>
        <w:t>regulations.</w:t>
      </w:r>
    </w:p>
    <w:p w14:paraId="036BC9B4" w14:textId="0653B4E1" w:rsidR="00F85A7E" w:rsidRPr="00FC49E1" w:rsidRDefault="0020371A" w:rsidP="00F74666">
      <w:pPr>
        <w:pStyle w:val="ListParagraph"/>
        <w:numPr>
          <w:ilvl w:val="3"/>
          <w:numId w:val="31"/>
        </w:numPr>
        <w:ind w:left="1800"/>
        <w:rPr>
          <w:i/>
          <w:iCs/>
          <w:color w:val="C00000"/>
        </w:rPr>
      </w:pPr>
      <w:r w:rsidRPr="00FC49E1">
        <w:rPr>
          <w:i/>
          <w:iCs/>
          <w:color w:val="C00000"/>
        </w:rPr>
        <w:t>Cite</w:t>
      </w:r>
      <w:r w:rsidR="00211AE5" w:rsidRPr="00FC49E1">
        <w:rPr>
          <w:i/>
          <w:iCs/>
          <w:color w:val="C00000"/>
        </w:rPr>
        <w:t xml:space="preserve"> any </w:t>
      </w:r>
      <w:r w:rsidR="002A7AAD" w:rsidRPr="00FC49E1">
        <w:rPr>
          <w:i/>
          <w:iCs/>
          <w:color w:val="C00000"/>
        </w:rPr>
        <w:t xml:space="preserve">relevant </w:t>
      </w:r>
      <w:r w:rsidR="00094141" w:rsidRPr="00FC49E1">
        <w:rPr>
          <w:i/>
          <w:iCs/>
          <w:color w:val="C00000"/>
        </w:rPr>
        <w:t xml:space="preserve">international or regional </w:t>
      </w:r>
      <w:r w:rsidR="00211AE5" w:rsidRPr="00FC49E1">
        <w:rPr>
          <w:i/>
          <w:iCs/>
          <w:color w:val="C00000"/>
        </w:rPr>
        <w:t>regulatory requirements or</w:t>
      </w:r>
      <w:r w:rsidR="00C812FF" w:rsidRPr="00FC49E1">
        <w:rPr>
          <w:i/>
          <w:iCs/>
          <w:color w:val="C00000"/>
        </w:rPr>
        <w:t xml:space="preserve"> accreditor</w:t>
      </w:r>
      <w:r w:rsidR="00211AE5" w:rsidRPr="00FC49E1">
        <w:rPr>
          <w:i/>
          <w:iCs/>
          <w:color w:val="C00000"/>
        </w:rPr>
        <w:t xml:space="preserve"> guidelines to be met.</w:t>
      </w:r>
    </w:p>
    <w:p w14:paraId="3718DB56" w14:textId="58F78FEB" w:rsidR="00F74666" w:rsidRPr="00F74666" w:rsidRDefault="00F74666" w:rsidP="009F40DC">
      <w:pPr>
        <w:pStyle w:val="ListParagraph"/>
        <w:numPr>
          <w:ilvl w:val="2"/>
          <w:numId w:val="31"/>
        </w:numPr>
        <w:ind w:left="1440"/>
        <w:rPr>
          <w:rFonts w:cstheme="minorHAnsi"/>
          <w:color w:val="000000" w:themeColor="text1"/>
        </w:rPr>
      </w:pPr>
      <w:r w:rsidRPr="00F74666">
        <w:rPr>
          <w:color w:val="000000" w:themeColor="text1"/>
        </w:rPr>
        <w:t xml:space="preserve">National / </w:t>
      </w:r>
      <w:r w:rsidR="00BD4883">
        <w:rPr>
          <w:color w:val="000000" w:themeColor="text1"/>
        </w:rPr>
        <w:t>r</w:t>
      </w:r>
      <w:r w:rsidRPr="00F74666">
        <w:rPr>
          <w:color w:val="000000" w:themeColor="text1"/>
        </w:rPr>
        <w:t>egional regulations</w:t>
      </w:r>
    </w:p>
    <w:p w14:paraId="31882DF2" w14:textId="761C4F3D" w:rsidR="00F85A7E" w:rsidRPr="00FC49E1" w:rsidRDefault="00C812FF" w:rsidP="00F74666">
      <w:pPr>
        <w:pStyle w:val="ListParagraph"/>
        <w:numPr>
          <w:ilvl w:val="3"/>
          <w:numId w:val="31"/>
        </w:numPr>
        <w:ind w:left="1800"/>
        <w:rPr>
          <w:rFonts w:cstheme="minorHAnsi"/>
          <w:i/>
          <w:iCs/>
          <w:color w:val="C00000"/>
        </w:rPr>
      </w:pPr>
      <w:r w:rsidRPr="00FC49E1">
        <w:rPr>
          <w:i/>
          <w:iCs/>
          <w:color w:val="C00000"/>
        </w:rPr>
        <w:t>Cite</w:t>
      </w:r>
      <w:r w:rsidR="00CA29E1" w:rsidRPr="00FC49E1">
        <w:rPr>
          <w:i/>
          <w:iCs/>
          <w:color w:val="C00000"/>
        </w:rPr>
        <w:t xml:space="preserve"> any </w:t>
      </w:r>
      <w:r w:rsidR="002A7AAD" w:rsidRPr="00FC49E1">
        <w:rPr>
          <w:i/>
          <w:iCs/>
          <w:color w:val="C00000"/>
        </w:rPr>
        <w:t xml:space="preserve">relevant </w:t>
      </w:r>
      <w:r w:rsidR="00577F4F" w:rsidRPr="00FC49E1">
        <w:rPr>
          <w:i/>
          <w:iCs/>
          <w:color w:val="C00000"/>
        </w:rPr>
        <w:t>national</w:t>
      </w:r>
      <w:r w:rsidR="00CA29E1" w:rsidRPr="00FC49E1">
        <w:rPr>
          <w:i/>
          <w:iCs/>
          <w:color w:val="C00000"/>
        </w:rPr>
        <w:t xml:space="preserve"> </w:t>
      </w:r>
      <w:r w:rsidR="00577F4F" w:rsidRPr="00FC49E1">
        <w:rPr>
          <w:i/>
          <w:iCs/>
          <w:color w:val="C00000"/>
        </w:rPr>
        <w:t>laws or regulations</w:t>
      </w:r>
      <w:r w:rsidR="00CA29E1" w:rsidRPr="00FC49E1">
        <w:rPr>
          <w:i/>
          <w:iCs/>
          <w:color w:val="C00000"/>
        </w:rPr>
        <w:t xml:space="preserve"> (e.g., </w:t>
      </w:r>
      <w:r w:rsidR="003B7E1D" w:rsidRPr="00FC49E1">
        <w:rPr>
          <w:i/>
          <w:iCs/>
          <w:color w:val="C00000"/>
        </w:rPr>
        <w:t>Federal Select Agent Program</w:t>
      </w:r>
      <w:r w:rsidR="00CA29E1" w:rsidRPr="00FC49E1">
        <w:rPr>
          <w:i/>
          <w:iCs/>
          <w:color w:val="C00000"/>
        </w:rPr>
        <w:t xml:space="preserve"> in </w:t>
      </w:r>
      <w:r w:rsidR="004A050E" w:rsidRPr="00FC49E1">
        <w:rPr>
          <w:i/>
          <w:iCs/>
          <w:color w:val="C00000"/>
        </w:rPr>
        <w:t>United States</w:t>
      </w:r>
      <w:r w:rsidR="00CA29E1" w:rsidRPr="00FC49E1">
        <w:rPr>
          <w:i/>
          <w:iCs/>
          <w:color w:val="C00000"/>
        </w:rPr>
        <w:t>)</w:t>
      </w:r>
      <w:r w:rsidR="003B7E1D" w:rsidRPr="00FC49E1">
        <w:rPr>
          <w:i/>
          <w:iCs/>
          <w:color w:val="C00000"/>
        </w:rPr>
        <w:t>.</w:t>
      </w:r>
    </w:p>
    <w:p w14:paraId="0CA2DEC1" w14:textId="77777777" w:rsidR="00BD4883" w:rsidRPr="00BD4883" w:rsidRDefault="00BD4883" w:rsidP="009F40DC">
      <w:pPr>
        <w:pStyle w:val="ListParagraph"/>
        <w:numPr>
          <w:ilvl w:val="2"/>
          <w:numId w:val="31"/>
        </w:numPr>
        <w:ind w:left="1440"/>
        <w:rPr>
          <w:color w:val="000000" w:themeColor="text1"/>
        </w:rPr>
      </w:pPr>
      <w:r w:rsidRPr="00BD4883">
        <w:rPr>
          <w:color w:val="000000" w:themeColor="text1"/>
        </w:rPr>
        <w:t>Partner agreements</w:t>
      </w:r>
    </w:p>
    <w:p w14:paraId="609E6012" w14:textId="04214D65" w:rsidR="0007620B" w:rsidRDefault="000270A4" w:rsidP="00BD4883">
      <w:pPr>
        <w:pStyle w:val="ListParagraph"/>
        <w:numPr>
          <w:ilvl w:val="3"/>
          <w:numId w:val="31"/>
        </w:numPr>
        <w:ind w:left="1800"/>
        <w:rPr>
          <w:i/>
          <w:iCs/>
          <w:color w:val="C00000"/>
        </w:rPr>
      </w:pPr>
      <w:r w:rsidRPr="000270A4">
        <w:rPr>
          <w:i/>
          <w:iCs/>
          <w:color w:val="C00000"/>
        </w:rPr>
        <w:t>Describe any considerations for working wit</w:t>
      </w:r>
      <w:r w:rsidR="00BF62D1">
        <w:rPr>
          <w:i/>
          <w:iCs/>
          <w:color w:val="C00000"/>
        </w:rPr>
        <w:t>h national/</w:t>
      </w:r>
      <w:r w:rsidRPr="000270A4">
        <w:rPr>
          <w:i/>
          <w:iCs/>
          <w:color w:val="C00000"/>
        </w:rPr>
        <w:t>international partners</w:t>
      </w:r>
      <w:r w:rsidR="00BF62D1">
        <w:rPr>
          <w:i/>
          <w:iCs/>
          <w:color w:val="C00000"/>
        </w:rPr>
        <w:t xml:space="preserve"> (i.e., national reference laboratory</w:t>
      </w:r>
      <w:r w:rsidR="00676F8B">
        <w:rPr>
          <w:i/>
          <w:iCs/>
          <w:color w:val="C00000"/>
        </w:rPr>
        <w:t>, public health authorities)</w:t>
      </w:r>
      <w:r w:rsidRPr="000270A4">
        <w:rPr>
          <w:i/>
          <w:iCs/>
          <w:color w:val="C00000"/>
        </w:rPr>
        <w:t xml:space="preserve"> or organizations, including data sharing and compliance with foreign regulations.</w:t>
      </w:r>
    </w:p>
    <w:p w14:paraId="4A95523C" w14:textId="77777777" w:rsidR="00986586" w:rsidRPr="000270A4" w:rsidRDefault="00986586" w:rsidP="00986586">
      <w:pPr>
        <w:pStyle w:val="ListParagraph"/>
        <w:ind w:left="1440"/>
        <w:rPr>
          <w:i/>
          <w:iCs/>
          <w:color w:val="C00000"/>
        </w:rPr>
      </w:pPr>
    </w:p>
    <w:p w14:paraId="3BF3F637" w14:textId="42DD92BF" w:rsidR="00394583" w:rsidRPr="009F0874" w:rsidRDefault="00D70E8B" w:rsidP="009F0874">
      <w:pPr>
        <w:pStyle w:val="ListParagraph"/>
        <w:numPr>
          <w:ilvl w:val="1"/>
          <w:numId w:val="30"/>
        </w:numPr>
        <w:rPr>
          <w:color w:val="000000" w:themeColor="text1"/>
        </w:rPr>
      </w:pPr>
      <w:r>
        <w:rPr>
          <w:color w:val="000000" w:themeColor="text1"/>
        </w:rPr>
        <w:t>Description of the</w:t>
      </w:r>
      <w:r w:rsidR="00394583" w:rsidRPr="009F0874">
        <w:rPr>
          <w:color w:val="000000" w:themeColor="text1"/>
        </w:rPr>
        <w:t xml:space="preserve"> </w:t>
      </w:r>
      <w:r w:rsidR="00B36B15" w:rsidRPr="009F0874">
        <w:rPr>
          <w:color w:val="000000" w:themeColor="text1"/>
        </w:rPr>
        <w:t xml:space="preserve">Material Control and Accountability </w:t>
      </w:r>
      <w:r w:rsidR="00394583" w:rsidRPr="009F0874">
        <w:rPr>
          <w:color w:val="000000" w:themeColor="text1"/>
        </w:rPr>
        <w:t>System</w:t>
      </w:r>
    </w:p>
    <w:p w14:paraId="38EB9DC5" w14:textId="77777777" w:rsidR="00CD450B" w:rsidRPr="00200A0C" w:rsidRDefault="00CD450B" w:rsidP="00C620F1">
      <w:pPr>
        <w:pStyle w:val="ListParagraph"/>
        <w:numPr>
          <w:ilvl w:val="2"/>
          <w:numId w:val="35"/>
        </w:numPr>
        <w:ind w:left="1440"/>
        <w:rPr>
          <w:color w:val="000000" w:themeColor="text1"/>
        </w:rPr>
      </w:pPr>
      <w:r w:rsidRPr="00200A0C">
        <w:rPr>
          <w:color w:val="000000" w:themeColor="text1"/>
        </w:rPr>
        <w:t>General Description.</w:t>
      </w:r>
    </w:p>
    <w:p w14:paraId="7FD51ED0" w14:textId="7A9172BC" w:rsidR="00C5193F" w:rsidRPr="00867F1C" w:rsidRDefault="00211AE5" w:rsidP="00CD450B">
      <w:pPr>
        <w:pStyle w:val="ListParagraph"/>
        <w:numPr>
          <w:ilvl w:val="3"/>
          <w:numId w:val="35"/>
        </w:numPr>
        <w:ind w:left="1800"/>
      </w:pPr>
      <w:r w:rsidRPr="00867F1C">
        <w:t xml:space="preserve">Describe </w:t>
      </w:r>
      <w:r w:rsidR="002345DF" w:rsidRPr="00867F1C">
        <w:t>the</w:t>
      </w:r>
      <w:r w:rsidRPr="00867F1C">
        <w:t xml:space="preserve"> type of material control and accountability system(s) </w:t>
      </w:r>
      <w:r w:rsidR="002345DF" w:rsidRPr="00867F1C">
        <w:t xml:space="preserve">that </w:t>
      </w:r>
      <w:r w:rsidRPr="00867F1C">
        <w:t xml:space="preserve">will meet the needs </w:t>
      </w:r>
      <w:r w:rsidR="002345DF" w:rsidRPr="00867F1C">
        <w:t>of the facility</w:t>
      </w:r>
      <w:r w:rsidRPr="00867F1C">
        <w:t xml:space="preserve"> (e.g., notebooks, spreadsheets, database, barcoding, label production</w:t>
      </w:r>
      <w:r w:rsidR="00B129F7" w:rsidRPr="00867F1C">
        <w:t>, integrated software</w:t>
      </w:r>
      <w:r w:rsidRPr="00867F1C">
        <w:t>)</w:t>
      </w:r>
      <w:r w:rsidR="00F6043B" w:rsidRPr="00867F1C">
        <w:t>.</w:t>
      </w:r>
    </w:p>
    <w:p w14:paraId="0A5B51A7" w14:textId="25282057" w:rsidR="00467A75" w:rsidRPr="005E7F39" w:rsidRDefault="00483B09" w:rsidP="00CD450B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 w:rsidRPr="005E7F39">
        <w:rPr>
          <w:color w:val="000000" w:themeColor="text1"/>
        </w:rPr>
        <w:t>Resources required</w:t>
      </w:r>
      <w:r w:rsidR="00DC059A">
        <w:rPr>
          <w:color w:val="000000" w:themeColor="text1"/>
        </w:rPr>
        <w:t>.</w:t>
      </w:r>
    </w:p>
    <w:p w14:paraId="6281A58F" w14:textId="2A55DB45" w:rsidR="00483B09" w:rsidRPr="00686FDF" w:rsidRDefault="00483B09" w:rsidP="00483B09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i/>
          <w:iCs/>
          <w:color w:val="C00000"/>
        </w:rPr>
        <w:t xml:space="preserve">List resources required for the system (i.e., logbooks, bar code scanners, </w:t>
      </w:r>
      <w:r w:rsidR="005E7F39" w:rsidRPr="003D1557">
        <w:rPr>
          <w:i/>
          <w:iCs/>
          <w:color w:val="C00000"/>
        </w:rPr>
        <w:t>computers, programs, etc.)</w:t>
      </w:r>
    </w:p>
    <w:p w14:paraId="42F8C435" w14:textId="0F6D8060" w:rsidR="00686FDF" w:rsidRDefault="000E6DC3" w:rsidP="000E6DC3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>
        <w:rPr>
          <w:color w:val="000000" w:themeColor="text1"/>
        </w:rPr>
        <w:t>Assignment of risk</w:t>
      </w:r>
      <w:r w:rsidR="00DC059A">
        <w:rPr>
          <w:color w:val="000000" w:themeColor="text1"/>
        </w:rPr>
        <w:t>.</w:t>
      </w:r>
    </w:p>
    <w:p w14:paraId="66CE00DA" w14:textId="2ACB3294" w:rsidR="000E6DC3" w:rsidRDefault="000E6DC3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6237F2" w:rsidRPr="006237F2">
        <w:rPr>
          <w:i/>
          <w:iCs/>
          <w:color w:val="C00000"/>
        </w:rPr>
        <w:t>[</w:t>
      </w:r>
      <w:r w:rsidRPr="00C74ECB">
        <w:rPr>
          <w:i/>
          <w:iCs/>
          <w:color w:val="C00000"/>
        </w:rPr>
        <w:t>BRM Advisor</w:t>
      </w:r>
      <w:r w:rsidR="006237F2">
        <w:rPr>
          <w:i/>
          <w:iCs/>
          <w:color w:val="C00000"/>
        </w:rPr>
        <w:t>]</w:t>
      </w:r>
      <w:r w:rsidR="0094773C" w:rsidRPr="00C74ECB">
        <w:rPr>
          <w:color w:val="C00000"/>
        </w:rPr>
        <w:t xml:space="preserve"> </w:t>
      </w:r>
      <w:r w:rsidR="0094773C">
        <w:rPr>
          <w:color w:val="000000" w:themeColor="text1"/>
        </w:rPr>
        <w:t xml:space="preserve">and </w:t>
      </w:r>
      <w:r w:rsidR="006237F2" w:rsidRPr="006237F2">
        <w:rPr>
          <w:i/>
          <w:iCs/>
          <w:color w:val="C00000"/>
        </w:rPr>
        <w:t>[</w:t>
      </w:r>
      <w:r w:rsidR="0094773C" w:rsidRPr="00C74ECB">
        <w:rPr>
          <w:i/>
          <w:iCs/>
          <w:color w:val="C00000"/>
        </w:rPr>
        <w:t>BRM Committee</w:t>
      </w:r>
      <w:r w:rsidR="006237F2">
        <w:rPr>
          <w:i/>
          <w:iCs/>
          <w:color w:val="C00000"/>
        </w:rPr>
        <w:t>]</w:t>
      </w:r>
      <w:r w:rsidR="0094773C" w:rsidRPr="00C74ECB">
        <w:rPr>
          <w:color w:val="C00000"/>
        </w:rPr>
        <w:t xml:space="preserve"> </w:t>
      </w:r>
      <w:r w:rsidR="0094773C">
        <w:rPr>
          <w:color w:val="000000" w:themeColor="text1"/>
        </w:rPr>
        <w:t>develop</w:t>
      </w:r>
      <w:r w:rsidR="00C33E8C">
        <w:rPr>
          <w:color w:val="000000" w:themeColor="text1"/>
        </w:rPr>
        <w:t xml:space="preserve"> </w:t>
      </w:r>
      <w:r w:rsidR="00BA575F">
        <w:rPr>
          <w:color w:val="000000" w:themeColor="text1"/>
        </w:rPr>
        <w:t>and document risk levels</w:t>
      </w:r>
      <w:r w:rsidR="005868B6">
        <w:rPr>
          <w:color w:val="000000" w:themeColor="text1"/>
        </w:rPr>
        <w:t xml:space="preserve"> (</w:t>
      </w:r>
      <w:r w:rsidR="005868B6" w:rsidRPr="005868B6">
        <w:rPr>
          <w:i/>
          <w:iCs/>
          <w:color w:val="C00000"/>
        </w:rPr>
        <w:t>for example, high, medium, low</w:t>
      </w:r>
      <w:r w:rsidR="007C5154">
        <w:rPr>
          <w:i/>
          <w:iCs/>
          <w:color w:val="C00000"/>
        </w:rPr>
        <w:t>,</w:t>
      </w:r>
      <w:r w:rsidR="005868B6" w:rsidRPr="005868B6">
        <w:rPr>
          <w:i/>
          <w:iCs/>
          <w:color w:val="C00000"/>
        </w:rPr>
        <w:t xml:space="preserve"> or sensitive, controlled, uncontrolled</w:t>
      </w:r>
      <w:r w:rsidR="005868B6">
        <w:rPr>
          <w:color w:val="000000" w:themeColor="text1"/>
        </w:rPr>
        <w:t>)</w:t>
      </w:r>
      <w:r w:rsidR="00BA575F">
        <w:rPr>
          <w:color w:val="000000" w:themeColor="text1"/>
        </w:rPr>
        <w:t xml:space="preserve"> to assign to materials, equipment, and records under the</w:t>
      </w:r>
      <w:r w:rsidR="0098139F">
        <w:rPr>
          <w:color w:val="000000" w:themeColor="text1"/>
        </w:rPr>
        <w:t xml:space="preserve"> Program</w:t>
      </w:r>
      <w:r w:rsidR="008E2CE7">
        <w:rPr>
          <w:color w:val="000000" w:themeColor="text1"/>
        </w:rPr>
        <w:t xml:space="preserve"> which guide security</w:t>
      </w:r>
      <w:r w:rsidR="000F6FA7">
        <w:rPr>
          <w:color w:val="000000" w:themeColor="text1"/>
        </w:rPr>
        <w:t xml:space="preserve"> measures</w:t>
      </w:r>
      <w:r w:rsidR="008E2CE7">
        <w:rPr>
          <w:color w:val="000000" w:themeColor="text1"/>
        </w:rPr>
        <w:t xml:space="preserve"> and auditing s</w:t>
      </w:r>
      <w:r w:rsidR="000F6FA7">
        <w:rPr>
          <w:color w:val="000000" w:themeColor="text1"/>
        </w:rPr>
        <w:t>c</w:t>
      </w:r>
      <w:r w:rsidR="008E2CE7">
        <w:rPr>
          <w:color w:val="000000" w:themeColor="text1"/>
        </w:rPr>
        <w:t>hedules.</w:t>
      </w:r>
    </w:p>
    <w:p w14:paraId="50167C5A" w14:textId="3F820276" w:rsidR="002278B5" w:rsidRPr="00686FDF" w:rsidRDefault="002278B5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 xml:space="preserve">The assessment of risk levels is reviewed </w:t>
      </w:r>
      <w:r w:rsidR="00677123">
        <w:rPr>
          <w:color w:val="000000" w:themeColor="text1"/>
        </w:rPr>
        <w:t xml:space="preserve">as needed but at least </w:t>
      </w:r>
      <w:r w:rsidR="00677123" w:rsidRPr="00677123">
        <w:rPr>
          <w:i/>
          <w:iCs/>
          <w:color w:val="C00000"/>
        </w:rPr>
        <w:t xml:space="preserve">[annually] </w:t>
      </w:r>
      <w:r w:rsidR="00677123">
        <w:rPr>
          <w:color w:val="000000" w:themeColor="text1"/>
        </w:rPr>
        <w:t xml:space="preserve">by the </w:t>
      </w:r>
      <w:r w:rsidR="00677123" w:rsidRPr="00677123">
        <w:rPr>
          <w:i/>
          <w:iCs/>
          <w:color w:val="C00000"/>
        </w:rPr>
        <w:t>[BRM Committee</w:t>
      </w:r>
      <w:r w:rsidR="00677123">
        <w:rPr>
          <w:i/>
          <w:iCs/>
          <w:color w:val="C00000"/>
        </w:rPr>
        <w:t>]</w:t>
      </w:r>
      <w:r w:rsidR="00677123">
        <w:rPr>
          <w:color w:val="000000" w:themeColor="text1"/>
        </w:rPr>
        <w:t>.</w:t>
      </w:r>
    </w:p>
    <w:p w14:paraId="711CFE5C" w14:textId="601B6F93" w:rsidR="00435AD2" w:rsidRDefault="00516398" w:rsidP="002407A2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>
        <w:rPr>
          <w:color w:val="000000" w:themeColor="text1"/>
        </w:rPr>
        <w:t>Training requirements</w:t>
      </w:r>
      <w:r w:rsidR="00DB4CF4">
        <w:rPr>
          <w:color w:val="000000" w:themeColor="text1"/>
        </w:rPr>
        <w:t>.</w:t>
      </w:r>
    </w:p>
    <w:p w14:paraId="422DD408" w14:textId="5A42547A" w:rsidR="00A15E3D" w:rsidRDefault="00E155FA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>Personnel with access to materials, equipment, or records</w:t>
      </w:r>
      <w:r w:rsidR="00A01D44">
        <w:rPr>
          <w:color w:val="000000" w:themeColor="text1"/>
        </w:rPr>
        <w:t xml:space="preserve"> included in the Program are trained in these procedures prior to being granted access</w:t>
      </w:r>
      <w:r w:rsidR="006B6898">
        <w:rPr>
          <w:color w:val="000000" w:themeColor="text1"/>
        </w:rPr>
        <w:t>.</w:t>
      </w:r>
    </w:p>
    <w:p w14:paraId="42446A1A" w14:textId="04E6A86C" w:rsidR="002407A2" w:rsidRDefault="002407A2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 xml:space="preserve">Training is based on the risk level assigned to </w:t>
      </w:r>
      <w:r w:rsidR="00E814A0">
        <w:rPr>
          <w:color w:val="000000" w:themeColor="text1"/>
        </w:rPr>
        <w:t>the materials accessed.</w:t>
      </w:r>
    </w:p>
    <w:p w14:paraId="18215213" w14:textId="5DFC2BDE" w:rsidR="006B6898" w:rsidRPr="00DC79FA" w:rsidRDefault="00942113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2DE82646">
        <w:rPr>
          <w:color w:val="000000" w:themeColor="text1"/>
        </w:rPr>
        <w:t xml:space="preserve">Required training for </w:t>
      </w:r>
      <w:r w:rsidR="00DF04D8" w:rsidRPr="2DE82646">
        <w:rPr>
          <w:color w:val="000000" w:themeColor="text1"/>
        </w:rPr>
        <w:t>access to Program areas:</w:t>
      </w:r>
      <w:r w:rsidR="000A763A" w:rsidRPr="2DE82646">
        <w:rPr>
          <w:color w:val="000000" w:themeColor="text1"/>
        </w:rPr>
        <w:t xml:space="preserve"> </w:t>
      </w:r>
      <w:r w:rsidR="000A763A" w:rsidRPr="2DE82646">
        <w:rPr>
          <w:i/>
          <w:iCs/>
          <w:color w:val="C00000"/>
        </w:rPr>
        <w:t>[list trainings and interval</w:t>
      </w:r>
      <w:r w:rsidR="3747089D" w:rsidRPr="2DE82646">
        <w:rPr>
          <w:i/>
          <w:iCs/>
          <w:color w:val="C00000"/>
        </w:rPr>
        <w:t>.  If listed in a training SOP, reference here.</w:t>
      </w:r>
      <w:r w:rsidR="000A763A" w:rsidRPr="2DE82646">
        <w:rPr>
          <w:i/>
          <w:iCs/>
          <w:color w:val="C00000"/>
        </w:rPr>
        <w:t>]</w:t>
      </w:r>
    </w:p>
    <w:p w14:paraId="24F8F684" w14:textId="0889AB06" w:rsidR="00DC79FA" w:rsidRPr="00DC79FA" w:rsidRDefault="00DC79FA" w:rsidP="00DC79FA">
      <w:pPr>
        <w:ind w:left="1800"/>
      </w:pPr>
      <w:r w:rsidRPr="00DC79FA">
        <w:t>Table 2. Example. Training topic and interval</w:t>
      </w:r>
      <w:r w:rsidR="0030575D">
        <w:t xml:space="preserve"> to support MC&amp;A program.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6385"/>
        <w:gridCol w:w="1165"/>
      </w:tblGrid>
      <w:tr w:rsidR="00E01218" w14:paraId="728C599B" w14:textId="77777777" w:rsidTr="00E01218">
        <w:tc>
          <w:tcPr>
            <w:tcW w:w="6385" w:type="dxa"/>
          </w:tcPr>
          <w:p w14:paraId="66C3362D" w14:textId="16338611" w:rsidR="00E01218" w:rsidRPr="00E01218" w:rsidRDefault="00E01218" w:rsidP="00897956">
            <w:pPr>
              <w:rPr>
                <w:b/>
                <w:bCs/>
                <w:color w:val="000000" w:themeColor="text1"/>
              </w:rPr>
            </w:pPr>
            <w:r w:rsidRPr="00E01218">
              <w:rPr>
                <w:b/>
                <w:bCs/>
                <w:color w:val="000000" w:themeColor="text1"/>
              </w:rPr>
              <w:t>Training</w:t>
            </w:r>
            <w:r w:rsidR="00CC4F5E">
              <w:rPr>
                <w:b/>
                <w:bCs/>
                <w:color w:val="000000" w:themeColor="text1"/>
              </w:rPr>
              <w:t xml:space="preserve"> Topic</w:t>
            </w:r>
          </w:p>
        </w:tc>
        <w:tc>
          <w:tcPr>
            <w:tcW w:w="1165" w:type="dxa"/>
          </w:tcPr>
          <w:p w14:paraId="6A023A88" w14:textId="721956CD" w:rsidR="00E01218" w:rsidRPr="00E01218" w:rsidRDefault="00CC4F5E" w:rsidP="0089795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Renewal</w:t>
            </w:r>
          </w:p>
        </w:tc>
      </w:tr>
      <w:tr w:rsidR="00E01218" w14:paraId="6E638728" w14:textId="77777777" w:rsidTr="00E01218">
        <w:tc>
          <w:tcPr>
            <w:tcW w:w="6385" w:type="dxa"/>
          </w:tcPr>
          <w:p w14:paraId="0D568639" w14:textId="48CA7041" w:rsidR="00E01218" w:rsidRPr="00CC4F5E" w:rsidRDefault="00564ED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t>Introduction to Material Control and Accountability Program</w:t>
            </w:r>
          </w:p>
        </w:tc>
        <w:tc>
          <w:tcPr>
            <w:tcW w:w="1165" w:type="dxa"/>
          </w:tcPr>
          <w:p w14:paraId="4B67F65F" w14:textId="2E5261A5" w:rsidR="00E01218" w:rsidRPr="00CC4F5E" w:rsidRDefault="00564ED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t>Initial</w:t>
            </w:r>
          </w:p>
        </w:tc>
      </w:tr>
      <w:tr w:rsidR="00E01218" w14:paraId="0B085434" w14:textId="77777777" w:rsidTr="00E01218">
        <w:tc>
          <w:tcPr>
            <w:tcW w:w="6385" w:type="dxa"/>
          </w:tcPr>
          <w:p w14:paraId="7B44F1E7" w14:textId="27D42DD5" w:rsidR="00E01218" w:rsidRPr="00CC4F5E" w:rsidRDefault="00564ED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lastRenderedPageBreak/>
              <w:t>Level II Material Control and Accountability</w:t>
            </w:r>
          </w:p>
        </w:tc>
        <w:tc>
          <w:tcPr>
            <w:tcW w:w="1165" w:type="dxa"/>
          </w:tcPr>
          <w:p w14:paraId="1F012C2C" w14:textId="6B4CFC2E" w:rsidR="00E01218" w:rsidRPr="00CC4F5E" w:rsidRDefault="00CC4F5E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CC4F5E">
              <w:rPr>
                <w:i/>
                <w:iCs/>
                <w:color w:val="C00000"/>
                <w:sz w:val="20"/>
                <w:szCs w:val="20"/>
              </w:rPr>
              <w:t>Annual</w:t>
            </w:r>
          </w:p>
        </w:tc>
      </w:tr>
      <w:tr w:rsidR="00564ED8" w14:paraId="62176856" w14:textId="77777777" w:rsidTr="00E01218">
        <w:tc>
          <w:tcPr>
            <w:tcW w:w="6385" w:type="dxa"/>
          </w:tcPr>
          <w:p w14:paraId="75113E5F" w14:textId="191666FF" w:rsidR="00564ED8" w:rsidRPr="0072277D" w:rsidRDefault="0072277D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2277D">
              <w:rPr>
                <w:i/>
                <w:iCs/>
                <w:color w:val="C00000"/>
                <w:sz w:val="20"/>
                <w:szCs w:val="20"/>
              </w:rPr>
              <w:t>Level III Material Control and Accountability</w:t>
            </w:r>
          </w:p>
        </w:tc>
        <w:tc>
          <w:tcPr>
            <w:tcW w:w="1165" w:type="dxa"/>
          </w:tcPr>
          <w:p w14:paraId="3192A6D8" w14:textId="2502A279" w:rsidR="00564ED8" w:rsidRPr="0072277D" w:rsidRDefault="0072277D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 w:rsidRPr="0072277D">
              <w:rPr>
                <w:i/>
                <w:iCs/>
                <w:color w:val="C00000"/>
                <w:sz w:val="20"/>
                <w:szCs w:val="20"/>
              </w:rPr>
              <w:t>Annual</w:t>
            </w:r>
          </w:p>
        </w:tc>
      </w:tr>
      <w:tr w:rsidR="0072277D" w14:paraId="586608BA" w14:textId="77777777" w:rsidTr="00E01218">
        <w:tc>
          <w:tcPr>
            <w:tcW w:w="6385" w:type="dxa"/>
          </w:tcPr>
          <w:p w14:paraId="55A1B3D7" w14:textId="3A6BFBC1" w:rsidR="0072277D" w:rsidRPr="0072277D" w:rsidRDefault="00B311A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Control and Accountability of Animal Subjects</w:t>
            </w:r>
          </w:p>
        </w:tc>
        <w:tc>
          <w:tcPr>
            <w:tcW w:w="1165" w:type="dxa"/>
          </w:tcPr>
          <w:p w14:paraId="377D2E4D" w14:textId="09D1E969" w:rsidR="0072277D" w:rsidRPr="0072277D" w:rsidRDefault="00B311A8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Annual</w:t>
            </w:r>
          </w:p>
        </w:tc>
      </w:tr>
      <w:tr w:rsidR="00B311A8" w14:paraId="131DA767" w14:textId="77777777" w:rsidTr="00E01218">
        <w:tc>
          <w:tcPr>
            <w:tcW w:w="6385" w:type="dxa"/>
          </w:tcPr>
          <w:p w14:paraId="7448100C" w14:textId="1A0070DC" w:rsidR="00B311A8" w:rsidRDefault="003130E7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Any additional suggested trainings</w:t>
            </w:r>
          </w:p>
        </w:tc>
        <w:tc>
          <w:tcPr>
            <w:tcW w:w="1165" w:type="dxa"/>
          </w:tcPr>
          <w:p w14:paraId="0B9CA2C9" w14:textId="2EB3DC01" w:rsidR="00B311A8" w:rsidRDefault="003130E7" w:rsidP="00897956">
            <w:pPr>
              <w:rPr>
                <w:i/>
                <w:iCs/>
                <w:color w:val="C00000"/>
                <w:sz w:val="20"/>
                <w:szCs w:val="20"/>
              </w:rPr>
            </w:pPr>
            <w:r>
              <w:rPr>
                <w:i/>
                <w:iCs/>
                <w:color w:val="C00000"/>
                <w:sz w:val="20"/>
                <w:szCs w:val="20"/>
              </w:rPr>
              <w:t>Specify</w:t>
            </w:r>
          </w:p>
        </w:tc>
      </w:tr>
    </w:tbl>
    <w:p w14:paraId="513823DE" w14:textId="77777777" w:rsidR="00897956" w:rsidRPr="00897956" w:rsidRDefault="00897956" w:rsidP="00ED050B">
      <w:pPr>
        <w:rPr>
          <w:color w:val="000000" w:themeColor="text1"/>
        </w:rPr>
      </w:pPr>
    </w:p>
    <w:p w14:paraId="35970079" w14:textId="02B0A81D" w:rsidR="000A763A" w:rsidRDefault="000A763A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000A763A">
        <w:rPr>
          <w:color w:val="000000" w:themeColor="text1"/>
        </w:rPr>
        <w:t>The</w:t>
      </w:r>
      <w:r>
        <w:rPr>
          <w:i/>
          <w:iCs/>
          <w:color w:val="C00000"/>
        </w:rPr>
        <w:t xml:space="preserve"> [BRM Advisor] </w:t>
      </w:r>
      <w:r w:rsidRPr="000A763A">
        <w:rPr>
          <w:color w:val="000000" w:themeColor="text1"/>
        </w:rPr>
        <w:t>reviews</w:t>
      </w:r>
      <w:r w:rsidR="00A05B9F">
        <w:rPr>
          <w:color w:val="000000" w:themeColor="text1"/>
        </w:rPr>
        <w:t xml:space="preserve">, </w:t>
      </w:r>
      <w:r w:rsidRPr="000A763A">
        <w:rPr>
          <w:color w:val="000000" w:themeColor="text1"/>
        </w:rPr>
        <w:t>maintains</w:t>
      </w:r>
      <w:r w:rsidR="00A05B9F">
        <w:rPr>
          <w:color w:val="000000" w:themeColor="text1"/>
        </w:rPr>
        <w:t>, and audits</w:t>
      </w:r>
      <w:r w:rsidRPr="000A763A">
        <w:rPr>
          <w:color w:val="000000" w:themeColor="text1"/>
        </w:rPr>
        <w:t xml:space="preserve"> training records for personnel in the Program.</w:t>
      </w:r>
    </w:p>
    <w:p w14:paraId="5DAFBD17" w14:textId="03BECE7C" w:rsidR="00304A4C" w:rsidRPr="00F54AA8" w:rsidRDefault="00304A4C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>
        <w:rPr>
          <w:color w:val="000000" w:themeColor="text1"/>
        </w:rPr>
        <w:t>Following successful completion of training, individuals with access are identified</w:t>
      </w:r>
      <w:r w:rsidR="00A10C06">
        <w:rPr>
          <w:color w:val="000000" w:themeColor="text1"/>
        </w:rPr>
        <w:t xml:space="preserve"> </w:t>
      </w:r>
      <w:r w:rsidR="00A10C06" w:rsidRPr="008C04C9">
        <w:rPr>
          <w:i/>
          <w:iCs/>
          <w:color w:val="C00000"/>
        </w:rPr>
        <w:t>[describe any identification/badging, etc</w:t>
      </w:r>
      <w:r w:rsidR="008C04C9" w:rsidRPr="008C04C9">
        <w:rPr>
          <w:i/>
          <w:iCs/>
          <w:color w:val="C00000"/>
        </w:rPr>
        <w:t>.</w:t>
      </w:r>
      <w:r w:rsidR="00A10C06" w:rsidRPr="008C04C9">
        <w:rPr>
          <w:i/>
          <w:iCs/>
          <w:color w:val="C00000"/>
        </w:rPr>
        <w:t xml:space="preserve"> that demonstrates personnel are approved to access controlled areas or material</w:t>
      </w:r>
      <w:r w:rsidR="008C04C9" w:rsidRPr="008C04C9">
        <w:rPr>
          <w:i/>
          <w:iCs/>
          <w:color w:val="C00000"/>
        </w:rPr>
        <w:t>].</w:t>
      </w:r>
    </w:p>
    <w:p w14:paraId="1520201C" w14:textId="23E1982A" w:rsidR="00F54AA8" w:rsidRPr="00F16659" w:rsidRDefault="00F54AA8" w:rsidP="002407A2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00F16659">
        <w:rPr>
          <w:color w:val="000000" w:themeColor="text1"/>
        </w:rPr>
        <w:t xml:space="preserve">Personnel </w:t>
      </w:r>
      <w:r w:rsidR="00B10658" w:rsidRPr="00F16659">
        <w:rPr>
          <w:color w:val="000000" w:themeColor="text1"/>
        </w:rPr>
        <w:t xml:space="preserve">demonstrating behavior not in accordance with the requirements of this Program </w:t>
      </w:r>
      <w:r w:rsidR="00F16659" w:rsidRPr="00F16659">
        <w:rPr>
          <w:color w:val="000000" w:themeColor="text1"/>
        </w:rPr>
        <w:t xml:space="preserve">will have their </w:t>
      </w:r>
      <w:r w:rsidR="00DA792F">
        <w:rPr>
          <w:color w:val="000000" w:themeColor="text1"/>
        </w:rPr>
        <w:t>actions investigated.  A</w:t>
      </w:r>
      <w:r w:rsidR="00F16659" w:rsidRPr="00F16659">
        <w:rPr>
          <w:color w:val="000000" w:themeColor="text1"/>
        </w:rPr>
        <w:t>ccess</w:t>
      </w:r>
      <w:r w:rsidR="002A401B">
        <w:rPr>
          <w:color w:val="000000" w:themeColor="text1"/>
        </w:rPr>
        <w:t xml:space="preserve"> privileges</w:t>
      </w:r>
      <w:r w:rsidR="00F16659" w:rsidRPr="00F16659">
        <w:rPr>
          <w:color w:val="000000" w:themeColor="text1"/>
        </w:rPr>
        <w:t xml:space="preserve"> </w:t>
      </w:r>
      <w:r w:rsidR="005A2299" w:rsidRPr="005A2299">
        <w:rPr>
          <w:i/>
          <w:iCs/>
          <w:color w:val="C00000"/>
        </w:rPr>
        <w:t>[will/may]</w:t>
      </w:r>
      <w:r w:rsidR="005A2299" w:rsidRPr="005A2299">
        <w:rPr>
          <w:color w:val="C00000"/>
        </w:rPr>
        <w:t xml:space="preserve"> </w:t>
      </w:r>
      <w:r w:rsidR="00CA6230">
        <w:rPr>
          <w:color w:val="000000" w:themeColor="text1"/>
        </w:rPr>
        <w:t xml:space="preserve">be </w:t>
      </w:r>
      <w:r w:rsidR="00F16659" w:rsidRPr="00F16659">
        <w:rPr>
          <w:color w:val="000000" w:themeColor="text1"/>
        </w:rPr>
        <w:t>revoked</w:t>
      </w:r>
      <w:r w:rsidR="00CA6230">
        <w:rPr>
          <w:color w:val="000000" w:themeColor="text1"/>
        </w:rPr>
        <w:t xml:space="preserve"> during the investigation</w:t>
      </w:r>
      <w:r w:rsidR="00F16659" w:rsidRPr="00F16659">
        <w:rPr>
          <w:color w:val="000000" w:themeColor="text1"/>
        </w:rPr>
        <w:t xml:space="preserve"> and may</w:t>
      </w:r>
      <w:r w:rsidR="00F461D1">
        <w:rPr>
          <w:color w:val="000000" w:themeColor="text1"/>
        </w:rPr>
        <w:t xml:space="preserve"> lead to permanent revocation or termination of employment.</w:t>
      </w:r>
      <w:r w:rsidR="00423CA9">
        <w:rPr>
          <w:color w:val="000000" w:themeColor="text1"/>
        </w:rPr>
        <w:t xml:space="preserve"> </w:t>
      </w:r>
      <w:r w:rsidR="00423CA9" w:rsidRPr="001C5EEB">
        <w:rPr>
          <w:i/>
          <w:iCs/>
          <w:color w:val="C00000"/>
        </w:rPr>
        <w:t>(Coordinate actions</w:t>
      </w:r>
      <w:r w:rsidR="00765909" w:rsidRPr="001C5EEB">
        <w:rPr>
          <w:i/>
          <w:iCs/>
          <w:color w:val="C00000"/>
        </w:rPr>
        <w:t xml:space="preserve"> to align with personnel policies and risk level of materials accessed</w:t>
      </w:r>
      <w:r w:rsidR="001C5EEB" w:rsidRPr="001C5EEB">
        <w:rPr>
          <w:i/>
          <w:iCs/>
          <w:color w:val="C00000"/>
        </w:rPr>
        <w:t>.)</w:t>
      </w:r>
    </w:p>
    <w:p w14:paraId="3BB57E5F" w14:textId="77777777" w:rsidR="00E814A0" w:rsidRPr="00516398" w:rsidRDefault="00E814A0" w:rsidP="00E814A0">
      <w:pPr>
        <w:pStyle w:val="ListParagraph"/>
        <w:ind w:left="2160"/>
        <w:rPr>
          <w:color w:val="000000" w:themeColor="text1"/>
        </w:rPr>
      </w:pPr>
    </w:p>
    <w:p w14:paraId="4755FF7D" w14:textId="2F4756C6" w:rsidR="00F61490" w:rsidRPr="00F61490" w:rsidRDefault="00844688" w:rsidP="00844688">
      <w:pPr>
        <w:pStyle w:val="ListParagraph"/>
        <w:numPr>
          <w:ilvl w:val="2"/>
          <w:numId w:val="35"/>
        </w:numPr>
        <w:ind w:left="1440"/>
        <w:rPr>
          <w:color w:val="000000" w:themeColor="text1"/>
        </w:rPr>
      </w:pPr>
      <w:r>
        <w:rPr>
          <w:color w:val="000000" w:themeColor="text1"/>
        </w:rPr>
        <w:t>Accountability and Security</w:t>
      </w:r>
    </w:p>
    <w:p w14:paraId="2DCEBABF" w14:textId="3E8C4F9A" w:rsidR="005E7F39" w:rsidRPr="005332AD" w:rsidRDefault="00844688" w:rsidP="003D1557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>
        <w:rPr>
          <w:color w:val="000000" w:themeColor="text1"/>
        </w:rPr>
        <w:t>Information</w:t>
      </w:r>
      <w:r w:rsidR="005332AD" w:rsidRPr="005332AD">
        <w:rPr>
          <w:color w:val="000000" w:themeColor="text1"/>
        </w:rPr>
        <w:t xml:space="preserve"> security</w:t>
      </w:r>
      <w:r w:rsidR="00C57F28" w:rsidRPr="005332AD">
        <w:rPr>
          <w:color w:val="000000" w:themeColor="text1"/>
        </w:rPr>
        <w:t>.</w:t>
      </w:r>
    </w:p>
    <w:p w14:paraId="1135EC1D" w14:textId="6BAC24FA" w:rsidR="00C57F28" w:rsidRPr="009952E8" w:rsidRDefault="00117891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7271DF">
        <w:rPr>
          <w:color w:val="000000" w:themeColor="text1"/>
        </w:rPr>
        <w:t>See</w:t>
      </w:r>
      <w:r w:rsidR="00F03267">
        <w:rPr>
          <w:color w:val="000000" w:themeColor="text1"/>
        </w:rPr>
        <w:t xml:space="preserve"> the</w:t>
      </w:r>
      <w:r w:rsidR="00E90F36" w:rsidRPr="007271DF">
        <w:rPr>
          <w:color w:val="000000" w:themeColor="text1"/>
        </w:rPr>
        <w:t xml:space="preserve"> </w:t>
      </w:r>
      <w:r w:rsidR="00E90F36" w:rsidRPr="00ED050B">
        <w:rPr>
          <w:i/>
          <w:iCs/>
          <w:color w:val="000000" w:themeColor="text1"/>
        </w:rPr>
        <w:t xml:space="preserve">Information Security </w:t>
      </w:r>
      <w:r w:rsidR="00FE48B9">
        <w:rPr>
          <w:i/>
          <w:iCs/>
          <w:color w:val="000000" w:themeColor="text1"/>
        </w:rPr>
        <w:t>Program plan</w:t>
      </w:r>
      <w:r w:rsidR="00E90F36" w:rsidRPr="007271DF">
        <w:rPr>
          <w:i/>
          <w:iCs/>
          <w:color w:val="000000" w:themeColor="text1"/>
        </w:rPr>
        <w:t xml:space="preserve"> </w:t>
      </w:r>
      <w:r w:rsidR="00E90F36">
        <w:rPr>
          <w:i/>
          <w:iCs/>
          <w:color w:val="C00000"/>
        </w:rPr>
        <w:t>(</w:t>
      </w:r>
      <w:r w:rsidR="00170E50">
        <w:rPr>
          <w:i/>
          <w:color w:val="C00000"/>
        </w:rPr>
        <w:t>PP-XX</w:t>
      </w:r>
      <w:r w:rsidR="009D4507" w:rsidRPr="005A6B98">
        <w:rPr>
          <w:i/>
          <w:color w:val="C00000"/>
        </w:rPr>
        <w:t>-OP</w:t>
      </w:r>
      <w:r w:rsidR="00E90F36">
        <w:rPr>
          <w:i/>
          <w:iCs/>
          <w:color w:val="C00000"/>
        </w:rPr>
        <w:t>)</w:t>
      </w:r>
      <w:r w:rsidR="007271DF">
        <w:rPr>
          <w:i/>
          <w:iCs/>
          <w:color w:val="C00000"/>
        </w:rPr>
        <w:t xml:space="preserve"> </w:t>
      </w:r>
      <w:r w:rsidR="007271DF" w:rsidRPr="007271DF">
        <w:rPr>
          <w:color w:val="000000" w:themeColor="text1"/>
        </w:rPr>
        <w:t xml:space="preserve">for </w:t>
      </w:r>
      <w:r w:rsidR="0007709F">
        <w:rPr>
          <w:color w:val="000000" w:themeColor="text1"/>
        </w:rPr>
        <w:t xml:space="preserve">general </w:t>
      </w:r>
      <w:r w:rsidR="00FE48B9">
        <w:rPr>
          <w:color w:val="000000" w:themeColor="text1"/>
        </w:rPr>
        <w:t>approach</w:t>
      </w:r>
      <w:r w:rsidR="007271DF" w:rsidRPr="007271DF">
        <w:rPr>
          <w:color w:val="000000" w:themeColor="text1"/>
        </w:rPr>
        <w:t>.</w:t>
      </w:r>
    </w:p>
    <w:p w14:paraId="462913D0" w14:textId="1C1E7F5C" w:rsidR="009952E8" w:rsidRDefault="009952E8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6A7874">
        <w:rPr>
          <w:i/>
          <w:iCs/>
          <w:color w:val="C00000"/>
        </w:rPr>
        <w:t xml:space="preserve">Describe access to computer systems (view/edit permissions) if not described in the </w:t>
      </w:r>
      <w:r w:rsidR="006A7874" w:rsidRPr="006A7874">
        <w:rPr>
          <w:i/>
          <w:iCs/>
          <w:color w:val="C00000"/>
        </w:rPr>
        <w:t xml:space="preserve">Information Security </w:t>
      </w:r>
      <w:r w:rsidR="00FE48B9">
        <w:rPr>
          <w:i/>
          <w:iCs/>
          <w:color w:val="C00000"/>
        </w:rPr>
        <w:t>Program plan</w:t>
      </w:r>
      <w:r w:rsidR="006A7874" w:rsidRPr="006A7874">
        <w:rPr>
          <w:i/>
          <w:iCs/>
          <w:color w:val="C00000"/>
        </w:rPr>
        <w:t xml:space="preserve"> or if specific to the MC&amp;A Program.</w:t>
      </w:r>
    </w:p>
    <w:p w14:paraId="58A0D012" w14:textId="7FE32DA0" w:rsidR="002F6A8B" w:rsidRDefault="009A54E8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i/>
          <w:iCs/>
          <w:color w:val="C00000"/>
        </w:rPr>
        <w:t xml:space="preserve">Describe how </w:t>
      </w:r>
      <w:r w:rsidR="00565EA9">
        <w:rPr>
          <w:i/>
          <w:iCs/>
          <w:color w:val="C00000"/>
        </w:rPr>
        <w:t>computer system access is approved and by w</w:t>
      </w:r>
      <w:r w:rsidR="0039586A">
        <w:rPr>
          <w:i/>
          <w:iCs/>
          <w:color w:val="C00000"/>
        </w:rPr>
        <w:t>hom specific to the Program</w:t>
      </w:r>
      <w:r w:rsidR="00565EA9">
        <w:rPr>
          <w:i/>
          <w:iCs/>
          <w:color w:val="C00000"/>
        </w:rPr>
        <w:t xml:space="preserve">.  </w:t>
      </w:r>
    </w:p>
    <w:p w14:paraId="703E0212" w14:textId="0129A419" w:rsidR="009A54E8" w:rsidRPr="006A7874" w:rsidRDefault="00877413" w:rsidP="00C57F28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color w:val="000000" w:themeColor="text1"/>
        </w:rPr>
        <w:t xml:space="preserve">The accuracy and authenticity of </w:t>
      </w:r>
      <w:r w:rsidR="00865FB4">
        <w:rPr>
          <w:color w:val="000000" w:themeColor="text1"/>
        </w:rPr>
        <w:t>information is accomplished through the a</w:t>
      </w:r>
      <w:r w:rsidR="00A84D0C" w:rsidRPr="00FA7872">
        <w:rPr>
          <w:color w:val="000000" w:themeColor="text1"/>
        </w:rPr>
        <w:t xml:space="preserve">uditing of information access </w:t>
      </w:r>
      <w:r w:rsidR="00865FB4">
        <w:rPr>
          <w:color w:val="000000" w:themeColor="text1"/>
        </w:rPr>
        <w:t xml:space="preserve">and </w:t>
      </w:r>
      <w:r w:rsidR="00A84D0C" w:rsidRPr="00FA7872">
        <w:rPr>
          <w:color w:val="000000" w:themeColor="text1"/>
        </w:rPr>
        <w:t>is performed</w:t>
      </w:r>
      <w:r w:rsidR="00A84D0C" w:rsidRPr="00C9490A">
        <w:rPr>
          <w:color w:val="000000" w:themeColor="text1"/>
        </w:rPr>
        <w:t xml:space="preserve"> </w:t>
      </w:r>
      <w:r w:rsidR="00C9490A" w:rsidRPr="00C9490A">
        <w:rPr>
          <w:color w:val="000000" w:themeColor="text1"/>
        </w:rPr>
        <w:t>according to the risk level assigned to the material</w:t>
      </w:r>
      <w:r w:rsidR="00FA7872" w:rsidRPr="00C9490A">
        <w:rPr>
          <w:i/>
          <w:iCs/>
          <w:color w:val="000000" w:themeColor="text1"/>
        </w:rPr>
        <w:t xml:space="preserve"> </w:t>
      </w:r>
      <w:r w:rsidR="00FA7872" w:rsidRPr="00FA7872">
        <w:rPr>
          <w:color w:val="000000" w:themeColor="text1"/>
        </w:rPr>
        <w:t>by</w:t>
      </w:r>
      <w:r w:rsidR="00FA7872">
        <w:rPr>
          <w:i/>
          <w:iCs/>
          <w:color w:val="C00000"/>
        </w:rPr>
        <w:t xml:space="preserve"> [position auditing].</w:t>
      </w:r>
    </w:p>
    <w:p w14:paraId="3CBCC2B1" w14:textId="77777777" w:rsidR="006A7874" w:rsidRPr="003F06FC" w:rsidRDefault="006A7874" w:rsidP="006A7874">
      <w:pPr>
        <w:pStyle w:val="ListParagraph"/>
        <w:ind w:left="2160"/>
        <w:rPr>
          <w:i/>
          <w:iCs/>
          <w:color w:val="C00000"/>
        </w:rPr>
      </w:pPr>
    </w:p>
    <w:p w14:paraId="09DC21D4" w14:textId="457B79B6" w:rsidR="003F06FC" w:rsidRPr="00435AD2" w:rsidRDefault="00435AD2" w:rsidP="003F06FC">
      <w:pPr>
        <w:pStyle w:val="ListParagraph"/>
        <w:numPr>
          <w:ilvl w:val="3"/>
          <w:numId w:val="35"/>
        </w:numPr>
        <w:ind w:left="1800"/>
        <w:rPr>
          <w:color w:val="000000" w:themeColor="text1"/>
        </w:rPr>
      </w:pPr>
      <w:r w:rsidRPr="00435AD2">
        <w:rPr>
          <w:color w:val="000000" w:themeColor="text1"/>
        </w:rPr>
        <w:t>Physical security</w:t>
      </w:r>
      <w:r w:rsidR="00AE469C">
        <w:rPr>
          <w:color w:val="000000" w:themeColor="text1"/>
        </w:rPr>
        <w:t>.</w:t>
      </w:r>
    </w:p>
    <w:p w14:paraId="64104720" w14:textId="00AC9259" w:rsidR="00170E50" w:rsidRPr="009952E8" w:rsidRDefault="00170E50" w:rsidP="00170E50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7271DF">
        <w:rPr>
          <w:color w:val="000000" w:themeColor="text1"/>
        </w:rPr>
        <w:t>See</w:t>
      </w:r>
      <w:r>
        <w:rPr>
          <w:color w:val="000000" w:themeColor="text1"/>
        </w:rPr>
        <w:t xml:space="preserve"> the</w:t>
      </w:r>
      <w:r w:rsidRPr="007271DF"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Physical</w:t>
      </w:r>
      <w:r w:rsidRPr="00ED050B">
        <w:rPr>
          <w:i/>
          <w:iCs/>
          <w:color w:val="000000" w:themeColor="text1"/>
        </w:rPr>
        <w:t xml:space="preserve"> Security </w:t>
      </w:r>
      <w:r>
        <w:rPr>
          <w:i/>
          <w:iCs/>
          <w:color w:val="000000" w:themeColor="text1"/>
        </w:rPr>
        <w:t>Program plan</w:t>
      </w:r>
      <w:r w:rsidRPr="007271DF">
        <w:rPr>
          <w:i/>
          <w:iCs/>
          <w:color w:val="000000" w:themeColor="text1"/>
        </w:rPr>
        <w:t xml:space="preserve"> </w:t>
      </w:r>
      <w:r>
        <w:rPr>
          <w:i/>
          <w:iCs/>
          <w:color w:val="C00000"/>
        </w:rPr>
        <w:t>(</w:t>
      </w:r>
      <w:r>
        <w:rPr>
          <w:i/>
          <w:color w:val="C00000"/>
        </w:rPr>
        <w:t>PP-</w:t>
      </w:r>
      <w:r w:rsidR="001915A8" w:rsidRPr="005A6B98">
        <w:rPr>
          <w:i/>
          <w:color w:val="C00000"/>
        </w:rPr>
        <w:t>012</w:t>
      </w:r>
      <w:r w:rsidRPr="005A6B98">
        <w:rPr>
          <w:i/>
          <w:color w:val="C00000"/>
        </w:rPr>
        <w:t>-OP</w:t>
      </w:r>
      <w:r>
        <w:rPr>
          <w:i/>
          <w:iCs/>
          <w:color w:val="C00000"/>
        </w:rPr>
        <w:t xml:space="preserve">) </w:t>
      </w:r>
      <w:r w:rsidRPr="007271DF">
        <w:rPr>
          <w:color w:val="000000" w:themeColor="text1"/>
        </w:rPr>
        <w:t xml:space="preserve">for </w:t>
      </w:r>
      <w:r>
        <w:rPr>
          <w:color w:val="000000" w:themeColor="text1"/>
        </w:rPr>
        <w:t>general approach</w:t>
      </w:r>
      <w:r w:rsidRPr="007271DF">
        <w:rPr>
          <w:color w:val="000000" w:themeColor="text1"/>
        </w:rPr>
        <w:t>.</w:t>
      </w:r>
    </w:p>
    <w:p w14:paraId="53B3AE98" w14:textId="29063802" w:rsidR="007271DF" w:rsidRDefault="00AE469C" w:rsidP="00B60F19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i/>
          <w:iCs/>
          <w:color w:val="C00000"/>
        </w:rPr>
        <w:t xml:space="preserve">Describe physical security measures for rooms, </w:t>
      </w:r>
      <w:r w:rsidR="009952E8">
        <w:rPr>
          <w:i/>
          <w:iCs/>
          <w:color w:val="C00000"/>
        </w:rPr>
        <w:t>equipment, freezers</w:t>
      </w:r>
      <w:r w:rsidR="008C43CB">
        <w:rPr>
          <w:i/>
          <w:iCs/>
          <w:color w:val="C00000"/>
        </w:rPr>
        <w:t>/incubators</w:t>
      </w:r>
      <w:r w:rsidR="009952E8">
        <w:rPr>
          <w:i/>
          <w:iCs/>
          <w:color w:val="C00000"/>
        </w:rPr>
        <w:t>,</w:t>
      </w:r>
      <w:r w:rsidR="008C43CB">
        <w:rPr>
          <w:i/>
          <w:iCs/>
          <w:color w:val="C00000"/>
        </w:rPr>
        <w:t xml:space="preserve"> file cabinets,</w:t>
      </w:r>
      <w:r w:rsidR="009952E8">
        <w:rPr>
          <w:i/>
          <w:iCs/>
          <w:color w:val="C00000"/>
        </w:rPr>
        <w:t xml:space="preserve"> and other storage areas</w:t>
      </w:r>
      <w:r w:rsidR="007B0E25">
        <w:rPr>
          <w:i/>
          <w:iCs/>
          <w:color w:val="C00000"/>
        </w:rPr>
        <w:t xml:space="preserve"> (i.e., the use of physical locks, key control, keycard access, </w:t>
      </w:r>
      <w:r w:rsidR="0065375A">
        <w:rPr>
          <w:i/>
          <w:iCs/>
          <w:color w:val="C00000"/>
        </w:rPr>
        <w:t>paper logs</w:t>
      </w:r>
      <w:r w:rsidR="008E2CE7">
        <w:rPr>
          <w:i/>
          <w:iCs/>
          <w:color w:val="C00000"/>
        </w:rPr>
        <w:t>,</w:t>
      </w:r>
      <w:r w:rsidR="007B0E25">
        <w:rPr>
          <w:i/>
          <w:iCs/>
          <w:color w:val="C00000"/>
        </w:rPr>
        <w:t xml:space="preserve"> etc.)</w:t>
      </w:r>
      <w:r w:rsidR="008C43CB">
        <w:rPr>
          <w:i/>
          <w:iCs/>
          <w:color w:val="C00000"/>
        </w:rPr>
        <w:t>.</w:t>
      </w:r>
    </w:p>
    <w:p w14:paraId="5D0F350A" w14:textId="4D4A8DD1" w:rsidR="00F23CB1" w:rsidRPr="00F23CB1" w:rsidRDefault="004D1C95" w:rsidP="00B60F19">
      <w:pPr>
        <w:pStyle w:val="ListParagraph"/>
        <w:numPr>
          <w:ilvl w:val="4"/>
          <w:numId w:val="35"/>
        </w:numPr>
        <w:ind w:left="2160"/>
        <w:rPr>
          <w:color w:val="000000" w:themeColor="text1"/>
        </w:rPr>
      </w:pPr>
      <w:r w:rsidRPr="00F23CB1">
        <w:rPr>
          <w:color w:val="000000" w:themeColor="text1"/>
        </w:rPr>
        <w:t xml:space="preserve">Access </w:t>
      </w:r>
      <w:r w:rsidR="00F23CB1">
        <w:rPr>
          <w:color w:val="000000" w:themeColor="text1"/>
        </w:rPr>
        <w:t xml:space="preserve">to </w:t>
      </w:r>
      <w:r w:rsidR="004347BC" w:rsidRPr="00F23CB1">
        <w:rPr>
          <w:color w:val="000000" w:themeColor="text1"/>
        </w:rPr>
        <w:t>materials, records, and equipment</w:t>
      </w:r>
      <w:r w:rsidRPr="00F23CB1">
        <w:rPr>
          <w:color w:val="000000" w:themeColor="text1"/>
        </w:rPr>
        <w:t xml:space="preserve"> is limited to those </w:t>
      </w:r>
      <w:r w:rsidR="00634336" w:rsidRPr="00F23CB1">
        <w:rPr>
          <w:color w:val="000000" w:themeColor="text1"/>
        </w:rPr>
        <w:t>directly working with or supervising work</w:t>
      </w:r>
      <w:r w:rsidR="004347BC" w:rsidRPr="00F23CB1">
        <w:rPr>
          <w:color w:val="000000" w:themeColor="text1"/>
        </w:rPr>
        <w:t xml:space="preserve"> </w:t>
      </w:r>
      <w:r w:rsidR="00A846C4">
        <w:rPr>
          <w:color w:val="000000" w:themeColor="text1"/>
        </w:rPr>
        <w:t>with</w:t>
      </w:r>
      <w:r w:rsidR="004347BC" w:rsidRPr="00F23CB1">
        <w:rPr>
          <w:color w:val="000000" w:themeColor="text1"/>
        </w:rPr>
        <w:t xml:space="preserve"> specific material</w:t>
      </w:r>
      <w:r w:rsidR="00F23CB1" w:rsidRPr="00F23CB1">
        <w:rPr>
          <w:color w:val="000000" w:themeColor="text1"/>
        </w:rPr>
        <w:t xml:space="preserve">, records, or equipment.  </w:t>
      </w:r>
    </w:p>
    <w:p w14:paraId="783583B9" w14:textId="4346314E" w:rsidR="00B7625F" w:rsidRDefault="00675E53" w:rsidP="00B60F19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 w:rsidRPr="00311C52">
        <w:rPr>
          <w:color w:val="000000" w:themeColor="text1"/>
        </w:rPr>
        <w:t xml:space="preserve">Access is approved </w:t>
      </w:r>
      <w:r w:rsidR="006A0298" w:rsidRPr="00311C52">
        <w:rPr>
          <w:color w:val="000000" w:themeColor="text1"/>
        </w:rPr>
        <w:t xml:space="preserve">and documented </w:t>
      </w:r>
      <w:r w:rsidRPr="00311C52">
        <w:rPr>
          <w:color w:val="000000" w:themeColor="text1"/>
        </w:rPr>
        <w:t>by</w:t>
      </w:r>
      <w:r w:rsidRPr="00311C52">
        <w:rPr>
          <w:i/>
          <w:iCs/>
          <w:color w:val="000000" w:themeColor="text1"/>
        </w:rPr>
        <w:t xml:space="preserve"> </w:t>
      </w:r>
      <w:r>
        <w:rPr>
          <w:i/>
          <w:iCs/>
          <w:color w:val="C00000"/>
        </w:rPr>
        <w:t>[</w:t>
      </w:r>
      <w:r w:rsidR="00E302E8">
        <w:rPr>
          <w:i/>
          <w:iCs/>
          <w:color w:val="C00000"/>
        </w:rPr>
        <w:t>position(s)</w:t>
      </w:r>
      <w:r>
        <w:rPr>
          <w:i/>
          <w:iCs/>
          <w:color w:val="C00000"/>
        </w:rPr>
        <w:t>]</w:t>
      </w:r>
      <w:r w:rsidR="006A0298">
        <w:rPr>
          <w:i/>
          <w:iCs/>
          <w:color w:val="C00000"/>
        </w:rPr>
        <w:t xml:space="preserve">.  </w:t>
      </w:r>
    </w:p>
    <w:p w14:paraId="534B6289" w14:textId="4E2DDAF4" w:rsidR="009A54E8" w:rsidRDefault="00B7625F" w:rsidP="00B60F19">
      <w:pPr>
        <w:pStyle w:val="ListParagraph"/>
        <w:numPr>
          <w:ilvl w:val="4"/>
          <w:numId w:val="35"/>
        </w:numPr>
        <w:ind w:left="2160"/>
        <w:rPr>
          <w:i/>
          <w:iCs/>
          <w:color w:val="C00000"/>
        </w:rPr>
      </w:pPr>
      <w:r>
        <w:rPr>
          <w:color w:val="000000" w:themeColor="text1"/>
        </w:rPr>
        <w:t xml:space="preserve">The accuracy and authenticity of physical security access is accomplished through the </w:t>
      </w:r>
      <w:r w:rsidR="006A0298" w:rsidRPr="00311C52">
        <w:rPr>
          <w:color w:val="000000" w:themeColor="text1"/>
        </w:rPr>
        <w:t>review</w:t>
      </w:r>
      <w:r>
        <w:rPr>
          <w:color w:val="000000" w:themeColor="text1"/>
        </w:rPr>
        <w:t xml:space="preserve"> of </w:t>
      </w:r>
      <w:r w:rsidR="000F6FA7">
        <w:rPr>
          <w:color w:val="000000" w:themeColor="text1"/>
        </w:rPr>
        <w:t>access records</w:t>
      </w:r>
      <w:r w:rsidR="00637198">
        <w:rPr>
          <w:i/>
          <w:iCs/>
          <w:color w:val="C00000"/>
        </w:rPr>
        <w:t xml:space="preserve"> based on the assigned risk level. </w:t>
      </w:r>
      <w:r w:rsidR="00C64D42" w:rsidRPr="00311C52">
        <w:rPr>
          <w:color w:val="000000" w:themeColor="text1"/>
        </w:rPr>
        <w:t xml:space="preserve">Logs and </w:t>
      </w:r>
      <w:r w:rsidR="00C64D42" w:rsidRPr="00311C52">
        <w:rPr>
          <w:color w:val="000000" w:themeColor="text1"/>
        </w:rPr>
        <w:lastRenderedPageBreak/>
        <w:t xml:space="preserve">other </w:t>
      </w:r>
      <w:r w:rsidR="00C0167C" w:rsidRPr="00311C52">
        <w:rPr>
          <w:color w:val="000000" w:themeColor="text1"/>
        </w:rPr>
        <w:t>physical security records are reviewed by</w:t>
      </w:r>
      <w:r w:rsidR="00C0167C" w:rsidRPr="00311C52">
        <w:rPr>
          <w:i/>
          <w:iCs/>
          <w:color w:val="000000" w:themeColor="text1"/>
        </w:rPr>
        <w:t xml:space="preserve"> </w:t>
      </w:r>
      <w:r w:rsidR="00C0167C">
        <w:rPr>
          <w:i/>
          <w:iCs/>
          <w:color w:val="C00000"/>
        </w:rPr>
        <w:t xml:space="preserve">[position] </w:t>
      </w:r>
      <w:r w:rsidR="00C0167C" w:rsidRPr="00311C52">
        <w:rPr>
          <w:color w:val="000000" w:themeColor="text1"/>
        </w:rPr>
        <w:t>a</w:t>
      </w:r>
      <w:r w:rsidR="00307F70">
        <w:rPr>
          <w:color w:val="000000" w:themeColor="text1"/>
        </w:rPr>
        <w:t>t</w:t>
      </w:r>
      <w:r w:rsidR="00C0167C" w:rsidRPr="00311C52">
        <w:rPr>
          <w:color w:val="000000" w:themeColor="text1"/>
        </w:rPr>
        <w:t xml:space="preserve"> </w:t>
      </w:r>
      <w:r w:rsidR="00DD0238">
        <w:rPr>
          <w:i/>
          <w:iCs/>
          <w:color w:val="C00000"/>
        </w:rPr>
        <w:t>[s</w:t>
      </w:r>
      <w:r w:rsidR="00C0167C" w:rsidRPr="00DD0238">
        <w:rPr>
          <w:i/>
          <w:iCs/>
          <w:color w:val="C00000"/>
        </w:rPr>
        <w:t>chedule</w:t>
      </w:r>
      <w:r w:rsidR="00DD0238">
        <w:rPr>
          <w:i/>
          <w:iCs/>
          <w:color w:val="C00000"/>
        </w:rPr>
        <w:t>d frequency]</w:t>
      </w:r>
      <w:r w:rsidR="00C9490A" w:rsidRPr="00DD0238">
        <w:rPr>
          <w:color w:val="C00000"/>
        </w:rPr>
        <w:t xml:space="preserve"> </w:t>
      </w:r>
      <w:r w:rsidR="00C9490A" w:rsidRPr="00311C52">
        <w:rPr>
          <w:color w:val="000000" w:themeColor="text1"/>
        </w:rPr>
        <w:t>as determined by the risk level assigned to the material.</w:t>
      </w:r>
    </w:p>
    <w:p w14:paraId="1BDB88F6" w14:textId="77777777" w:rsidR="003E6DDA" w:rsidRPr="00482EF3" w:rsidRDefault="003E6DDA" w:rsidP="00482EF3">
      <w:pPr>
        <w:rPr>
          <w:i/>
          <w:iCs/>
          <w:color w:val="C00000"/>
        </w:rPr>
      </w:pPr>
    </w:p>
    <w:p w14:paraId="2FD80DC5" w14:textId="0B53AB7E" w:rsidR="00430681" w:rsidRPr="00200A0C" w:rsidRDefault="00430681" w:rsidP="00482EF3">
      <w:pPr>
        <w:pStyle w:val="ListParagraph"/>
        <w:numPr>
          <w:ilvl w:val="2"/>
          <w:numId w:val="35"/>
        </w:numPr>
        <w:spacing w:after="0"/>
        <w:ind w:left="1440"/>
        <w:rPr>
          <w:color w:val="000000" w:themeColor="text1"/>
        </w:rPr>
      </w:pPr>
      <w:r w:rsidRPr="00200A0C">
        <w:rPr>
          <w:color w:val="000000" w:themeColor="text1"/>
        </w:rPr>
        <w:t>Information recorded</w:t>
      </w:r>
    </w:p>
    <w:p w14:paraId="0855F37B" w14:textId="34F7B249" w:rsidR="00A05422" w:rsidRPr="001C5518" w:rsidRDefault="0050102D" w:rsidP="001C5518">
      <w:pPr>
        <w:ind w:left="720" w:firstLine="720"/>
        <w:rPr>
          <w:i/>
          <w:iCs/>
          <w:color w:val="C00000"/>
        </w:rPr>
      </w:pPr>
      <w:r w:rsidRPr="001C5518">
        <w:rPr>
          <w:i/>
          <w:iCs/>
          <w:color w:val="C00000"/>
        </w:rPr>
        <w:t>Describe information r</w:t>
      </w:r>
      <w:r w:rsidR="00620E87" w:rsidRPr="001C5518">
        <w:rPr>
          <w:i/>
          <w:iCs/>
          <w:color w:val="C00000"/>
        </w:rPr>
        <w:t>ecord</w:t>
      </w:r>
      <w:r w:rsidRPr="001C5518">
        <w:rPr>
          <w:i/>
          <w:iCs/>
          <w:color w:val="C00000"/>
        </w:rPr>
        <w:t>ed</w:t>
      </w:r>
      <w:r w:rsidR="00620E87" w:rsidRPr="001C5518">
        <w:rPr>
          <w:i/>
          <w:iCs/>
          <w:color w:val="C00000"/>
        </w:rPr>
        <w:t xml:space="preserve"> the</w:t>
      </w:r>
      <w:r w:rsidR="00A05422" w:rsidRPr="001C5518">
        <w:rPr>
          <w:i/>
          <w:iCs/>
          <w:color w:val="C00000"/>
        </w:rPr>
        <w:t xml:space="preserve"> </w:t>
      </w:r>
      <w:r w:rsidRPr="001C5518">
        <w:rPr>
          <w:i/>
          <w:iCs/>
          <w:color w:val="C00000"/>
        </w:rPr>
        <w:t>for</w:t>
      </w:r>
      <w:r w:rsidR="00A05422" w:rsidRPr="001C5518">
        <w:rPr>
          <w:i/>
          <w:iCs/>
          <w:color w:val="C00000"/>
        </w:rPr>
        <w:t xml:space="preserve"> each asset:</w:t>
      </w:r>
    </w:p>
    <w:p w14:paraId="717A4258" w14:textId="2BBF765B" w:rsidR="002E716E" w:rsidRPr="001C5518" w:rsidRDefault="002E716E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N</w:t>
      </w:r>
      <w:r w:rsidR="00A05422" w:rsidRPr="001C5518">
        <w:rPr>
          <w:i/>
          <w:iCs/>
          <w:color w:val="C00000"/>
        </w:rPr>
        <w:t>ame, type, unique identifier, quantity, source, supplier, storage location, condition, expiration date, usage history</w:t>
      </w:r>
      <w:r w:rsidR="005E4284" w:rsidRPr="001C5518">
        <w:rPr>
          <w:i/>
          <w:iCs/>
          <w:color w:val="C00000"/>
        </w:rPr>
        <w:t>, assigned risk level.</w:t>
      </w:r>
    </w:p>
    <w:p w14:paraId="694F37F9" w14:textId="77777777" w:rsidR="0001178F" w:rsidRPr="001C5518" w:rsidRDefault="00C168E1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L</w:t>
      </w:r>
      <w:r w:rsidR="00F066DB" w:rsidRPr="001C5518">
        <w:rPr>
          <w:i/>
          <w:iCs/>
          <w:color w:val="C00000"/>
        </w:rPr>
        <w:t>ong-term storage versus daily/working-stock materials/supplies, date</w:t>
      </w:r>
      <w:r w:rsidRPr="001C5518">
        <w:rPr>
          <w:i/>
          <w:iCs/>
          <w:color w:val="C00000"/>
        </w:rPr>
        <w:t xml:space="preserve"> of </w:t>
      </w:r>
      <w:r w:rsidR="0001178F" w:rsidRPr="001C5518">
        <w:rPr>
          <w:i/>
          <w:iCs/>
          <w:color w:val="C00000"/>
        </w:rPr>
        <w:t>receipt</w:t>
      </w:r>
      <w:r w:rsidR="00F6043B" w:rsidRPr="001C5518">
        <w:rPr>
          <w:i/>
          <w:iCs/>
          <w:color w:val="C00000"/>
        </w:rPr>
        <w:t>.</w:t>
      </w:r>
    </w:p>
    <w:p w14:paraId="71B9334D" w14:textId="56870CD4" w:rsidR="001B0C3A" w:rsidRPr="001C5518" w:rsidRDefault="001B0C3A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 xml:space="preserve">Equipment name, serial number, operating system, vendor, </w:t>
      </w:r>
      <w:r w:rsidR="00773BF2" w:rsidRPr="001C5518">
        <w:rPr>
          <w:i/>
          <w:iCs/>
          <w:color w:val="C00000"/>
        </w:rPr>
        <w:t>use, location, date received.</w:t>
      </w:r>
    </w:p>
    <w:p w14:paraId="2BC0198E" w14:textId="5D60EAEA" w:rsidR="002E716E" w:rsidRPr="001C5518" w:rsidRDefault="0001178F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Accountable supervisor</w:t>
      </w:r>
      <w:r w:rsidR="000B1687" w:rsidRPr="001C5518">
        <w:rPr>
          <w:i/>
          <w:iCs/>
          <w:color w:val="C00000"/>
        </w:rPr>
        <w:t>.</w:t>
      </w:r>
      <w:r w:rsidR="005E665D" w:rsidRPr="001C5518">
        <w:rPr>
          <w:i/>
          <w:iCs/>
          <w:color w:val="C00000"/>
        </w:rPr>
        <w:t xml:space="preserve"> </w:t>
      </w:r>
    </w:p>
    <w:p w14:paraId="43B71882" w14:textId="41748A1E" w:rsidR="00C5193F" w:rsidRPr="001C5518" w:rsidRDefault="005E665D" w:rsidP="001C5518">
      <w:pPr>
        <w:pStyle w:val="ListParagraph"/>
        <w:numPr>
          <w:ilvl w:val="3"/>
          <w:numId w:val="35"/>
        </w:numPr>
        <w:ind w:left="1800"/>
        <w:rPr>
          <w:i/>
          <w:iCs/>
          <w:color w:val="C00000"/>
        </w:rPr>
      </w:pPr>
      <w:r w:rsidRPr="001C5518">
        <w:rPr>
          <w:i/>
          <w:iCs/>
          <w:color w:val="C00000"/>
        </w:rPr>
        <w:t>Additional information can be included at the discretion of the BRM Advisor or BRM Committee.</w:t>
      </w:r>
    </w:p>
    <w:p w14:paraId="68DCCB56" w14:textId="77777777" w:rsidR="00773BF2" w:rsidRPr="00773BF2" w:rsidRDefault="00773BF2" w:rsidP="00773BF2">
      <w:pPr>
        <w:pStyle w:val="ListParagraph"/>
        <w:ind w:left="2160"/>
        <w:rPr>
          <w:i/>
          <w:iCs/>
          <w:color w:val="C00000"/>
        </w:rPr>
      </w:pPr>
    </w:p>
    <w:p w14:paraId="4B10DA7B" w14:textId="6D98E441" w:rsidR="00394583" w:rsidRDefault="00394583" w:rsidP="0005058C">
      <w:pPr>
        <w:pStyle w:val="ListParagraph"/>
        <w:numPr>
          <w:ilvl w:val="0"/>
          <w:numId w:val="18"/>
        </w:numPr>
      </w:pPr>
      <w:r>
        <w:t>Receipt</w:t>
      </w:r>
      <w:r w:rsidR="00C476AF">
        <w:t xml:space="preserve"> </w:t>
      </w:r>
    </w:p>
    <w:p w14:paraId="44838484" w14:textId="39562F33" w:rsidR="00211AE5" w:rsidRPr="004338C7" w:rsidRDefault="00211AE5" w:rsidP="000270A4">
      <w:pPr>
        <w:pStyle w:val="ListParagraph"/>
        <w:ind w:left="1080"/>
        <w:rPr>
          <w:i/>
          <w:iCs/>
          <w:color w:val="C00000"/>
        </w:rPr>
      </w:pPr>
      <w:r w:rsidRPr="004338C7">
        <w:rPr>
          <w:i/>
          <w:iCs/>
          <w:color w:val="C00000"/>
        </w:rPr>
        <w:t>Describe how</w:t>
      </w:r>
      <w:r w:rsidR="0005058C" w:rsidRPr="004338C7">
        <w:rPr>
          <w:i/>
          <w:iCs/>
          <w:color w:val="C00000"/>
        </w:rPr>
        <w:t>, and by whom,</w:t>
      </w:r>
      <w:r w:rsidRPr="004338C7">
        <w:rPr>
          <w:i/>
          <w:iCs/>
          <w:color w:val="C00000"/>
        </w:rPr>
        <w:t xml:space="preserve"> valuable and sensitive items are received. </w:t>
      </w:r>
      <w:r w:rsidR="0005058C" w:rsidRPr="004338C7">
        <w:rPr>
          <w:i/>
          <w:iCs/>
          <w:color w:val="C00000"/>
        </w:rPr>
        <w:t>(e.g.,</w:t>
      </w:r>
      <w:r w:rsidRPr="004338C7">
        <w:rPr>
          <w:i/>
          <w:iCs/>
          <w:color w:val="C00000"/>
        </w:rPr>
        <w:t xml:space="preserve"> Is there a centralized receiving department? </w:t>
      </w:r>
      <w:r w:rsidR="0005058C" w:rsidRPr="004338C7">
        <w:rPr>
          <w:i/>
          <w:iCs/>
          <w:color w:val="C00000"/>
        </w:rPr>
        <w:t>Or is each department responsible for this process).</w:t>
      </w:r>
    </w:p>
    <w:p w14:paraId="047F8443" w14:textId="57277302" w:rsidR="00211AE5" w:rsidRPr="004338C7" w:rsidRDefault="00211AE5" w:rsidP="00DB03B6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Specify how the recipient is notified. </w:t>
      </w:r>
    </w:p>
    <w:p w14:paraId="2B01BCAF" w14:textId="03AB302B" w:rsidR="00211AE5" w:rsidRPr="004338C7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Indicate how item identity, unit, and quantity is confirmed.</w:t>
      </w:r>
    </w:p>
    <w:p w14:paraId="7CB03DD8" w14:textId="4558BA6D" w:rsidR="00211AE5" w:rsidRPr="004338C7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Specify how</w:t>
      </w:r>
      <w:r w:rsidR="0005058C" w:rsidRPr="004338C7">
        <w:rPr>
          <w:i/>
          <w:iCs/>
          <w:color w:val="C00000"/>
        </w:rPr>
        <w:t xml:space="preserve"> and by whom</w:t>
      </w:r>
      <w:r w:rsidRPr="004338C7">
        <w:rPr>
          <w:i/>
          <w:iCs/>
          <w:color w:val="C00000"/>
        </w:rPr>
        <w:t xml:space="preserve"> the inventory system is updated. </w:t>
      </w:r>
    </w:p>
    <w:p w14:paraId="1041711F" w14:textId="43AA4267" w:rsidR="00211AE5" w:rsidRPr="004338C7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Indicate how unexpected items are handled. </w:t>
      </w:r>
    </w:p>
    <w:p w14:paraId="399D6A3C" w14:textId="2ACE5A9B" w:rsidR="00211AE5" w:rsidRDefault="00211AE5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Identify how items are to be labeled.</w:t>
      </w:r>
    </w:p>
    <w:p w14:paraId="1698D5B7" w14:textId="76F2A8B3" w:rsidR="00D909D1" w:rsidRPr="004338C7" w:rsidRDefault="00D909D1" w:rsidP="00FD6424">
      <w:pPr>
        <w:pStyle w:val="ListParagraph"/>
        <w:numPr>
          <w:ilvl w:val="2"/>
          <w:numId w:val="43"/>
        </w:numPr>
        <w:ind w:left="1440"/>
        <w:rPr>
          <w:i/>
          <w:iCs/>
          <w:color w:val="C00000"/>
        </w:rPr>
      </w:pPr>
      <w:r>
        <w:rPr>
          <w:i/>
          <w:iCs/>
          <w:color w:val="C00000"/>
        </w:rPr>
        <w:t xml:space="preserve">List any required forms for material transfer and </w:t>
      </w:r>
      <w:r w:rsidR="000F06CC">
        <w:rPr>
          <w:i/>
          <w:iCs/>
          <w:color w:val="C00000"/>
        </w:rPr>
        <w:t>their use.</w:t>
      </w:r>
    </w:p>
    <w:p w14:paraId="7A949E70" w14:textId="77777777" w:rsidR="00211AE5" w:rsidRPr="004338C7" w:rsidRDefault="00211AE5" w:rsidP="00211AE5">
      <w:pPr>
        <w:pStyle w:val="ListParagraph"/>
        <w:rPr>
          <w:i/>
          <w:iCs/>
        </w:rPr>
      </w:pPr>
    </w:p>
    <w:p w14:paraId="20A9005F" w14:textId="77777777" w:rsidR="00394583" w:rsidRDefault="00394583" w:rsidP="00D30D37">
      <w:pPr>
        <w:pStyle w:val="ListParagraph"/>
        <w:numPr>
          <w:ilvl w:val="0"/>
          <w:numId w:val="18"/>
        </w:numPr>
      </w:pPr>
      <w:r>
        <w:t>Storage</w:t>
      </w:r>
    </w:p>
    <w:p w14:paraId="7AEFC958" w14:textId="7513F353" w:rsidR="00211AE5" w:rsidRPr="004338C7" w:rsidRDefault="000270A4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</w:t>
      </w:r>
      <w:r w:rsidR="00211AE5" w:rsidRPr="004338C7">
        <w:rPr>
          <w:i/>
          <w:iCs/>
          <w:color w:val="C00000"/>
        </w:rPr>
        <w:t xml:space="preserve">ndicate how items are transported to the storage area. </w:t>
      </w:r>
    </w:p>
    <w:p w14:paraId="5C0C1BC5" w14:textId="17E99D7B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Specify how all storage areas are adequately secured (e.g., locked cabinets, locked rooms, fenced areas) </w:t>
      </w:r>
    </w:p>
    <w:p w14:paraId="5792367F" w14:textId="3A733301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Identify who has access to secured item storage areas. </w:t>
      </w:r>
    </w:p>
    <w:p w14:paraId="11BA2070" w14:textId="6ABFB0EE" w:rsidR="00F368A8" w:rsidRPr="004338C7" w:rsidRDefault="00F368A8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Describe any access control systems in place </w:t>
      </w:r>
      <w:r w:rsidR="00CF5244" w:rsidRPr="004338C7">
        <w:rPr>
          <w:i/>
          <w:iCs/>
          <w:color w:val="C00000"/>
        </w:rPr>
        <w:t xml:space="preserve">for storage areas </w:t>
      </w:r>
      <w:r w:rsidRPr="004338C7">
        <w:rPr>
          <w:i/>
          <w:iCs/>
          <w:color w:val="C00000"/>
        </w:rPr>
        <w:t>(e.g., key cards, biometric scanners, physical keys)</w:t>
      </w:r>
      <w:r w:rsidR="000270A4" w:rsidRPr="004338C7">
        <w:rPr>
          <w:i/>
          <w:iCs/>
          <w:color w:val="C00000"/>
        </w:rPr>
        <w:t>.</w:t>
      </w:r>
    </w:p>
    <w:p w14:paraId="1F418F7D" w14:textId="7078810E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 xml:space="preserve">Identify who has authorization to enter and remove secured items from storage. </w:t>
      </w:r>
    </w:p>
    <w:p w14:paraId="7833A65F" w14:textId="7C331FEE" w:rsidR="00F368A8" w:rsidRPr="004338C7" w:rsidRDefault="00F368A8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Outline any documentation or approval process required before items can be removed from storage.</w:t>
      </w:r>
    </w:p>
    <w:p w14:paraId="312A70B9" w14:textId="21370526" w:rsidR="00211AE5" w:rsidRPr="004338C7" w:rsidRDefault="00211AE5" w:rsidP="00B53D88">
      <w:pPr>
        <w:pStyle w:val="ListParagraph"/>
        <w:numPr>
          <w:ilvl w:val="2"/>
          <w:numId w:val="38"/>
        </w:numPr>
        <w:ind w:left="1440"/>
        <w:rPr>
          <w:i/>
          <w:iCs/>
          <w:color w:val="C00000"/>
        </w:rPr>
      </w:pPr>
      <w:r w:rsidRPr="004338C7">
        <w:rPr>
          <w:i/>
          <w:iCs/>
          <w:color w:val="C00000"/>
        </w:rPr>
        <w:t>Indicate how the inventory system is update</w:t>
      </w:r>
      <w:r w:rsidR="005C7181">
        <w:rPr>
          <w:i/>
          <w:iCs/>
          <w:color w:val="C00000"/>
        </w:rPr>
        <w:t>d</w:t>
      </w:r>
      <w:r w:rsidRPr="004338C7">
        <w:rPr>
          <w:i/>
          <w:iCs/>
          <w:color w:val="C00000"/>
        </w:rPr>
        <w:t>.</w:t>
      </w:r>
    </w:p>
    <w:p w14:paraId="326E83CD" w14:textId="77777777" w:rsidR="00211AE5" w:rsidRDefault="00211AE5" w:rsidP="00211AE5">
      <w:pPr>
        <w:pStyle w:val="ListParagraph"/>
      </w:pPr>
    </w:p>
    <w:p w14:paraId="4C282BB0" w14:textId="77777777" w:rsidR="00211AE5" w:rsidRDefault="00394583" w:rsidP="00B37B18">
      <w:pPr>
        <w:pStyle w:val="ListParagraph"/>
        <w:numPr>
          <w:ilvl w:val="0"/>
          <w:numId w:val="18"/>
        </w:numPr>
      </w:pPr>
      <w:r>
        <w:lastRenderedPageBreak/>
        <w:t>Use</w:t>
      </w:r>
    </w:p>
    <w:p w14:paraId="4F0CD5F1" w14:textId="166CC02E" w:rsidR="00211AE5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Specify how items are securely transported to the facility</w:t>
      </w:r>
      <w:r w:rsidR="00F53B55" w:rsidRPr="00BE2E2C">
        <w:rPr>
          <w:i/>
          <w:iCs/>
          <w:color w:val="C00000"/>
        </w:rPr>
        <w:t xml:space="preserve"> for use</w:t>
      </w:r>
      <w:r w:rsidRPr="00BE2E2C">
        <w:rPr>
          <w:i/>
          <w:iCs/>
          <w:color w:val="C00000"/>
        </w:rPr>
        <w:t xml:space="preserve">. </w:t>
      </w:r>
    </w:p>
    <w:p w14:paraId="082CEBC7" w14:textId="624D1D99" w:rsidR="000578E3" w:rsidRPr="00BE2E2C" w:rsidRDefault="00F368A8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Specify the personnel that have authority to grant approval for the use of high-consequence materials</w:t>
      </w:r>
      <w:r w:rsidR="004338C7" w:rsidRPr="00BE2E2C">
        <w:rPr>
          <w:i/>
          <w:iCs/>
          <w:color w:val="C00000"/>
        </w:rPr>
        <w:t xml:space="preserve"> and how this process is documented.</w:t>
      </w:r>
    </w:p>
    <w:p w14:paraId="21F0B200" w14:textId="76D56A88" w:rsidR="00F368A8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 xml:space="preserve">Identify who has authorization to use secured items. </w:t>
      </w:r>
    </w:p>
    <w:p w14:paraId="38258C02" w14:textId="2BCA61DA" w:rsidR="00211AE5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 xml:space="preserve">Indicate how inventory systems are updated during secured item use (e.g., ongoing laboratory work) </w:t>
      </w:r>
    </w:p>
    <w:p w14:paraId="1378EB6A" w14:textId="693E54C2" w:rsidR="00211AE5" w:rsidRPr="00BE2E2C" w:rsidRDefault="00211AE5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Describe how secured items are returned to storage, transferred, or disposed of after use and how inventory systems are updated.</w:t>
      </w:r>
    </w:p>
    <w:p w14:paraId="35300E60" w14:textId="67CE1FC8" w:rsidR="00F066DB" w:rsidRPr="00BE2E2C" w:rsidRDefault="00F066DB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>Describe the procedures for functional examinations of inventory materials</w:t>
      </w:r>
      <w:r w:rsidR="00F71B15">
        <w:rPr>
          <w:i/>
          <w:iCs/>
          <w:color w:val="C00000"/>
        </w:rPr>
        <w:t>,</w:t>
      </w:r>
      <w:r w:rsidRPr="00BE2E2C">
        <w:rPr>
          <w:i/>
          <w:iCs/>
          <w:color w:val="C00000"/>
        </w:rPr>
        <w:t xml:space="preserve"> such as PCR testing or culture assessments, to verify the viability of biological materials</w:t>
      </w:r>
      <w:r w:rsidR="00F71B15">
        <w:rPr>
          <w:i/>
          <w:iCs/>
          <w:color w:val="C00000"/>
        </w:rPr>
        <w:t>.</w:t>
      </w:r>
      <w:r w:rsidR="006B0B71">
        <w:rPr>
          <w:i/>
          <w:iCs/>
          <w:color w:val="C00000"/>
        </w:rPr>
        <w:t xml:space="preserve"> </w:t>
      </w:r>
      <w:r w:rsidR="00F71B15">
        <w:rPr>
          <w:i/>
          <w:iCs/>
          <w:color w:val="C00000"/>
        </w:rPr>
        <w:t xml:space="preserve">Include frequency of testing, review and approval, and </w:t>
      </w:r>
      <w:r w:rsidR="006B0B71">
        <w:rPr>
          <w:i/>
          <w:iCs/>
          <w:color w:val="C00000"/>
        </w:rPr>
        <w:t>documentation of functional examination</w:t>
      </w:r>
      <w:r w:rsidR="00F71B15">
        <w:rPr>
          <w:i/>
          <w:iCs/>
          <w:color w:val="C00000"/>
        </w:rPr>
        <w:t>.</w:t>
      </w:r>
    </w:p>
    <w:p w14:paraId="60B47BC5" w14:textId="442EEB3B" w:rsidR="0072524F" w:rsidRPr="00BE2E2C" w:rsidRDefault="0072524F" w:rsidP="00B53D88">
      <w:pPr>
        <w:pStyle w:val="ListParagraph"/>
        <w:numPr>
          <w:ilvl w:val="2"/>
          <w:numId w:val="39"/>
        </w:numPr>
        <w:ind w:left="1440"/>
        <w:rPr>
          <w:i/>
          <w:iCs/>
          <w:color w:val="C00000"/>
        </w:rPr>
      </w:pPr>
      <w:r w:rsidRPr="00BE2E2C">
        <w:rPr>
          <w:i/>
          <w:iCs/>
          <w:color w:val="C00000"/>
        </w:rPr>
        <w:t xml:space="preserve">Describe the procedure for returning items to storage including any documentation. </w:t>
      </w:r>
    </w:p>
    <w:p w14:paraId="56427845" w14:textId="77777777" w:rsidR="00211AE5" w:rsidRDefault="00211AE5" w:rsidP="00211AE5">
      <w:pPr>
        <w:pStyle w:val="ListParagraph"/>
      </w:pPr>
    </w:p>
    <w:p w14:paraId="02A996DD" w14:textId="3C20ED75" w:rsidR="00394583" w:rsidRDefault="00394583" w:rsidP="00B37B18">
      <w:pPr>
        <w:pStyle w:val="ListParagraph"/>
        <w:numPr>
          <w:ilvl w:val="0"/>
          <w:numId w:val="18"/>
        </w:numPr>
      </w:pPr>
      <w:r>
        <w:t>Transfer</w:t>
      </w:r>
    </w:p>
    <w:p w14:paraId="0B9FA90E" w14:textId="2A96EE71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 xml:space="preserve">Identify who authorizes secured item transfers. </w:t>
      </w:r>
    </w:p>
    <w:p w14:paraId="0725328A" w14:textId="1DAEC592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>Specify how the inventory system is updated.</w:t>
      </w:r>
    </w:p>
    <w:p w14:paraId="3910914E" w14:textId="37A23F90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 xml:space="preserve">Describe any differences between internal (intra-entity) vs external transfers. </w:t>
      </w:r>
    </w:p>
    <w:p w14:paraId="4BA32784" w14:textId="67BBEE1F" w:rsidR="00211AE5" w:rsidRPr="00B37B18" w:rsidRDefault="00211AE5" w:rsidP="00B53D88">
      <w:pPr>
        <w:pStyle w:val="ListParagraph"/>
        <w:numPr>
          <w:ilvl w:val="2"/>
          <w:numId w:val="40"/>
        </w:numPr>
        <w:ind w:left="1530"/>
        <w:rPr>
          <w:i/>
          <w:iCs/>
          <w:color w:val="C00000"/>
        </w:rPr>
      </w:pPr>
      <w:r w:rsidRPr="00B37B18">
        <w:rPr>
          <w:i/>
          <w:iCs/>
          <w:color w:val="C00000"/>
        </w:rPr>
        <w:t xml:space="preserve">Refer to the Transport and Shipping Security </w:t>
      </w:r>
      <w:r w:rsidR="006D2ED0">
        <w:rPr>
          <w:i/>
          <w:iCs/>
          <w:color w:val="C00000"/>
        </w:rPr>
        <w:t>Program Plan</w:t>
      </w:r>
      <w:r w:rsidRPr="00B37B18">
        <w:rPr>
          <w:i/>
          <w:iCs/>
          <w:color w:val="C00000"/>
        </w:rPr>
        <w:t xml:space="preserve"> for proper packaging, transport</w:t>
      </w:r>
      <w:r w:rsidR="00C2647A">
        <w:rPr>
          <w:i/>
          <w:iCs/>
          <w:color w:val="C00000"/>
        </w:rPr>
        <w:t>,</w:t>
      </w:r>
      <w:r w:rsidRPr="00B37B18">
        <w:rPr>
          <w:i/>
          <w:iCs/>
          <w:color w:val="C00000"/>
        </w:rPr>
        <w:t xml:space="preserve"> and shipment procedure.</w:t>
      </w:r>
    </w:p>
    <w:p w14:paraId="5441A53E" w14:textId="77777777" w:rsidR="00B37B18" w:rsidRPr="003749CD" w:rsidRDefault="00B37B18" w:rsidP="00B37B18">
      <w:pPr>
        <w:pStyle w:val="ListParagraph"/>
        <w:ind w:left="1080"/>
        <w:rPr>
          <w:color w:val="C00000"/>
        </w:rPr>
      </w:pPr>
    </w:p>
    <w:p w14:paraId="7D9FB32A" w14:textId="06888DE3" w:rsidR="00394583" w:rsidRDefault="00B36B15" w:rsidP="00B37B18">
      <w:pPr>
        <w:pStyle w:val="ListParagraph"/>
        <w:numPr>
          <w:ilvl w:val="0"/>
          <w:numId w:val="18"/>
        </w:numPr>
      </w:pPr>
      <w:r>
        <w:t>Disposal</w:t>
      </w:r>
    </w:p>
    <w:p w14:paraId="28766A44" w14:textId="344292F7" w:rsidR="00211AE5" w:rsidRPr="00741763" w:rsidRDefault="00211AE5" w:rsidP="2DE82646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2DE82646">
        <w:rPr>
          <w:i/>
          <w:iCs/>
          <w:color w:val="C00000"/>
        </w:rPr>
        <w:t xml:space="preserve">Identify who authorizes secured item destruction and disposal. </w:t>
      </w:r>
    </w:p>
    <w:p w14:paraId="61D77311" w14:textId="088B1678" w:rsidR="00211AE5" w:rsidRPr="00741763" w:rsidRDefault="00F368A8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>Specify the personnel responsible for final verification of the disposal process</w:t>
      </w:r>
      <w:r w:rsidR="004D1F1F" w:rsidRPr="00741763">
        <w:rPr>
          <w:i/>
          <w:iCs/>
          <w:color w:val="C00000"/>
        </w:rPr>
        <w:t>.</w:t>
      </w:r>
      <w:r w:rsidR="00F23A56" w:rsidRPr="00741763">
        <w:rPr>
          <w:i/>
          <w:iCs/>
          <w:color w:val="C00000"/>
        </w:rPr>
        <w:t xml:space="preserve"> </w:t>
      </w:r>
      <w:r w:rsidR="00211AE5" w:rsidRPr="00741763">
        <w:rPr>
          <w:i/>
          <w:iCs/>
          <w:color w:val="C00000"/>
        </w:rPr>
        <w:t xml:space="preserve">Describe the factors </w:t>
      </w:r>
      <w:r w:rsidR="00197D1C" w:rsidRPr="00741763">
        <w:rPr>
          <w:i/>
          <w:iCs/>
          <w:color w:val="C00000"/>
        </w:rPr>
        <w:t>leading to</w:t>
      </w:r>
      <w:r w:rsidR="00211AE5" w:rsidRPr="00741763">
        <w:rPr>
          <w:i/>
          <w:iCs/>
          <w:color w:val="C00000"/>
        </w:rPr>
        <w:t xml:space="preserve"> material disposal (e.g., expired, beyond legally required hold times, no longer utilized) </w:t>
      </w:r>
    </w:p>
    <w:p w14:paraId="6055488D" w14:textId="4F73DD49" w:rsidR="00F368A8" w:rsidRPr="00741763" w:rsidRDefault="00F368A8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 xml:space="preserve">Outline the documentation required to record the disposal process (e.g., signatures from both the personnel that authorized the destruction and the final verifier, relevant disposal certificate, logs) </w:t>
      </w:r>
    </w:p>
    <w:p w14:paraId="21662E24" w14:textId="184414FE" w:rsidR="00211AE5" w:rsidRPr="00741763" w:rsidRDefault="00211AE5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 xml:space="preserve">Specify how the inventory system is updated. </w:t>
      </w:r>
    </w:p>
    <w:p w14:paraId="3FADD72D" w14:textId="618D1F33" w:rsidR="00211AE5" w:rsidRPr="00741763" w:rsidRDefault="00211AE5" w:rsidP="00B53D88">
      <w:pPr>
        <w:pStyle w:val="ListParagraph"/>
        <w:numPr>
          <w:ilvl w:val="2"/>
          <w:numId w:val="41"/>
        </w:numPr>
        <w:ind w:left="1440"/>
        <w:rPr>
          <w:i/>
          <w:iCs/>
          <w:color w:val="C00000"/>
        </w:rPr>
      </w:pPr>
      <w:r w:rsidRPr="00741763">
        <w:rPr>
          <w:i/>
          <w:iCs/>
          <w:color w:val="C00000"/>
        </w:rPr>
        <w:t>Refer to the Waste Handling and Disposal SOP for proper waste handling and disposal procedures.</w:t>
      </w:r>
    </w:p>
    <w:p w14:paraId="692CB410" w14:textId="77777777" w:rsidR="00B37B18" w:rsidRPr="00741763" w:rsidRDefault="00B37B18" w:rsidP="00B37B18">
      <w:pPr>
        <w:pStyle w:val="ListParagraph"/>
        <w:ind w:left="1080"/>
        <w:rPr>
          <w:i/>
          <w:iCs/>
          <w:color w:val="C00000"/>
        </w:rPr>
      </w:pPr>
    </w:p>
    <w:p w14:paraId="64C4AAED" w14:textId="77777777" w:rsidR="00394583" w:rsidRPr="00211AE5" w:rsidRDefault="00394583" w:rsidP="00FF19F4">
      <w:pPr>
        <w:pStyle w:val="ListParagraph"/>
        <w:numPr>
          <w:ilvl w:val="0"/>
          <w:numId w:val="18"/>
        </w:numPr>
      </w:pPr>
      <w:r>
        <w:t xml:space="preserve">System Validation and </w:t>
      </w:r>
      <w:r w:rsidRPr="00EB3980">
        <w:t>Inventory Reconciliation</w:t>
      </w:r>
      <w:r w:rsidRPr="00286016">
        <w:rPr>
          <w:i/>
          <w:color w:val="00589A"/>
        </w:rPr>
        <w:t xml:space="preserve"> </w:t>
      </w:r>
    </w:p>
    <w:p w14:paraId="20E884DA" w14:textId="2AABE127" w:rsidR="00F508A6" w:rsidRPr="00F508A6" w:rsidRDefault="00211AE5" w:rsidP="00A57A2D">
      <w:pPr>
        <w:pStyle w:val="ListParagraph"/>
        <w:ind w:left="1080"/>
        <w:rPr>
          <w:i/>
          <w:iCs/>
          <w:color w:val="C00000"/>
        </w:rPr>
      </w:pPr>
      <w:r w:rsidRPr="00FF19F4">
        <w:rPr>
          <w:i/>
          <w:iCs/>
          <w:color w:val="C00000"/>
        </w:rPr>
        <w:t xml:space="preserve">Describe how the system is validated (e.g., frequency of </w:t>
      </w:r>
      <w:r w:rsidR="000578E3" w:rsidRPr="00FF19F4">
        <w:rPr>
          <w:i/>
          <w:iCs/>
          <w:color w:val="C00000"/>
        </w:rPr>
        <w:t xml:space="preserve">internal and external </w:t>
      </w:r>
      <w:r w:rsidRPr="00FF19F4">
        <w:rPr>
          <w:i/>
          <w:iCs/>
          <w:color w:val="C00000"/>
        </w:rPr>
        <w:t>auditing</w:t>
      </w:r>
      <w:r w:rsidR="004D0FF9" w:rsidRPr="00FF19F4">
        <w:rPr>
          <w:i/>
          <w:iCs/>
          <w:color w:val="C00000"/>
        </w:rPr>
        <w:t>, access logs</w:t>
      </w:r>
      <w:r w:rsidRPr="00FF19F4">
        <w:rPr>
          <w:i/>
          <w:iCs/>
          <w:color w:val="C00000"/>
        </w:rPr>
        <w:t xml:space="preserve"> and inventory reconciliation)</w:t>
      </w:r>
      <w:r w:rsidR="00947AF5">
        <w:rPr>
          <w:i/>
          <w:iCs/>
          <w:color w:val="C00000"/>
        </w:rPr>
        <w:t>.</w:t>
      </w:r>
    </w:p>
    <w:p w14:paraId="4DAEEDE9" w14:textId="4595DA67" w:rsidR="00F066DB" w:rsidRPr="00FF19F4" w:rsidRDefault="00211AE5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lastRenderedPageBreak/>
        <w:t>Identify who is notified of discrepancies</w:t>
      </w:r>
      <w:r w:rsidR="00F066DB" w:rsidRPr="00FF19F4">
        <w:rPr>
          <w:i/>
          <w:iCs/>
          <w:color w:val="C00000"/>
        </w:rPr>
        <w:t>, los</w:t>
      </w:r>
      <w:r w:rsidR="00476DBA" w:rsidRPr="00FF19F4">
        <w:rPr>
          <w:i/>
          <w:iCs/>
          <w:color w:val="C00000"/>
        </w:rPr>
        <w:t>t</w:t>
      </w:r>
      <w:r w:rsidR="00F066DB" w:rsidRPr="00FF19F4">
        <w:rPr>
          <w:i/>
          <w:iCs/>
          <w:color w:val="C00000"/>
        </w:rPr>
        <w:t xml:space="preserve"> or missing materials, and unauthorized access</w:t>
      </w:r>
      <w:r w:rsidR="00476DBA" w:rsidRPr="00FF19F4">
        <w:rPr>
          <w:i/>
          <w:iCs/>
          <w:color w:val="C00000"/>
        </w:rPr>
        <w:t xml:space="preserve"> to inventory</w:t>
      </w:r>
      <w:r w:rsidR="00562D25" w:rsidRPr="00FF19F4">
        <w:rPr>
          <w:i/>
          <w:iCs/>
          <w:color w:val="C00000"/>
        </w:rPr>
        <w:t>, storage, or any equipment</w:t>
      </w:r>
      <w:r w:rsidRPr="00FF19F4">
        <w:rPr>
          <w:i/>
          <w:iCs/>
          <w:color w:val="C00000"/>
        </w:rPr>
        <w:t>.</w:t>
      </w:r>
    </w:p>
    <w:p w14:paraId="7B272617" w14:textId="1CBA925C" w:rsidR="0072524F" w:rsidRPr="00FF19F4" w:rsidRDefault="0072524F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Outline the channels through which notifications of discrepancies are communicated (e.g., email, incident reporting system)</w:t>
      </w:r>
      <w:r w:rsidR="00FF19F4">
        <w:rPr>
          <w:i/>
          <w:iCs/>
          <w:color w:val="C00000"/>
        </w:rPr>
        <w:t>.</w:t>
      </w:r>
    </w:p>
    <w:p w14:paraId="62361DAE" w14:textId="45D3743A" w:rsidR="00211AE5" w:rsidRPr="00FF19F4" w:rsidRDefault="00F066DB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Describe the steps to investigate discrepancies</w:t>
      </w:r>
      <w:r w:rsidR="004D0FF9" w:rsidRPr="00FF19F4">
        <w:rPr>
          <w:i/>
          <w:iCs/>
          <w:color w:val="C00000"/>
        </w:rPr>
        <w:t>, los</w:t>
      </w:r>
      <w:r w:rsidR="00562D25" w:rsidRPr="00FF19F4">
        <w:rPr>
          <w:i/>
          <w:iCs/>
          <w:color w:val="C00000"/>
        </w:rPr>
        <w:t>t</w:t>
      </w:r>
      <w:r w:rsidR="004D0FF9" w:rsidRPr="00FF19F4">
        <w:rPr>
          <w:i/>
          <w:iCs/>
          <w:color w:val="C00000"/>
        </w:rPr>
        <w:t>/missing materials</w:t>
      </w:r>
      <w:r w:rsidR="00562D25" w:rsidRPr="00FF19F4">
        <w:rPr>
          <w:i/>
          <w:iCs/>
          <w:color w:val="C00000"/>
        </w:rPr>
        <w:t>,</w:t>
      </w:r>
      <w:r w:rsidR="004D0FF9" w:rsidRPr="00FF19F4">
        <w:rPr>
          <w:i/>
          <w:iCs/>
          <w:color w:val="C00000"/>
        </w:rPr>
        <w:t xml:space="preserve"> and unauthorized access to </w:t>
      </w:r>
      <w:r w:rsidR="00180107">
        <w:rPr>
          <w:i/>
          <w:iCs/>
          <w:color w:val="C00000"/>
        </w:rPr>
        <w:t>sensitive, valuable, or high-consequence</w:t>
      </w:r>
      <w:r w:rsidR="004D0FF9" w:rsidRPr="00FF19F4">
        <w:rPr>
          <w:i/>
          <w:iCs/>
          <w:color w:val="C00000"/>
        </w:rPr>
        <w:t xml:space="preserve"> materials. </w:t>
      </w:r>
      <w:r w:rsidR="00211AE5" w:rsidRPr="00FF19F4">
        <w:rPr>
          <w:i/>
          <w:iCs/>
          <w:color w:val="C00000"/>
        </w:rPr>
        <w:t xml:space="preserve"> </w:t>
      </w:r>
    </w:p>
    <w:p w14:paraId="511D98D1" w14:textId="7C424BDA" w:rsidR="00211AE5" w:rsidRDefault="00211AE5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Indicate how discrepancie</w:t>
      </w:r>
      <w:r w:rsidR="00F066DB" w:rsidRPr="00FF19F4">
        <w:rPr>
          <w:i/>
          <w:iCs/>
          <w:color w:val="C00000"/>
        </w:rPr>
        <w:t>s, los</w:t>
      </w:r>
      <w:r w:rsidR="00562D25" w:rsidRPr="00FF19F4">
        <w:rPr>
          <w:i/>
          <w:iCs/>
          <w:color w:val="C00000"/>
        </w:rPr>
        <w:t>t</w:t>
      </w:r>
      <w:r w:rsidR="00F066DB" w:rsidRPr="00FF19F4">
        <w:rPr>
          <w:i/>
          <w:iCs/>
          <w:color w:val="C00000"/>
        </w:rPr>
        <w:t xml:space="preserve"> or missing materials, </w:t>
      </w:r>
      <w:r w:rsidR="00562D25" w:rsidRPr="00FF19F4">
        <w:rPr>
          <w:i/>
          <w:iCs/>
          <w:color w:val="C00000"/>
        </w:rPr>
        <w:t xml:space="preserve">and/or </w:t>
      </w:r>
      <w:r w:rsidR="00F066DB" w:rsidRPr="00FF19F4">
        <w:rPr>
          <w:i/>
          <w:iCs/>
          <w:color w:val="C00000"/>
        </w:rPr>
        <w:t>unauthorized access</w:t>
      </w:r>
      <w:r w:rsidRPr="00FF19F4">
        <w:rPr>
          <w:i/>
          <w:iCs/>
          <w:color w:val="C00000"/>
        </w:rPr>
        <w:t xml:space="preserve"> are r</w:t>
      </w:r>
      <w:r w:rsidR="00FF19F4">
        <w:rPr>
          <w:i/>
          <w:iCs/>
          <w:color w:val="C00000"/>
        </w:rPr>
        <w:t xml:space="preserve">eported and documented, and who </w:t>
      </w:r>
      <w:r w:rsidR="00397B77">
        <w:rPr>
          <w:i/>
          <w:iCs/>
          <w:color w:val="C00000"/>
        </w:rPr>
        <w:t xml:space="preserve">conducts and who </w:t>
      </w:r>
      <w:r w:rsidR="00FF19F4">
        <w:rPr>
          <w:i/>
          <w:iCs/>
          <w:color w:val="C00000"/>
        </w:rPr>
        <w:t xml:space="preserve">must authorize </w:t>
      </w:r>
      <w:r w:rsidR="00397B77">
        <w:rPr>
          <w:i/>
          <w:iCs/>
          <w:color w:val="C00000"/>
        </w:rPr>
        <w:t>investigation and report.</w:t>
      </w:r>
      <w:r w:rsidR="00FF19F4">
        <w:rPr>
          <w:i/>
          <w:iCs/>
          <w:color w:val="C00000"/>
        </w:rPr>
        <w:t xml:space="preserve"> </w:t>
      </w:r>
    </w:p>
    <w:p w14:paraId="78CDFE4F" w14:textId="77187FE9" w:rsidR="00563534" w:rsidRDefault="00CE73AA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 xml:space="preserve">Describe the process for implementing corrective actions. </w:t>
      </w:r>
    </w:p>
    <w:p w14:paraId="1B008D11" w14:textId="36FDE70E" w:rsidR="00F508A6" w:rsidRPr="00F508A6" w:rsidRDefault="00F508A6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Describe what mechanisms are in place for updating inventory to account fo</w:t>
      </w:r>
      <w:r>
        <w:rPr>
          <w:i/>
          <w:iCs/>
          <w:color w:val="C00000"/>
        </w:rPr>
        <w:t xml:space="preserve">r lost or </w:t>
      </w:r>
      <w:r w:rsidRPr="00FF19F4">
        <w:rPr>
          <w:i/>
          <w:iCs/>
          <w:color w:val="C00000"/>
        </w:rPr>
        <w:t xml:space="preserve">missing material/s. </w:t>
      </w:r>
    </w:p>
    <w:p w14:paraId="0AB5E6BE" w14:textId="31D94F8F" w:rsidR="00CE73AA" w:rsidRPr="00FF19F4" w:rsidRDefault="00CE73AA" w:rsidP="00364B85">
      <w:pPr>
        <w:pStyle w:val="ListParagraph"/>
        <w:numPr>
          <w:ilvl w:val="2"/>
          <w:numId w:val="42"/>
        </w:numPr>
        <w:ind w:left="1440"/>
        <w:rPr>
          <w:i/>
          <w:iCs/>
          <w:color w:val="C00000"/>
        </w:rPr>
      </w:pPr>
      <w:r w:rsidRPr="00FF19F4">
        <w:rPr>
          <w:i/>
          <w:iCs/>
          <w:color w:val="C00000"/>
        </w:rPr>
        <w:t>Track status in Incident Response Form and Log</w:t>
      </w:r>
      <w:r w:rsidR="0072524F" w:rsidRPr="00FF19F4">
        <w:rPr>
          <w:i/>
          <w:iCs/>
          <w:color w:val="C00000"/>
        </w:rPr>
        <w:t xml:space="preserve"> and follow-up after investigation. </w:t>
      </w:r>
    </w:p>
    <w:p w14:paraId="2CC7F510" w14:textId="0D4D6205" w:rsidR="000578E3" w:rsidRPr="00947AF5" w:rsidRDefault="000578E3" w:rsidP="00947AF5">
      <w:pPr>
        <w:pStyle w:val="ListParagraph"/>
        <w:ind w:left="504"/>
        <w:rPr>
          <w:color w:val="C00000"/>
        </w:rPr>
      </w:pPr>
    </w:p>
    <w:p w14:paraId="50E1FED1" w14:textId="77777777" w:rsidR="00394583" w:rsidRPr="00EB3980" w:rsidRDefault="00394583" w:rsidP="00947AF5">
      <w:pPr>
        <w:pStyle w:val="ListParagraph"/>
        <w:numPr>
          <w:ilvl w:val="0"/>
          <w:numId w:val="4"/>
        </w:numPr>
      </w:pPr>
      <w:r>
        <w:t>References</w:t>
      </w:r>
    </w:p>
    <w:p w14:paraId="1C951AFA" w14:textId="77777777" w:rsidR="00BC03A6" w:rsidRPr="005337D6" w:rsidRDefault="00BC03A6" w:rsidP="00BC03A6">
      <w:pPr>
        <w:pStyle w:val="ListParagraph"/>
        <w:numPr>
          <w:ilvl w:val="0"/>
          <w:numId w:val="14"/>
        </w:numPr>
      </w:pPr>
      <w:r>
        <w:t>World Health Organisation (WHO)</w:t>
      </w:r>
      <w:r w:rsidRPr="005337D6">
        <w:t xml:space="preserve">, Laboratory Biosafety Manual, 4th Edition, </w:t>
      </w:r>
      <w:hyperlink r:id="rId12" w:history="1">
        <w:r w:rsidRPr="00AB3287">
          <w:rPr>
            <w:rStyle w:val="Hyperlink"/>
          </w:rPr>
          <w:t>https://www.who.int/publications/i/item/9789240011311</w:t>
        </w:r>
      </w:hyperlink>
    </w:p>
    <w:p w14:paraId="1F38A717" w14:textId="1EE95DB3" w:rsidR="00BC03A6" w:rsidRPr="004D0FF9" w:rsidRDefault="004D0FF9" w:rsidP="004D0FF9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r>
        <w:t xml:space="preserve">World Health Organisation (WHO), Biorisk Management: Laboratory Biosecurity Guidance, June 2024, </w:t>
      </w:r>
      <w:r w:rsidRPr="004D0FF9">
        <w:t>https://www.who.int/publications/i/item/9789240095113</w:t>
      </w:r>
    </w:p>
    <w:p w14:paraId="5B6ECEA8" w14:textId="77777777" w:rsidR="00BC03A6" w:rsidRDefault="00BC03A6" w:rsidP="00BC03A6">
      <w:pPr>
        <w:pStyle w:val="ListParagraph"/>
        <w:numPr>
          <w:ilvl w:val="0"/>
          <w:numId w:val="14"/>
        </w:numPr>
      </w:pPr>
      <w:r w:rsidRPr="00C06BA9">
        <w:t>Salerno, RM and Gaudioso, J</w:t>
      </w:r>
      <w:r>
        <w:t>.</w:t>
      </w:r>
      <w:r w:rsidRPr="00C06BA9">
        <w:t xml:space="preserve"> Laboratory Biosecurity Handbook, CRC Press, Boca Raton, FL, 2007</w:t>
      </w:r>
    </w:p>
    <w:p w14:paraId="44FAF0CD" w14:textId="77777777" w:rsidR="00BC03A6" w:rsidRPr="005337D6" w:rsidRDefault="00BC03A6" w:rsidP="00BC03A6">
      <w:pPr>
        <w:pStyle w:val="ListParagraph"/>
        <w:numPr>
          <w:ilvl w:val="0"/>
          <w:numId w:val="14"/>
        </w:numPr>
        <w:rPr>
          <w:rStyle w:val="Hyperlink"/>
          <w:color w:val="auto"/>
          <w:u w:val="none"/>
        </w:rPr>
      </w:pPr>
      <w:r>
        <w:t xml:space="preserve">International Organization for Standardization. (2019). </w:t>
      </w:r>
      <w:r w:rsidRPr="007A270A">
        <w:rPr>
          <w:i/>
          <w:iCs/>
        </w:rPr>
        <w:t xml:space="preserve">Biorisk management for laboratories and other related organisations </w:t>
      </w:r>
      <w:r>
        <w:t xml:space="preserve">(ISO Standard No. 35001:2019). </w:t>
      </w:r>
      <w:hyperlink r:id="rId13" w:history="1">
        <w:r w:rsidRPr="00A54FD5">
          <w:rPr>
            <w:rStyle w:val="Hyperlink"/>
          </w:rPr>
          <w:t>https://www.iso.org/standard/71293.html</w:t>
        </w:r>
      </w:hyperlink>
    </w:p>
    <w:p w14:paraId="69F4C648" w14:textId="77777777" w:rsidR="00BC03A6" w:rsidRDefault="00BC03A6" w:rsidP="00BC03A6">
      <w:pPr>
        <w:pStyle w:val="ListParagraph"/>
        <w:numPr>
          <w:ilvl w:val="0"/>
          <w:numId w:val="14"/>
        </w:numPr>
        <w:spacing w:after="0"/>
      </w:pPr>
      <w:r>
        <w:t>Centers for Disease Control and Prevention (CDC)/National Institutes of Health (NIH), Biosafety in Microbiological and Biomedical Laboratories (BMBL), 6th Edition,</w:t>
      </w:r>
    </w:p>
    <w:p w14:paraId="6E67A1E1" w14:textId="69A6A2D6" w:rsidR="00BC03A6" w:rsidRDefault="004140AF" w:rsidP="00BC03A6">
      <w:pPr>
        <w:ind w:left="360" w:firstLine="360"/>
      </w:pPr>
      <w:hyperlink r:id="rId14" w:history="1">
        <w:r w:rsidR="00BC03A6" w:rsidRPr="00115613">
          <w:rPr>
            <w:rStyle w:val="Hyperlink"/>
          </w:rPr>
          <w:t>https://www.cdc.gov/labs/BMBL.html</w:t>
        </w:r>
      </w:hyperlink>
    </w:p>
    <w:p w14:paraId="0F1F3F66" w14:textId="77777777" w:rsidR="00394583" w:rsidRDefault="00394583" w:rsidP="00394583">
      <w:pPr>
        <w:pStyle w:val="ListParagraph"/>
        <w:ind w:left="504"/>
      </w:pPr>
    </w:p>
    <w:p w14:paraId="3CCFEFCA" w14:textId="77777777" w:rsidR="00394583" w:rsidRDefault="00394583" w:rsidP="00947AF5">
      <w:pPr>
        <w:pStyle w:val="ListParagraph"/>
        <w:numPr>
          <w:ilvl w:val="0"/>
          <w:numId w:val="4"/>
        </w:numPr>
      </w:pPr>
      <w:r>
        <w:t>Attachments</w:t>
      </w:r>
    </w:p>
    <w:p w14:paraId="102EFA05" w14:textId="5C4BF612" w:rsidR="00394583" w:rsidRPr="006E001E" w:rsidRDefault="00394583" w:rsidP="003A06C5">
      <w:pPr>
        <w:pStyle w:val="ListParagraph"/>
      </w:pPr>
    </w:p>
    <w:p w14:paraId="500EFF8B" w14:textId="3AF35EF3" w:rsidR="002A6083" w:rsidRDefault="00563534" w:rsidP="00950B80">
      <w:pPr>
        <w:pStyle w:val="ListParagraph"/>
        <w:numPr>
          <w:ilvl w:val="1"/>
          <w:numId w:val="27"/>
        </w:numPr>
      </w:pPr>
      <w:r>
        <w:t xml:space="preserve">Attachment A: </w:t>
      </w:r>
      <w:r w:rsidR="00C66C12">
        <w:t>Material Control and Accountability Log</w:t>
      </w:r>
    </w:p>
    <w:p w14:paraId="2234873F" w14:textId="17C9C45D" w:rsidR="004140AF" w:rsidRDefault="004140AF" w:rsidP="00950B80">
      <w:pPr>
        <w:pStyle w:val="ListParagraph"/>
        <w:numPr>
          <w:ilvl w:val="1"/>
          <w:numId w:val="27"/>
        </w:numPr>
      </w:pPr>
      <w:r>
        <w:t>Attachment B: Biological Sample Destruction Record</w:t>
      </w:r>
    </w:p>
    <w:p w14:paraId="497C1B56" w14:textId="2AB07FBF" w:rsidR="004140AF" w:rsidRDefault="004140AF" w:rsidP="00950B80">
      <w:pPr>
        <w:pStyle w:val="ListParagraph"/>
        <w:numPr>
          <w:ilvl w:val="1"/>
          <w:numId w:val="27"/>
        </w:numPr>
      </w:pPr>
      <w:r>
        <w:t>Attachment C: Biological Sample Inventory Log</w:t>
      </w:r>
    </w:p>
    <w:sectPr w:rsidR="004140AF" w:rsidSect="0073589D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42942" w14:textId="77777777" w:rsidR="00A93DE0" w:rsidRDefault="00A93DE0" w:rsidP="0073589D">
      <w:pPr>
        <w:spacing w:after="0" w:line="240" w:lineRule="auto"/>
      </w:pPr>
      <w:r>
        <w:separator/>
      </w:r>
    </w:p>
  </w:endnote>
  <w:endnote w:type="continuationSeparator" w:id="0">
    <w:p w14:paraId="6B9A9F38" w14:textId="77777777" w:rsidR="00A93DE0" w:rsidRDefault="00A93DE0" w:rsidP="0073589D">
      <w:pPr>
        <w:spacing w:after="0" w:line="240" w:lineRule="auto"/>
      </w:pPr>
      <w:r>
        <w:continuationSeparator/>
      </w:r>
    </w:p>
  </w:endnote>
  <w:endnote w:type="continuationNotice" w:id="1">
    <w:p w14:paraId="6315FCC7" w14:textId="77777777" w:rsidR="00A93DE0" w:rsidRDefault="00A93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69128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0D41F90" w14:textId="19B0DB17" w:rsidR="00BF42C5" w:rsidRDefault="001915A8" w:rsidP="005972B8">
            <w:pPr>
              <w:pStyle w:val="Footer"/>
              <w:jc w:val="right"/>
            </w:pPr>
            <w:r>
              <w:t>F</w:t>
            </w:r>
            <w:r w:rsidR="00B95CFA">
              <w:t xml:space="preserve">V3 </w:t>
            </w:r>
            <w:r w:rsidR="005A6B98">
              <w:t>202</w:t>
            </w:r>
            <w:r w:rsidR="002E1405">
              <w:t>5</w:t>
            </w:r>
            <w:r w:rsidR="005A6B98">
              <w:tab/>
            </w:r>
            <w:r w:rsidR="005A6B98">
              <w:tab/>
            </w:r>
            <w:r w:rsidR="00BF42C5" w:rsidRPr="00213476">
              <w:t xml:space="preserve">Page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PAGE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C5710B">
              <w:rPr>
                <w:bCs/>
                <w:noProof/>
              </w:rPr>
              <w:t>7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  <w:r w:rsidR="00BF42C5" w:rsidRPr="00213476">
              <w:t xml:space="preserve"> of </w:t>
            </w:r>
            <w:r w:rsidR="00BF42C5" w:rsidRPr="00213476">
              <w:rPr>
                <w:bCs/>
                <w:sz w:val="24"/>
                <w:szCs w:val="24"/>
              </w:rPr>
              <w:fldChar w:fldCharType="begin"/>
            </w:r>
            <w:r w:rsidR="00BF42C5" w:rsidRPr="00213476">
              <w:rPr>
                <w:bCs/>
              </w:rPr>
              <w:instrText xml:space="preserve"> NUMPAGES  </w:instrText>
            </w:r>
            <w:r w:rsidR="00BF42C5" w:rsidRPr="00213476">
              <w:rPr>
                <w:bCs/>
                <w:sz w:val="24"/>
                <w:szCs w:val="24"/>
              </w:rPr>
              <w:fldChar w:fldCharType="separate"/>
            </w:r>
            <w:r w:rsidR="00C5710B">
              <w:rPr>
                <w:bCs/>
                <w:noProof/>
              </w:rPr>
              <w:t>7</w:t>
            </w:r>
            <w:r w:rsidR="00BF42C5" w:rsidRPr="002134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E069" w14:textId="77777777" w:rsidR="00A93DE0" w:rsidRDefault="00A93DE0" w:rsidP="0073589D">
      <w:pPr>
        <w:spacing w:after="0" w:line="240" w:lineRule="auto"/>
      </w:pPr>
      <w:r>
        <w:separator/>
      </w:r>
    </w:p>
  </w:footnote>
  <w:footnote w:type="continuationSeparator" w:id="0">
    <w:p w14:paraId="255717FB" w14:textId="77777777" w:rsidR="00A93DE0" w:rsidRDefault="00A93DE0" w:rsidP="0073589D">
      <w:pPr>
        <w:spacing w:after="0" w:line="240" w:lineRule="auto"/>
      </w:pPr>
      <w:r>
        <w:continuationSeparator/>
      </w:r>
    </w:p>
  </w:footnote>
  <w:footnote w:type="continuationNotice" w:id="1">
    <w:p w14:paraId="3B4A3CD3" w14:textId="77777777" w:rsidR="00A93DE0" w:rsidRDefault="00A93D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3FFC" w14:textId="77777777" w:rsidR="00BF42C5" w:rsidRDefault="00BF42C5">
    <w:pPr>
      <w:pStyle w:val="Header"/>
    </w:pPr>
  </w:p>
  <w:tbl>
    <w:tblPr>
      <w:tblStyle w:val="ColorfulList-Accent2"/>
      <w:tblW w:w="0" w:type="auto"/>
      <w:tblLook w:val="04A0" w:firstRow="1" w:lastRow="0" w:firstColumn="1" w:lastColumn="0" w:noHBand="0" w:noVBand="1"/>
    </w:tblPr>
    <w:tblGrid>
      <w:gridCol w:w="4677"/>
      <w:gridCol w:w="4673"/>
    </w:tblGrid>
    <w:tr w:rsidR="00BF42C5" w:rsidRPr="0073589D" w14:paraId="322D47E1" w14:textId="77777777" w:rsidTr="0021347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8D7C30" w14:textId="00846C5A" w:rsidR="00BF42C5" w:rsidRPr="00213476" w:rsidRDefault="00B95CFA" w:rsidP="00664DBD">
          <w:pPr>
            <w:rPr>
              <w:b w:val="0"/>
              <w:color w:val="auto"/>
            </w:rPr>
          </w:pPr>
          <w:r>
            <w:rPr>
              <w:b w:val="0"/>
              <w:color w:val="auto"/>
            </w:rPr>
            <w:t>Document</w:t>
          </w:r>
          <w:r w:rsidR="00BF42C5" w:rsidRPr="00213476">
            <w:rPr>
              <w:b w:val="0"/>
              <w:color w:val="auto"/>
            </w:rPr>
            <w:t xml:space="preserve"> Title:</w:t>
          </w:r>
          <w:r w:rsidR="008A0BB4">
            <w:rPr>
              <w:b w:val="0"/>
              <w:color w:val="auto"/>
            </w:rPr>
            <w:t xml:space="preserve"> </w:t>
          </w:r>
          <w:r w:rsidR="00BD0232" w:rsidRPr="005A6B98">
            <w:rPr>
              <w:b w:val="0"/>
              <w:i/>
              <w:iCs/>
              <w:color w:val="C00000"/>
            </w:rPr>
            <w:t>M</w:t>
          </w:r>
          <w:r w:rsidR="00BA49E4" w:rsidRPr="005A6B98">
            <w:rPr>
              <w:b w:val="0"/>
              <w:i/>
              <w:iCs/>
              <w:color w:val="C00000"/>
            </w:rPr>
            <w:t xml:space="preserve">aterial Control and Accountability </w:t>
          </w:r>
          <w:r>
            <w:rPr>
              <w:b w:val="0"/>
              <w:i/>
              <w:color w:val="C00000"/>
            </w:rPr>
            <w:t>Program Plan</w:t>
          </w:r>
        </w:p>
        <w:p w14:paraId="5AE22EE1" w14:textId="77777777" w:rsidR="00BF42C5" w:rsidRPr="00213476" w:rsidRDefault="00BF42C5" w:rsidP="00664DBD">
          <w:pPr>
            <w:rPr>
              <w:b w:val="0"/>
              <w:color w:val="auto"/>
            </w:rPr>
          </w:pPr>
        </w:p>
      </w:tc>
    </w:tr>
    <w:tr w:rsidR="00BF42C5" w:rsidRPr="0073589D" w14:paraId="061BA801" w14:textId="77777777" w:rsidTr="00213476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2B49EC" w14:textId="29AB0BD0" w:rsidR="00BF42C5" w:rsidRPr="00213476" w:rsidRDefault="00BF42C5" w:rsidP="00664DBD">
          <w:pPr>
            <w:rPr>
              <w:b w:val="0"/>
              <w:color w:val="auto"/>
            </w:rPr>
          </w:pPr>
          <w:r w:rsidRPr="00213476">
            <w:rPr>
              <w:b w:val="0"/>
              <w:color w:val="auto"/>
            </w:rPr>
            <w:t xml:space="preserve">Document Number:  </w:t>
          </w:r>
          <w:r w:rsidR="00685F4F" w:rsidRPr="005A6B98">
            <w:rPr>
              <w:b w:val="0"/>
              <w:i/>
              <w:color w:val="C00000"/>
            </w:rPr>
            <w:t>P</w:t>
          </w:r>
          <w:r w:rsidR="004E027B">
            <w:rPr>
              <w:b w:val="0"/>
              <w:i/>
              <w:color w:val="C00000"/>
            </w:rPr>
            <w:t>P</w:t>
          </w:r>
          <w:r w:rsidR="00652256" w:rsidRPr="005A6B98">
            <w:rPr>
              <w:b w:val="0"/>
              <w:i/>
              <w:color w:val="C00000"/>
            </w:rPr>
            <w:t>-0</w:t>
          </w:r>
          <w:r w:rsidR="00685F4F" w:rsidRPr="005A6B98">
            <w:rPr>
              <w:b w:val="0"/>
              <w:i/>
              <w:color w:val="C00000"/>
            </w:rPr>
            <w:t>10</w:t>
          </w:r>
          <w:r w:rsidR="001D3114" w:rsidRPr="005A6B98">
            <w:rPr>
              <w:b w:val="0"/>
              <w:i/>
              <w:color w:val="C00000"/>
            </w:rPr>
            <w:t>-</w:t>
          </w:r>
          <w:r w:rsidR="00685F4F" w:rsidRPr="005A6B98">
            <w:rPr>
              <w:b w:val="0"/>
              <w:i/>
              <w:color w:val="C00000"/>
            </w:rPr>
            <w:t>OP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BFABA4" w14:textId="77777777" w:rsidR="00BF42C5" w:rsidRPr="0073589D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 w:rsidRPr="0073589D">
            <w:t xml:space="preserve">Version Number: </w:t>
          </w:r>
          <w:r w:rsidRPr="005A6B98">
            <w:rPr>
              <w:i/>
              <w:color w:val="C00000"/>
            </w:rPr>
            <w:t>00</w:t>
          </w:r>
        </w:p>
        <w:p w14:paraId="2D28824E" w14:textId="77777777" w:rsidR="00BF42C5" w:rsidRPr="00213476" w:rsidRDefault="00BF42C5" w:rsidP="009F3874">
          <w:pPr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olor w:val="auto"/>
            </w:rPr>
          </w:pPr>
          <w:r w:rsidRPr="0073589D">
            <w:t xml:space="preserve">Effective Date:  </w:t>
          </w:r>
          <w:r w:rsidRPr="005A6B98">
            <w:rPr>
              <w:i/>
              <w:color w:val="C00000"/>
            </w:rPr>
            <w:t>MM-DD-YYY</w:t>
          </w:r>
        </w:p>
      </w:tc>
    </w:tr>
  </w:tbl>
  <w:p w14:paraId="6E08F4A5" w14:textId="77777777" w:rsidR="00BF42C5" w:rsidRDefault="00BF42C5">
    <w:pPr>
      <w:pStyle w:val="Header"/>
    </w:pPr>
  </w:p>
  <w:p w14:paraId="689E4650" w14:textId="77777777" w:rsidR="00BF42C5" w:rsidRDefault="00BF4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A58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7A18DF"/>
    <w:multiLevelType w:val="hybridMultilevel"/>
    <w:tmpl w:val="7A72EB32"/>
    <w:lvl w:ilvl="0" w:tplc="F81AC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61B6"/>
    <w:multiLevelType w:val="hybridMultilevel"/>
    <w:tmpl w:val="8BEA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BF3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C276EF"/>
    <w:multiLevelType w:val="multilevel"/>
    <w:tmpl w:val="19BC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ED658E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E870B36"/>
    <w:multiLevelType w:val="hybridMultilevel"/>
    <w:tmpl w:val="A34AEF08"/>
    <w:lvl w:ilvl="0" w:tplc="A232D926">
      <w:start w:val="1"/>
      <w:numFmt w:val="decimal"/>
      <w:lvlText w:val="%1)"/>
      <w:lvlJc w:val="left"/>
      <w:pPr>
        <w:ind w:left="1800" w:hanging="360"/>
      </w:pPr>
    </w:lvl>
    <w:lvl w:ilvl="1" w:tplc="45CE6888">
      <w:start w:val="1"/>
      <w:numFmt w:val="decimal"/>
      <w:lvlText w:val="%2)"/>
      <w:lvlJc w:val="left"/>
      <w:pPr>
        <w:ind w:left="1800" w:hanging="360"/>
      </w:pPr>
    </w:lvl>
    <w:lvl w:ilvl="2" w:tplc="B5C492C8">
      <w:start w:val="1"/>
      <w:numFmt w:val="decimal"/>
      <w:lvlText w:val="%3)"/>
      <w:lvlJc w:val="left"/>
      <w:pPr>
        <w:ind w:left="1800" w:hanging="360"/>
      </w:pPr>
    </w:lvl>
    <w:lvl w:ilvl="3" w:tplc="6BA04BBC">
      <w:start w:val="1"/>
      <w:numFmt w:val="decimal"/>
      <w:lvlText w:val="%4)"/>
      <w:lvlJc w:val="left"/>
      <w:pPr>
        <w:ind w:left="1800" w:hanging="360"/>
      </w:pPr>
    </w:lvl>
    <w:lvl w:ilvl="4" w:tplc="FB3CE9C6">
      <w:start w:val="1"/>
      <w:numFmt w:val="decimal"/>
      <w:lvlText w:val="%5)"/>
      <w:lvlJc w:val="left"/>
      <w:pPr>
        <w:ind w:left="1800" w:hanging="360"/>
      </w:pPr>
    </w:lvl>
    <w:lvl w:ilvl="5" w:tplc="D27C6832">
      <w:start w:val="1"/>
      <w:numFmt w:val="decimal"/>
      <w:lvlText w:val="%6)"/>
      <w:lvlJc w:val="left"/>
      <w:pPr>
        <w:ind w:left="1800" w:hanging="360"/>
      </w:pPr>
    </w:lvl>
    <w:lvl w:ilvl="6" w:tplc="E2743740">
      <w:start w:val="1"/>
      <w:numFmt w:val="decimal"/>
      <w:lvlText w:val="%7)"/>
      <w:lvlJc w:val="left"/>
      <w:pPr>
        <w:ind w:left="1800" w:hanging="360"/>
      </w:pPr>
    </w:lvl>
    <w:lvl w:ilvl="7" w:tplc="134EE8CC">
      <w:start w:val="1"/>
      <w:numFmt w:val="decimal"/>
      <w:lvlText w:val="%8)"/>
      <w:lvlJc w:val="left"/>
      <w:pPr>
        <w:ind w:left="1800" w:hanging="360"/>
      </w:pPr>
    </w:lvl>
    <w:lvl w:ilvl="8" w:tplc="9A2AA8F8">
      <w:start w:val="1"/>
      <w:numFmt w:val="decimal"/>
      <w:lvlText w:val="%9)"/>
      <w:lvlJc w:val="left"/>
      <w:pPr>
        <w:ind w:left="1800" w:hanging="360"/>
      </w:pPr>
    </w:lvl>
  </w:abstractNum>
  <w:abstractNum w:abstractNumId="7" w15:restartNumberingAfterBreak="0">
    <w:nsid w:val="0EF20290"/>
    <w:multiLevelType w:val="multilevel"/>
    <w:tmpl w:val="0D165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7291D"/>
    <w:multiLevelType w:val="hybridMultilevel"/>
    <w:tmpl w:val="AA44606E"/>
    <w:lvl w:ilvl="0" w:tplc="8AF412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8AF4129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CC86E5F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820F1A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E84DDC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793C8554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B16A3CC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D4A5DA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E7B6BE6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03C7406"/>
    <w:multiLevelType w:val="hybridMultilevel"/>
    <w:tmpl w:val="C5FE130C"/>
    <w:lvl w:ilvl="0" w:tplc="3044196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6E38EB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AD45EE8"/>
    <w:multiLevelType w:val="multilevel"/>
    <w:tmpl w:val="59AC6D80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1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BB6405B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D660F24"/>
    <w:multiLevelType w:val="hybridMultilevel"/>
    <w:tmpl w:val="E8D01192"/>
    <w:lvl w:ilvl="0" w:tplc="7D884A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34629"/>
    <w:multiLevelType w:val="hybridMultilevel"/>
    <w:tmpl w:val="91447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CC4D5D"/>
    <w:multiLevelType w:val="hybridMultilevel"/>
    <w:tmpl w:val="E7E4CC66"/>
    <w:lvl w:ilvl="0" w:tplc="EEF83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0AD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5AA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CA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E2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C6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C0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4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2E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739B5"/>
    <w:multiLevelType w:val="multilevel"/>
    <w:tmpl w:val="11961A6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430C09"/>
    <w:multiLevelType w:val="hybridMultilevel"/>
    <w:tmpl w:val="C42E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A2472"/>
    <w:multiLevelType w:val="multilevel"/>
    <w:tmpl w:val="EA1013C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802464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F9E778A"/>
    <w:multiLevelType w:val="hybridMultilevel"/>
    <w:tmpl w:val="73F0626C"/>
    <w:lvl w:ilvl="0" w:tplc="44D8A4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E6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CA7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C65D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78822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F059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8D7C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16C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C500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47B07DF"/>
    <w:multiLevelType w:val="hybridMultilevel"/>
    <w:tmpl w:val="13BC67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354E6D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6FC1826"/>
    <w:multiLevelType w:val="multilevel"/>
    <w:tmpl w:val="11961A6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B836106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56B6287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FF1A77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25558A8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FB597E"/>
    <w:multiLevelType w:val="hybridMultilevel"/>
    <w:tmpl w:val="DAB4CE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37E5D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E407E94"/>
    <w:multiLevelType w:val="hybridMultilevel"/>
    <w:tmpl w:val="5FBE56F0"/>
    <w:lvl w:ilvl="0" w:tplc="7D884A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52516"/>
    <w:multiLevelType w:val="multilevel"/>
    <w:tmpl w:val="5AB8D92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19115E6"/>
    <w:multiLevelType w:val="hybridMultilevel"/>
    <w:tmpl w:val="DE783572"/>
    <w:lvl w:ilvl="0" w:tplc="A81A9AF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7A64E67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23E26A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35A6E2E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6DCE0BB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35CC152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C82F8E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72E5B1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396C81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2E2DCA"/>
    <w:multiLevelType w:val="hybridMultilevel"/>
    <w:tmpl w:val="A602134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041377"/>
    <w:multiLevelType w:val="hybridMultilevel"/>
    <w:tmpl w:val="7F520AEA"/>
    <w:lvl w:ilvl="0" w:tplc="8AF41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8E77E0"/>
    <w:multiLevelType w:val="hybridMultilevel"/>
    <w:tmpl w:val="BB7E43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B8E7CA2"/>
    <w:multiLevelType w:val="multilevel"/>
    <w:tmpl w:val="B40A788C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FA1A64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07E680F"/>
    <w:multiLevelType w:val="multilevel"/>
    <w:tmpl w:val="658E9584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422CF9"/>
    <w:multiLevelType w:val="multilevel"/>
    <w:tmpl w:val="BFCEFA68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96A1BF2"/>
    <w:multiLevelType w:val="multilevel"/>
    <w:tmpl w:val="8E2C9866"/>
    <w:lvl w:ilvl="0">
      <w:start w:val="1"/>
      <w:numFmt w:val="upperRoman"/>
      <w:lvlText w:val="%1"/>
      <w:lvlJc w:val="left"/>
      <w:pPr>
        <w:ind w:left="504" w:hanging="504"/>
      </w:pPr>
      <w:rPr>
        <w:rFonts w:hint="default"/>
        <w:i w:val="0"/>
        <w:color w:val="000000" w:themeColor="text1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i w:val="0"/>
        <w:iCs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E6C5180"/>
    <w:multiLevelType w:val="hybridMultilevel"/>
    <w:tmpl w:val="B9ACA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4BC22">
      <w:start w:val="1"/>
      <w:numFmt w:val="upperLetter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81473"/>
    <w:multiLevelType w:val="hybridMultilevel"/>
    <w:tmpl w:val="55AAD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19100">
    <w:abstractNumId w:val="15"/>
  </w:num>
  <w:num w:numId="2" w16cid:durableId="1940287071">
    <w:abstractNumId w:val="8"/>
  </w:num>
  <w:num w:numId="3" w16cid:durableId="1275476002">
    <w:abstractNumId w:val="32"/>
  </w:num>
  <w:num w:numId="4" w16cid:durableId="1696929469">
    <w:abstractNumId w:val="26"/>
  </w:num>
  <w:num w:numId="5" w16cid:durableId="934896190">
    <w:abstractNumId w:val="2"/>
  </w:num>
  <w:num w:numId="6" w16cid:durableId="1869024203">
    <w:abstractNumId w:val="17"/>
  </w:num>
  <w:num w:numId="7" w16cid:durableId="991713181">
    <w:abstractNumId w:val="13"/>
  </w:num>
  <w:num w:numId="8" w16cid:durableId="1225947328">
    <w:abstractNumId w:val="9"/>
  </w:num>
  <w:num w:numId="9" w16cid:durableId="1402213252">
    <w:abstractNumId w:val="20"/>
  </w:num>
  <w:num w:numId="10" w16cid:durableId="594943493">
    <w:abstractNumId w:val="35"/>
  </w:num>
  <w:num w:numId="11" w16cid:durableId="21899904">
    <w:abstractNumId w:val="30"/>
  </w:num>
  <w:num w:numId="12" w16cid:durableId="217398914">
    <w:abstractNumId w:val="14"/>
  </w:num>
  <w:num w:numId="13" w16cid:durableId="95633919">
    <w:abstractNumId w:val="11"/>
  </w:num>
  <w:num w:numId="14" w16cid:durableId="1158152467">
    <w:abstractNumId w:val="41"/>
  </w:num>
  <w:num w:numId="15" w16cid:durableId="1964194734">
    <w:abstractNumId w:val="7"/>
  </w:num>
  <w:num w:numId="16" w16cid:durableId="881132700">
    <w:abstractNumId w:val="1"/>
  </w:num>
  <w:num w:numId="17" w16cid:durableId="653097962">
    <w:abstractNumId w:val="23"/>
  </w:num>
  <w:num w:numId="18" w16cid:durableId="409623502">
    <w:abstractNumId w:val="21"/>
  </w:num>
  <w:num w:numId="19" w16cid:durableId="86578410">
    <w:abstractNumId w:val="16"/>
  </w:num>
  <w:num w:numId="20" w16cid:durableId="1859810166">
    <w:abstractNumId w:val="6"/>
  </w:num>
  <w:num w:numId="21" w16cid:durableId="1562059177">
    <w:abstractNumId w:val="4"/>
  </w:num>
  <w:num w:numId="22" w16cid:durableId="682980610">
    <w:abstractNumId w:val="3"/>
  </w:num>
  <w:num w:numId="23" w16cid:durableId="865870688">
    <w:abstractNumId w:val="37"/>
  </w:num>
  <w:num w:numId="24" w16cid:durableId="846167170">
    <w:abstractNumId w:val="0"/>
  </w:num>
  <w:num w:numId="25" w16cid:durableId="1537427740">
    <w:abstractNumId w:val="38"/>
  </w:num>
  <w:num w:numId="26" w16cid:durableId="1344629287">
    <w:abstractNumId w:val="19"/>
  </w:num>
  <w:num w:numId="27" w16cid:durableId="1697348941">
    <w:abstractNumId w:val="24"/>
  </w:num>
  <w:num w:numId="28" w16cid:durableId="1685210634">
    <w:abstractNumId w:val="34"/>
  </w:num>
  <w:num w:numId="29" w16cid:durableId="620453240">
    <w:abstractNumId w:val="5"/>
  </w:num>
  <w:num w:numId="30" w16cid:durableId="1549492618">
    <w:abstractNumId w:val="40"/>
  </w:num>
  <w:num w:numId="31" w16cid:durableId="1344820792">
    <w:abstractNumId w:val="18"/>
  </w:num>
  <w:num w:numId="32" w16cid:durableId="1971932781">
    <w:abstractNumId w:val="42"/>
  </w:num>
  <w:num w:numId="33" w16cid:durableId="638340573">
    <w:abstractNumId w:val="33"/>
  </w:num>
  <w:num w:numId="34" w16cid:durableId="488375397">
    <w:abstractNumId w:val="28"/>
  </w:num>
  <w:num w:numId="35" w16cid:durableId="138885917">
    <w:abstractNumId w:val="31"/>
  </w:num>
  <w:num w:numId="36" w16cid:durableId="376129192">
    <w:abstractNumId w:val="36"/>
  </w:num>
  <w:num w:numId="37" w16cid:durableId="2130587366">
    <w:abstractNumId w:val="29"/>
  </w:num>
  <w:num w:numId="38" w16cid:durableId="1128889244">
    <w:abstractNumId w:val="10"/>
  </w:num>
  <w:num w:numId="39" w16cid:durableId="1973249306">
    <w:abstractNumId w:val="22"/>
  </w:num>
  <w:num w:numId="40" w16cid:durableId="628702968">
    <w:abstractNumId w:val="12"/>
  </w:num>
  <w:num w:numId="41" w16cid:durableId="2138908511">
    <w:abstractNumId w:val="39"/>
  </w:num>
  <w:num w:numId="42" w16cid:durableId="1678995505">
    <w:abstractNumId w:val="27"/>
  </w:num>
  <w:num w:numId="43" w16cid:durableId="6088512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9D"/>
    <w:rsid w:val="0000160F"/>
    <w:rsid w:val="000029CE"/>
    <w:rsid w:val="00010403"/>
    <w:rsid w:val="0001178F"/>
    <w:rsid w:val="000150DD"/>
    <w:rsid w:val="00016BCB"/>
    <w:rsid w:val="000218F1"/>
    <w:rsid w:val="00026604"/>
    <w:rsid w:val="000270A4"/>
    <w:rsid w:val="00031685"/>
    <w:rsid w:val="000349F7"/>
    <w:rsid w:val="000362D4"/>
    <w:rsid w:val="000370D7"/>
    <w:rsid w:val="00040A80"/>
    <w:rsid w:val="0004436D"/>
    <w:rsid w:val="0005058C"/>
    <w:rsid w:val="00051765"/>
    <w:rsid w:val="0005228E"/>
    <w:rsid w:val="00055DDB"/>
    <w:rsid w:val="0005751E"/>
    <w:rsid w:val="000578E3"/>
    <w:rsid w:val="00063510"/>
    <w:rsid w:val="000653F2"/>
    <w:rsid w:val="00072F16"/>
    <w:rsid w:val="0007620B"/>
    <w:rsid w:val="0007709F"/>
    <w:rsid w:val="000913A1"/>
    <w:rsid w:val="00094141"/>
    <w:rsid w:val="00095AC3"/>
    <w:rsid w:val="000972C6"/>
    <w:rsid w:val="000A1FD8"/>
    <w:rsid w:val="000A6E7B"/>
    <w:rsid w:val="000A763A"/>
    <w:rsid w:val="000A7911"/>
    <w:rsid w:val="000B0832"/>
    <w:rsid w:val="000B1687"/>
    <w:rsid w:val="000B5D3E"/>
    <w:rsid w:val="000C1DEF"/>
    <w:rsid w:val="000C35C8"/>
    <w:rsid w:val="000D251F"/>
    <w:rsid w:val="000D5319"/>
    <w:rsid w:val="000D6D2B"/>
    <w:rsid w:val="000E42F1"/>
    <w:rsid w:val="000E6DC3"/>
    <w:rsid w:val="000F06CC"/>
    <w:rsid w:val="000F0E4F"/>
    <w:rsid w:val="000F363B"/>
    <w:rsid w:val="000F6FA7"/>
    <w:rsid w:val="00102DF8"/>
    <w:rsid w:val="001037FD"/>
    <w:rsid w:val="001128C7"/>
    <w:rsid w:val="001136EC"/>
    <w:rsid w:val="001138F9"/>
    <w:rsid w:val="00114C76"/>
    <w:rsid w:val="001151AC"/>
    <w:rsid w:val="00117891"/>
    <w:rsid w:val="00120245"/>
    <w:rsid w:val="00121F4E"/>
    <w:rsid w:val="0012444F"/>
    <w:rsid w:val="00124D90"/>
    <w:rsid w:val="00127345"/>
    <w:rsid w:val="00127393"/>
    <w:rsid w:val="00127663"/>
    <w:rsid w:val="001353C3"/>
    <w:rsid w:val="00136856"/>
    <w:rsid w:val="0015070A"/>
    <w:rsid w:val="00155F2D"/>
    <w:rsid w:val="00155FD4"/>
    <w:rsid w:val="00156836"/>
    <w:rsid w:val="00160E88"/>
    <w:rsid w:val="00160F6D"/>
    <w:rsid w:val="00164D47"/>
    <w:rsid w:val="00167D27"/>
    <w:rsid w:val="00170E50"/>
    <w:rsid w:val="001719A4"/>
    <w:rsid w:val="001800AD"/>
    <w:rsid w:val="00180107"/>
    <w:rsid w:val="001813BC"/>
    <w:rsid w:val="00181A27"/>
    <w:rsid w:val="001822E6"/>
    <w:rsid w:val="00187389"/>
    <w:rsid w:val="001915A8"/>
    <w:rsid w:val="00191FA5"/>
    <w:rsid w:val="00195513"/>
    <w:rsid w:val="00197D1C"/>
    <w:rsid w:val="001A1908"/>
    <w:rsid w:val="001B0C3A"/>
    <w:rsid w:val="001B1321"/>
    <w:rsid w:val="001B58B6"/>
    <w:rsid w:val="001C5518"/>
    <w:rsid w:val="001C5EEB"/>
    <w:rsid w:val="001D3114"/>
    <w:rsid w:val="001D6253"/>
    <w:rsid w:val="001D6C4D"/>
    <w:rsid w:val="001D7472"/>
    <w:rsid w:val="001E6266"/>
    <w:rsid w:val="001E71B4"/>
    <w:rsid w:val="001F1072"/>
    <w:rsid w:val="001F154D"/>
    <w:rsid w:val="001F612C"/>
    <w:rsid w:val="001F6DA7"/>
    <w:rsid w:val="00200A0C"/>
    <w:rsid w:val="00201508"/>
    <w:rsid w:val="002035BE"/>
    <w:rsid w:val="0020371A"/>
    <w:rsid w:val="00205A45"/>
    <w:rsid w:val="00206274"/>
    <w:rsid w:val="00211AE5"/>
    <w:rsid w:val="00213476"/>
    <w:rsid w:val="0022081E"/>
    <w:rsid w:val="00222148"/>
    <w:rsid w:val="00222CB7"/>
    <w:rsid w:val="0022416A"/>
    <w:rsid w:val="002278B5"/>
    <w:rsid w:val="00233B90"/>
    <w:rsid w:val="002345DF"/>
    <w:rsid w:val="0023528C"/>
    <w:rsid w:val="002407A2"/>
    <w:rsid w:val="002419BF"/>
    <w:rsid w:val="00253BA2"/>
    <w:rsid w:val="0026345C"/>
    <w:rsid w:val="002679FF"/>
    <w:rsid w:val="0028275D"/>
    <w:rsid w:val="00283190"/>
    <w:rsid w:val="00285F42"/>
    <w:rsid w:val="00286016"/>
    <w:rsid w:val="00291405"/>
    <w:rsid w:val="002958DE"/>
    <w:rsid w:val="002A00B6"/>
    <w:rsid w:val="002A03EA"/>
    <w:rsid w:val="002A401B"/>
    <w:rsid w:val="002A6083"/>
    <w:rsid w:val="002A6F4D"/>
    <w:rsid w:val="002A7AAD"/>
    <w:rsid w:val="002B2A72"/>
    <w:rsid w:val="002B55D9"/>
    <w:rsid w:val="002B58F2"/>
    <w:rsid w:val="002B7636"/>
    <w:rsid w:val="002C187C"/>
    <w:rsid w:val="002D07BA"/>
    <w:rsid w:val="002E104B"/>
    <w:rsid w:val="002E1405"/>
    <w:rsid w:val="002E2198"/>
    <w:rsid w:val="002E24B6"/>
    <w:rsid w:val="002E4A53"/>
    <w:rsid w:val="002E716E"/>
    <w:rsid w:val="002E7B2D"/>
    <w:rsid w:val="002F0E17"/>
    <w:rsid w:val="002F3B8C"/>
    <w:rsid w:val="002F530D"/>
    <w:rsid w:val="002F6A8B"/>
    <w:rsid w:val="00300775"/>
    <w:rsid w:val="00303E50"/>
    <w:rsid w:val="00304A4C"/>
    <w:rsid w:val="0030575D"/>
    <w:rsid w:val="0030788D"/>
    <w:rsid w:val="00307F70"/>
    <w:rsid w:val="00311C52"/>
    <w:rsid w:val="00311C81"/>
    <w:rsid w:val="00312D24"/>
    <w:rsid w:val="003130E7"/>
    <w:rsid w:val="0031789A"/>
    <w:rsid w:val="003238E8"/>
    <w:rsid w:val="00324E06"/>
    <w:rsid w:val="00326906"/>
    <w:rsid w:val="00330378"/>
    <w:rsid w:val="00330E55"/>
    <w:rsid w:val="00331C17"/>
    <w:rsid w:val="00336CE2"/>
    <w:rsid w:val="00341C24"/>
    <w:rsid w:val="0034531E"/>
    <w:rsid w:val="00364B85"/>
    <w:rsid w:val="00372652"/>
    <w:rsid w:val="003749CD"/>
    <w:rsid w:val="00375491"/>
    <w:rsid w:val="00383E4D"/>
    <w:rsid w:val="00384C9C"/>
    <w:rsid w:val="00386A5A"/>
    <w:rsid w:val="003872EE"/>
    <w:rsid w:val="00394583"/>
    <w:rsid w:val="0039586A"/>
    <w:rsid w:val="00397B77"/>
    <w:rsid w:val="003A06C5"/>
    <w:rsid w:val="003A3FE0"/>
    <w:rsid w:val="003A3FEF"/>
    <w:rsid w:val="003A606F"/>
    <w:rsid w:val="003B20DA"/>
    <w:rsid w:val="003B5033"/>
    <w:rsid w:val="003B795E"/>
    <w:rsid w:val="003B7E1D"/>
    <w:rsid w:val="003B7F7E"/>
    <w:rsid w:val="003C5DB9"/>
    <w:rsid w:val="003D00CF"/>
    <w:rsid w:val="003D1557"/>
    <w:rsid w:val="003D6C3C"/>
    <w:rsid w:val="003E2A22"/>
    <w:rsid w:val="003E5D75"/>
    <w:rsid w:val="003E6DDA"/>
    <w:rsid w:val="003E78C8"/>
    <w:rsid w:val="003F06FC"/>
    <w:rsid w:val="003F1DBE"/>
    <w:rsid w:val="004018B5"/>
    <w:rsid w:val="004041C7"/>
    <w:rsid w:val="00411831"/>
    <w:rsid w:val="00412C9D"/>
    <w:rsid w:val="00413602"/>
    <w:rsid w:val="004140AF"/>
    <w:rsid w:val="00414A2B"/>
    <w:rsid w:val="00415015"/>
    <w:rsid w:val="00415480"/>
    <w:rsid w:val="004178ED"/>
    <w:rsid w:val="004206C7"/>
    <w:rsid w:val="00423CA9"/>
    <w:rsid w:val="0042534A"/>
    <w:rsid w:val="00430681"/>
    <w:rsid w:val="00430970"/>
    <w:rsid w:val="0043118D"/>
    <w:rsid w:val="004338C7"/>
    <w:rsid w:val="004347BC"/>
    <w:rsid w:val="00435AD2"/>
    <w:rsid w:val="0043630C"/>
    <w:rsid w:val="004411B9"/>
    <w:rsid w:val="0044567F"/>
    <w:rsid w:val="00445D7B"/>
    <w:rsid w:val="004470D7"/>
    <w:rsid w:val="00447DF4"/>
    <w:rsid w:val="00467A75"/>
    <w:rsid w:val="004704B7"/>
    <w:rsid w:val="00475819"/>
    <w:rsid w:val="004769FB"/>
    <w:rsid w:val="00476DBA"/>
    <w:rsid w:val="00482EF3"/>
    <w:rsid w:val="00483B09"/>
    <w:rsid w:val="00483EA8"/>
    <w:rsid w:val="00483FF7"/>
    <w:rsid w:val="00486C65"/>
    <w:rsid w:val="00487C79"/>
    <w:rsid w:val="00490B3D"/>
    <w:rsid w:val="004912DC"/>
    <w:rsid w:val="00491A60"/>
    <w:rsid w:val="0049423C"/>
    <w:rsid w:val="00494CCE"/>
    <w:rsid w:val="004A050E"/>
    <w:rsid w:val="004B2709"/>
    <w:rsid w:val="004B72CB"/>
    <w:rsid w:val="004C09A3"/>
    <w:rsid w:val="004C13F1"/>
    <w:rsid w:val="004C1A73"/>
    <w:rsid w:val="004D0FF9"/>
    <w:rsid w:val="004D1C95"/>
    <w:rsid w:val="004D1F1F"/>
    <w:rsid w:val="004D5A14"/>
    <w:rsid w:val="004E027B"/>
    <w:rsid w:val="004E02AB"/>
    <w:rsid w:val="004E0FE5"/>
    <w:rsid w:val="004E43A7"/>
    <w:rsid w:val="004E48FE"/>
    <w:rsid w:val="004F243B"/>
    <w:rsid w:val="004F54F4"/>
    <w:rsid w:val="004F701B"/>
    <w:rsid w:val="00500C3E"/>
    <w:rsid w:val="0050102D"/>
    <w:rsid w:val="005018DA"/>
    <w:rsid w:val="00506B67"/>
    <w:rsid w:val="00506C93"/>
    <w:rsid w:val="00507A6B"/>
    <w:rsid w:val="0051332C"/>
    <w:rsid w:val="00514FA1"/>
    <w:rsid w:val="00515E89"/>
    <w:rsid w:val="00516398"/>
    <w:rsid w:val="005223FE"/>
    <w:rsid w:val="005266D4"/>
    <w:rsid w:val="00530C5E"/>
    <w:rsid w:val="00531AC4"/>
    <w:rsid w:val="005332AD"/>
    <w:rsid w:val="005374DF"/>
    <w:rsid w:val="00540B02"/>
    <w:rsid w:val="00544357"/>
    <w:rsid w:val="00553A16"/>
    <w:rsid w:val="005570C9"/>
    <w:rsid w:val="00562D25"/>
    <w:rsid w:val="00563492"/>
    <w:rsid w:val="00563534"/>
    <w:rsid w:val="00564ED8"/>
    <w:rsid w:val="00565EA9"/>
    <w:rsid w:val="005677D1"/>
    <w:rsid w:val="00567D41"/>
    <w:rsid w:val="005716D2"/>
    <w:rsid w:val="005723F1"/>
    <w:rsid w:val="0057348A"/>
    <w:rsid w:val="005777BC"/>
    <w:rsid w:val="00577F4F"/>
    <w:rsid w:val="0058019B"/>
    <w:rsid w:val="00582B56"/>
    <w:rsid w:val="00582D91"/>
    <w:rsid w:val="005868B6"/>
    <w:rsid w:val="005972B8"/>
    <w:rsid w:val="005A2299"/>
    <w:rsid w:val="005A6B98"/>
    <w:rsid w:val="005B4336"/>
    <w:rsid w:val="005C7181"/>
    <w:rsid w:val="005D4D2C"/>
    <w:rsid w:val="005D4E37"/>
    <w:rsid w:val="005E2B03"/>
    <w:rsid w:val="005E4284"/>
    <w:rsid w:val="005E5345"/>
    <w:rsid w:val="005E665D"/>
    <w:rsid w:val="005E7431"/>
    <w:rsid w:val="005E7B82"/>
    <w:rsid w:val="005E7E18"/>
    <w:rsid w:val="005E7F39"/>
    <w:rsid w:val="005F2914"/>
    <w:rsid w:val="005F5CDE"/>
    <w:rsid w:val="00605403"/>
    <w:rsid w:val="006074AC"/>
    <w:rsid w:val="0061077A"/>
    <w:rsid w:val="00620922"/>
    <w:rsid w:val="00620E87"/>
    <w:rsid w:val="006234A2"/>
    <w:rsid w:val="006237F2"/>
    <w:rsid w:val="00623BC4"/>
    <w:rsid w:val="006316F4"/>
    <w:rsid w:val="00633BA8"/>
    <w:rsid w:val="0063407B"/>
    <w:rsid w:val="00634336"/>
    <w:rsid w:val="00635F45"/>
    <w:rsid w:val="00637198"/>
    <w:rsid w:val="006372AF"/>
    <w:rsid w:val="00641C28"/>
    <w:rsid w:val="00642AA8"/>
    <w:rsid w:val="00644877"/>
    <w:rsid w:val="00652256"/>
    <w:rsid w:val="0065375A"/>
    <w:rsid w:val="00657B21"/>
    <w:rsid w:val="006616AB"/>
    <w:rsid w:val="00662F4C"/>
    <w:rsid w:val="00664DBD"/>
    <w:rsid w:val="00666364"/>
    <w:rsid w:val="00666AF6"/>
    <w:rsid w:val="00674239"/>
    <w:rsid w:val="00675E53"/>
    <w:rsid w:val="00676F8B"/>
    <w:rsid w:val="00677123"/>
    <w:rsid w:val="00683017"/>
    <w:rsid w:val="0068475E"/>
    <w:rsid w:val="00685E1E"/>
    <w:rsid w:val="00685F4F"/>
    <w:rsid w:val="00686FDF"/>
    <w:rsid w:val="006907D1"/>
    <w:rsid w:val="00693248"/>
    <w:rsid w:val="006967A9"/>
    <w:rsid w:val="006A0298"/>
    <w:rsid w:val="006A061C"/>
    <w:rsid w:val="006A39EF"/>
    <w:rsid w:val="006A7874"/>
    <w:rsid w:val="006B0B71"/>
    <w:rsid w:val="006B2712"/>
    <w:rsid w:val="006B54C3"/>
    <w:rsid w:val="006B654D"/>
    <w:rsid w:val="006B6898"/>
    <w:rsid w:val="006C3C6B"/>
    <w:rsid w:val="006C408E"/>
    <w:rsid w:val="006C45BD"/>
    <w:rsid w:val="006C65B2"/>
    <w:rsid w:val="006C7A34"/>
    <w:rsid w:val="006D0024"/>
    <w:rsid w:val="006D2ED0"/>
    <w:rsid w:val="006D5586"/>
    <w:rsid w:val="006E001E"/>
    <w:rsid w:val="006E2D78"/>
    <w:rsid w:val="006E7EF3"/>
    <w:rsid w:val="006F348B"/>
    <w:rsid w:val="006F3561"/>
    <w:rsid w:val="0070346F"/>
    <w:rsid w:val="0070568D"/>
    <w:rsid w:val="00720D43"/>
    <w:rsid w:val="0072110D"/>
    <w:rsid w:val="00721D61"/>
    <w:rsid w:val="0072277D"/>
    <w:rsid w:val="0072524F"/>
    <w:rsid w:val="007271DF"/>
    <w:rsid w:val="00727294"/>
    <w:rsid w:val="0073216C"/>
    <w:rsid w:val="007348C8"/>
    <w:rsid w:val="0073589D"/>
    <w:rsid w:val="00741763"/>
    <w:rsid w:val="007418E4"/>
    <w:rsid w:val="00743CFD"/>
    <w:rsid w:val="00760260"/>
    <w:rsid w:val="00765909"/>
    <w:rsid w:val="00767933"/>
    <w:rsid w:val="00773BF2"/>
    <w:rsid w:val="00775C88"/>
    <w:rsid w:val="00792D61"/>
    <w:rsid w:val="007962CA"/>
    <w:rsid w:val="00796C9F"/>
    <w:rsid w:val="007A32B3"/>
    <w:rsid w:val="007A3B76"/>
    <w:rsid w:val="007B0E25"/>
    <w:rsid w:val="007B7376"/>
    <w:rsid w:val="007C09AF"/>
    <w:rsid w:val="007C1F66"/>
    <w:rsid w:val="007C5154"/>
    <w:rsid w:val="007D0E24"/>
    <w:rsid w:val="007D5457"/>
    <w:rsid w:val="007D5F58"/>
    <w:rsid w:val="007E01B4"/>
    <w:rsid w:val="007E3193"/>
    <w:rsid w:val="007E548F"/>
    <w:rsid w:val="007E63F7"/>
    <w:rsid w:val="007E6BE1"/>
    <w:rsid w:val="007E7607"/>
    <w:rsid w:val="007F54B2"/>
    <w:rsid w:val="0080472B"/>
    <w:rsid w:val="008064C3"/>
    <w:rsid w:val="008076CF"/>
    <w:rsid w:val="00807C7F"/>
    <w:rsid w:val="00812D75"/>
    <w:rsid w:val="0081618F"/>
    <w:rsid w:val="008264C1"/>
    <w:rsid w:val="008268FC"/>
    <w:rsid w:val="00831B62"/>
    <w:rsid w:val="00837FCF"/>
    <w:rsid w:val="00844688"/>
    <w:rsid w:val="00847081"/>
    <w:rsid w:val="0084760D"/>
    <w:rsid w:val="00853CC2"/>
    <w:rsid w:val="0085792B"/>
    <w:rsid w:val="008623B2"/>
    <w:rsid w:val="0086249C"/>
    <w:rsid w:val="00865FB4"/>
    <w:rsid w:val="00867F1C"/>
    <w:rsid w:val="008746E8"/>
    <w:rsid w:val="00876BFD"/>
    <w:rsid w:val="0087709D"/>
    <w:rsid w:val="00877413"/>
    <w:rsid w:val="00881484"/>
    <w:rsid w:val="00882DFA"/>
    <w:rsid w:val="00887808"/>
    <w:rsid w:val="00892AFC"/>
    <w:rsid w:val="00893E29"/>
    <w:rsid w:val="0089523C"/>
    <w:rsid w:val="00895FC0"/>
    <w:rsid w:val="0089791A"/>
    <w:rsid w:val="00897956"/>
    <w:rsid w:val="008A0BB4"/>
    <w:rsid w:val="008A4B1B"/>
    <w:rsid w:val="008A65DA"/>
    <w:rsid w:val="008C04C9"/>
    <w:rsid w:val="008C2A71"/>
    <w:rsid w:val="008C43CB"/>
    <w:rsid w:val="008C5A28"/>
    <w:rsid w:val="008D457E"/>
    <w:rsid w:val="008E2CE7"/>
    <w:rsid w:val="008E3140"/>
    <w:rsid w:val="008E373C"/>
    <w:rsid w:val="008E4C7F"/>
    <w:rsid w:val="008E7D93"/>
    <w:rsid w:val="008F02F1"/>
    <w:rsid w:val="008F2C8A"/>
    <w:rsid w:val="008F45B8"/>
    <w:rsid w:val="008F7BE0"/>
    <w:rsid w:val="009058D2"/>
    <w:rsid w:val="00906D7A"/>
    <w:rsid w:val="0091075A"/>
    <w:rsid w:val="00911403"/>
    <w:rsid w:val="00911DFA"/>
    <w:rsid w:val="009128E6"/>
    <w:rsid w:val="00912C19"/>
    <w:rsid w:val="0092103D"/>
    <w:rsid w:val="0092272E"/>
    <w:rsid w:val="00926954"/>
    <w:rsid w:val="009313CC"/>
    <w:rsid w:val="00932B7E"/>
    <w:rsid w:val="00934A79"/>
    <w:rsid w:val="00942113"/>
    <w:rsid w:val="00943273"/>
    <w:rsid w:val="0094773C"/>
    <w:rsid w:val="00947AF5"/>
    <w:rsid w:val="00950B80"/>
    <w:rsid w:val="00952EC7"/>
    <w:rsid w:val="0095694D"/>
    <w:rsid w:val="0096080E"/>
    <w:rsid w:val="00960AC5"/>
    <w:rsid w:val="00966440"/>
    <w:rsid w:val="009744E0"/>
    <w:rsid w:val="0098139F"/>
    <w:rsid w:val="009851B3"/>
    <w:rsid w:val="00986586"/>
    <w:rsid w:val="009927B9"/>
    <w:rsid w:val="009952E8"/>
    <w:rsid w:val="009966DE"/>
    <w:rsid w:val="009A0E13"/>
    <w:rsid w:val="009A54E8"/>
    <w:rsid w:val="009A7A5B"/>
    <w:rsid w:val="009B5EFE"/>
    <w:rsid w:val="009B7886"/>
    <w:rsid w:val="009C4313"/>
    <w:rsid w:val="009C67C5"/>
    <w:rsid w:val="009C77F1"/>
    <w:rsid w:val="009D3C4C"/>
    <w:rsid w:val="009D4507"/>
    <w:rsid w:val="009D5A1B"/>
    <w:rsid w:val="009E0381"/>
    <w:rsid w:val="009E6FEB"/>
    <w:rsid w:val="009E74EE"/>
    <w:rsid w:val="009F0874"/>
    <w:rsid w:val="009F1655"/>
    <w:rsid w:val="009F3874"/>
    <w:rsid w:val="009F40DC"/>
    <w:rsid w:val="009F5ED4"/>
    <w:rsid w:val="009F624A"/>
    <w:rsid w:val="009F757E"/>
    <w:rsid w:val="00A01D44"/>
    <w:rsid w:val="00A02CA4"/>
    <w:rsid w:val="00A02D69"/>
    <w:rsid w:val="00A04512"/>
    <w:rsid w:val="00A04E4D"/>
    <w:rsid w:val="00A05422"/>
    <w:rsid w:val="00A05B9F"/>
    <w:rsid w:val="00A10C06"/>
    <w:rsid w:val="00A11615"/>
    <w:rsid w:val="00A124A3"/>
    <w:rsid w:val="00A15E3D"/>
    <w:rsid w:val="00A23703"/>
    <w:rsid w:val="00A31F99"/>
    <w:rsid w:val="00A35B1E"/>
    <w:rsid w:val="00A37D39"/>
    <w:rsid w:val="00A43326"/>
    <w:rsid w:val="00A441A4"/>
    <w:rsid w:val="00A5098B"/>
    <w:rsid w:val="00A520F9"/>
    <w:rsid w:val="00A52BC7"/>
    <w:rsid w:val="00A53B07"/>
    <w:rsid w:val="00A55D2C"/>
    <w:rsid w:val="00A57A2D"/>
    <w:rsid w:val="00A61907"/>
    <w:rsid w:val="00A631F3"/>
    <w:rsid w:val="00A64E58"/>
    <w:rsid w:val="00A72255"/>
    <w:rsid w:val="00A81AB4"/>
    <w:rsid w:val="00A846C4"/>
    <w:rsid w:val="00A84D0C"/>
    <w:rsid w:val="00A934F7"/>
    <w:rsid w:val="00A93DE0"/>
    <w:rsid w:val="00A93FB0"/>
    <w:rsid w:val="00A9762B"/>
    <w:rsid w:val="00AA26D7"/>
    <w:rsid w:val="00AA52E6"/>
    <w:rsid w:val="00AB09A3"/>
    <w:rsid w:val="00AB1248"/>
    <w:rsid w:val="00AB26C3"/>
    <w:rsid w:val="00AB312A"/>
    <w:rsid w:val="00AC0673"/>
    <w:rsid w:val="00AC229D"/>
    <w:rsid w:val="00AC247A"/>
    <w:rsid w:val="00AC6538"/>
    <w:rsid w:val="00AC68B4"/>
    <w:rsid w:val="00AC788E"/>
    <w:rsid w:val="00AD298D"/>
    <w:rsid w:val="00AD653B"/>
    <w:rsid w:val="00AE1B6E"/>
    <w:rsid w:val="00AE4672"/>
    <w:rsid w:val="00AE469C"/>
    <w:rsid w:val="00AF4032"/>
    <w:rsid w:val="00AF489C"/>
    <w:rsid w:val="00AF7709"/>
    <w:rsid w:val="00B01D73"/>
    <w:rsid w:val="00B10658"/>
    <w:rsid w:val="00B129F7"/>
    <w:rsid w:val="00B17390"/>
    <w:rsid w:val="00B22EA0"/>
    <w:rsid w:val="00B27C07"/>
    <w:rsid w:val="00B311A8"/>
    <w:rsid w:val="00B337EF"/>
    <w:rsid w:val="00B36B15"/>
    <w:rsid w:val="00B37B18"/>
    <w:rsid w:val="00B41ABD"/>
    <w:rsid w:val="00B4373A"/>
    <w:rsid w:val="00B452D4"/>
    <w:rsid w:val="00B51E3C"/>
    <w:rsid w:val="00B53D88"/>
    <w:rsid w:val="00B60F19"/>
    <w:rsid w:val="00B611BA"/>
    <w:rsid w:val="00B642BD"/>
    <w:rsid w:val="00B70DA9"/>
    <w:rsid w:val="00B7625F"/>
    <w:rsid w:val="00B87A12"/>
    <w:rsid w:val="00B924AF"/>
    <w:rsid w:val="00B95CFA"/>
    <w:rsid w:val="00BA1E48"/>
    <w:rsid w:val="00BA34D4"/>
    <w:rsid w:val="00BA49E4"/>
    <w:rsid w:val="00BA575F"/>
    <w:rsid w:val="00BB03A9"/>
    <w:rsid w:val="00BB129D"/>
    <w:rsid w:val="00BB2173"/>
    <w:rsid w:val="00BB39A2"/>
    <w:rsid w:val="00BB3F10"/>
    <w:rsid w:val="00BC03A6"/>
    <w:rsid w:val="00BC0749"/>
    <w:rsid w:val="00BC0F05"/>
    <w:rsid w:val="00BC2569"/>
    <w:rsid w:val="00BD0232"/>
    <w:rsid w:val="00BD4883"/>
    <w:rsid w:val="00BD6AAD"/>
    <w:rsid w:val="00BE0A20"/>
    <w:rsid w:val="00BE2E2C"/>
    <w:rsid w:val="00BF0EE8"/>
    <w:rsid w:val="00BF25E5"/>
    <w:rsid w:val="00BF42C5"/>
    <w:rsid w:val="00BF599F"/>
    <w:rsid w:val="00BF62D1"/>
    <w:rsid w:val="00C0167C"/>
    <w:rsid w:val="00C05184"/>
    <w:rsid w:val="00C05620"/>
    <w:rsid w:val="00C05A67"/>
    <w:rsid w:val="00C100F7"/>
    <w:rsid w:val="00C10C7A"/>
    <w:rsid w:val="00C11522"/>
    <w:rsid w:val="00C11620"/>
    <w:rsid w:val="00C168E1"/>
    <w:rsid w:val="00C23E59"/>
    <w:rsid w:val="00C2568C"/>
    <w:rsid w:val="00C2647A"/>
    <w:rsid w:val="00C3025E"/>
    <w:rsid w:val="00C31033"/>
    <w:rsid w:val="00C33E8C"/>
    <w:rsid w:val="00C35E9D"/>
    <w:rsid w:val="00C37D60"/>
    <w:rsid w:val="00C40870"/>
    <w:rsid w:val="00C40889"/>
    <w:rsid w:val="00C42158"/>
    <w:rsid w:val="00C45AAE"/>
    <w:rsid w:val="00C476AF"/>
    <w:rsid w:val="00C5193F"/>
    <w:rsid w:val="00C5710B"/>
    <w:rsid w:val="00C57F28"/>
    <w:rsid w:val="00C620F1"/>
    <w:rsid w:val="00C64A6E"/>
    <w:rsid w:val="00C64D42"/>
    <w:rsid w:val="00C66C12"/>
    <w:rsid w:val="00C67B81"/>
    <w:rsid w:val="00C67E44"/>
    <w:rsid w:val="00C70026"/>
    <w:rsid w:val="00C74ECB"/>
    <w:rsid w:val="00C754A9"/>
    <w:rsid w:val="00C80387"/>
    <w:rsid w:val="00C812FF"/>
    <w:rsid w:val="00C84F8E"/>
    <w:rsid w:val="00C85F32"/>
    <w:rsid w:val="00C8681D"/>
    <w:rsid w:val="00C90227"/>
    <w:rsid w:val="00C94467"/>
    <w:rsid w:val="00C9490A"/>
    <w:rsid w:val="00C968D6"/>
    <w:rsid w:val="00CA0AD9"/>
    <w:rsid w:val="00CA24D4"/>
    <w:rsid w:val="00CA29E1"/>
    <w:rsid w:val="00CA345F"/>
    <w:rsid w:val="00CA6230"/>
    <w:rsid w:val="00CA7990"/>
    <w:rsid w:val="00CA7A69"/>
    <w:rsid w:val="00CB13A0"/>
    <w:rsid w:val="00CB2318"/>
    <w:rsid w:val="00CB3804"/>
    <w:rsid w:val="00CB76B1"/>
    <w:rsid w:val="00CC1EB6"/>
    <w:rsid w:val="00CC432A"/>
    <w:rsid w:val="00CC479D"/>
    <w:rsid w:val="00CC4F5E"/>
    <w:rsid w:val="00CD2561"/>
    <w:rsid w:val="00CD450B"/>
    <w:rsid w:val="00CD73E9"/>
    <w:rsid w:val="00CE42B8"/>
    <w:rsid w:val="00CE73AA"/>
    <w:rsid w:val="00CF38BD"/>
    <w:rsid w:val="00CF5244"/>
    <w:rsid w:val="00CF72D7"/>
    <w:rsid w:val="00D009EC"/>
    <w:rsid w:val="00D07F71"/>
    <w:rsid w:val="00D11202"/>
    <w:rsid w:val="00D15822"/>
    <w:rsid w:val="00D159C5"/>
    <w:rsid w:val="00D25331"/>
    <w:rsid w:val="00D26B0E"/>
    <w:rsid w:val="00D30D37"/>
    <w:rsid w:val="00D33E96"/>
    <w:rsid w:val="00D34F9D"/>
    <w:rsid w:val="00D457C0"/>
    <w:rsid w:val="00D47015"/>
    <w:rsid w:val="00D520EB"/>
    <w:rsid w:val="00D57F06"/>
    <w:rsid w:val="00D640C7"/>
    <w:rsid w:val="00D70E8B"/>
    <w:rsid w:val="00D70F9F"/>
    <w:rsid w:val="00D8533F"/>
    <w:rsid w:val="00D87CE2"/>
    <w:rsid w:val="00D909D1"/>
    <w:rsid w:val="00D93FD3"/>
    <w:rsid w:val="00DA291B"/>
    <w:rsid w:val="00DA5B29"/>
    <w:rsid w:val="00DA792F"/>
    <w:rsid w:val="00DB03B6"/>
    <w:rsid w:val="00DB1715"/>
    <w:rsid w:val="00DB2A40"/>
    <w:rsid w:val="00DB4CF4"/>
    <w:rsid w:val="00DC059A"/>
    <w:rsid w:val="00DC0BA2"/>
    <w:rsid w:val="00DC2CFA"/>
    <w:rsid w:val="00DC6070"/>
    <w:rsid w:val="00DC6A63"/>
    <w:rsid w:val="00DC79FA"/>
    <w:rsid w:val="00DD0238"/>
    <w:rsid w:val="00DD42A4"/>
    <w:rsid w:val="00DE4DA9"/>
    <w:rsid w:val="00DF04D8"/>
    <w:rsid w:val="00DF2D21"/>
    <w:rsid w:val="00E002F9"/>
    <w:rsid w:val="00E01218"/>
    <w:rsid w:val="00E05348"/>
    <w:rsid w:val="00E05B15"/>
    <w:rsid w:val="00E138E4"/>
    <w:rsid w:val="00E1440B"/>
    <w:rsid w:val="00E155FA"/>
    <w:rsid w:val="00E159F1"/>
    <w:rsid w:val="00E16477"/>
    <w:rsid w:val="00E1670A"/>
    <w:rsid w:val="00E17E05"/>
    <w:rsid w:val="00E253EA"/>
    <w:rsid w:val="00E302E8"/>
    <w:rsid w:val="00E36677"/>
    <w:rsid w:val="00E40B89"/>
    <w:rsid w:val="00E45B0D"/>
    <w:rsid w:val="00E53F25"/>
    <w:rsid w:val="00E60FC3"/>
    <w:rsid w:val="00E621A2"/>
    <w:rsid w:val="00E64662"/>
    <w:rsid w:val="00E80105"/>
    <w:rsid w:val="00E814A0"/>
    <w:rsid w:val="00E82A17"/>
    <w:rsid w:val="00E8460B"/>
    <w:rsid w:val="00E90F36"/>
    <w:rsid w:val="00E92BF9"/>
    <w:rsid w:val="00E93383"/>
    <w:rsid w:val="00E9370D"/>
    <w:rsid w:val="00EA401D"/>
    <w:rsid w:val="00EA664C"/>
    <w:rsid w:val="00EB3980"/>
    <w:rsid w:val="00EB4AFC"/>
    <w:rsid w:val="00EC330A"/>
    <w:rsid w:val="00ED050B"/>
    <w:rsid w:val="00ED0B83"/>
    <w:rsid w:val="00ED11D5"/>
    <w:rsid w:val="00ED165A"/>
    <w:rsid w:val="00ED4DD0"/>
    <w:rsid w:val="00ED767F"/>
    <w:rsid w:val="00EE1BDE"/>
    <w:rsid w:val="00EE21E6"/>
    <w:rsid w:val="00EE7378"/>
    <w:rsid w:val="00EF5761"/>
    <w:rsid w:val="00EF606C"/>
    <w:rsid w:val="00F03267"/>
    <w:rsid w:val="00F066DB"/>
    <w:rsid w:val="00F0792F"/>
    <w:rsid w:val="00F10DF9"/>
    <w:rsid w:val="00F12BD9"/>
    <w:rsid w:val="00F16659"/>
    <w:rsid w:val="00F23A56"/>
    <w:rsid w:val="00F23CB1"/>
    <w:rsid w:val="00F26323"/>
    <w:rsid w:val="00F368A8"/>
    <w:rsid w:val="00F36925"/>
    <w:rsid w:val="00F37EEC"/>
    <w:rsid w:val="00F41A1D"/>
    <w:rsid w:val="00F455DE"/>
    <w:rsid w:val="00F461D1"/>
    <w:rsid w:val="00F46943"/>
    <w:rsid w:val="00F4757D"/>
    <w:rsid w:val="00F508A6"/>
    <w:rsid w:val="00F51239"/>
    <w:rsid w:val="00F53B55"/>
    <w:rsid w:val="00F54AA8"/>
    <w:rsid w:val="00F55E71"/>
    <w:rsid w:val="00F57270"/>
    <w:rsid w:val="00F60361"/>
    <w:rsid w:val="00F6043B"/>
    <w:rsid w:val="00F61490"/>
    <w:rsid w:val="00F614CE"/>
    <w:rsid w:val="00F64975"/>
    <w:rsid w:val="00F654B7"/>
    <w:rsid w:val="00F71688"/>
    <w:rsid w:val="00F71B15"/>
    <w:rsid w:val="00F74666"/>
    <w:rsid w:val="00F74747"/>
    <w:rsid w:val="00F7633E"/>
    <w:rsid w:val="00F8019C"/>
    <w:rsid w:val="00F85A7E"/>
    <w:rsid w:val="00F87BF6"/>
    <w:rsid w:val="00F905BA"/>
    <w:rsid w:val="00F922FC"/>
    <w:rsid w:val="00F93F95"/>
    <w:rsid w:val="00F97DBD"/>
    <w:rsid w:val="00FA006A"/>
    <w:rsid w:val="00FA0BEA"/>
    <w:rsid w:val="00FA36BF"/>
    <w:rsid w:val="00FA7872"/>
    <w:rsid w:val="00FB62A4"/>
    <w:rsid w:val="00FC3CBC"/>
    <w:rsid w:val="00FC49E1"/>
    <w:rsid w:val="00FD06EB"/>
    <w:rsid w:val="00FD1FD0"/>
    <w:rsid w:val="00FD4158"/>
    <w:rsid w:val="00FD5C1B"/>
    <w:rsid w:val="00FD6424"/>
    <w:rsid w:val="00FE3C16"/>
    <w:rsid w:val="00FE48B9"/>
    <w:rsid w:val="00FF19F4"/>
    <w:rsid w:val="00FF397A"/>
    <w:rsid w:val="00FF5FA3"/>
    <w:rsid w:val="01F9FB25"/>
    <w:rsid w:val="0239FC1F"/>
    <w:rsid w:val="04759E02"/>
    <w:rsid w:val="04A24613"/>
    <w:rsid w:val="050071BE"/>
    <w:rsid w:val="055F615F"/>
    <w:rsid w:val="0573E163"/>
    <w:rsid w:val="05776351"/>
    <w:rsid w:val="06150AAC"/>
    <w:rsid w:val="06C3739F"/>
    <w:rsid w:val="06E106D9"/>
    <w:rsid w:val="078C9D26"/>
    <w:rsid w:val="09091FA7"/>
    <w:rsid w:val="098B030A"/>
    <w:rsid w:val="09D6918E"/>
    <w:rsid w:val="0A995763"/>
    <w:rsid w:val="0AE1D335"/>
    <w:rsid w:val="0AF6E857"/>
    <w:rsid w:val="0C8CBA66"/>
    <w:rsid w:val="0DADF787"/>
    <w:rsid w:val="115B54F6"/>
    <w:rsid w:val="11A735C8"/>
    <w:rsid w:val="1373D00B"/>
    <w:rsid w:val="1425BDEC"/>
    <w:rsid w:val="142C601B"/>
    <w:rsid w:val="15291AC3"/>
    <w:rsid w:val="174C68F5"/>
    <w:rsid w:val="18C114A6"/>
    <w:rsid w:val="1B8AE434"/>
    <w:rsid w:val="1BB07F0B"/>
    <w:rsid w:val="1CA5CC8A"/>
    <w:rsid w:val="1D6162C4"/>
    <w:rsid w:val="1E4279F0"/>
    <w:rsid w:val="1FE34078"/>
    <w:rsid w:val="1FF6DEA6"/>
    <w:rsid w:val="20A6255D"/>
    <w:rsid w:val="217436B1"/>
    <w:rsid w:val="221ECEB3"/>
    <w:rsid w:val="22DF1C71"/>
    <w:rsid w:val="232E39D8"/>
    <w:rsid w:val="238EEC72"/>
    <w:rsid w:val="24247852"/>
    <w:rsid w:val="24302716"/>
    <w:rsid w:val="265E2B20"/>
    <w:rsid w:val="26D444BF"/>
    <w:rsid w:val="2AE6AEFB"/>
    <w:rsid w:val="2B4FB38F"/>
    <w:rsid w:val="2BE251E2"/>
    <w:rsid w:val="2BFDD61E"/>
    <w:rsid w:val="2C5B7B29"/>
    <w:rsid w:val="2DB9835E"/>
    <w:rsid w:val="2DE82646"/>
    <w:rsid w:val="2E75938B"/>
    <w:rsid w:val="2FBBB4C0"/>
    <w:rsid w:val="308AA109"/>
    <w:rsid w:val="318961CC"/>
    <w:rsid w:val="3193C8DE"/>
    <w:rsid w:val="32097B5A"/>
    <w:rsid w:val="351F4145"/>
    <w:rsid w:val="35926DD3"/>
    <w:rsid w:val="3747089D"/>
    <w:rsid w:val="383681AE"/>
    <w:rsid w:val="3A3DF315"/>
    <w:rsid w:val="3AD74414"/>
    <w:rsid w:val="3BA6A63E"/>
    <w:rsid w:val="3C09713D"/>
    <w:rsid w:val="3C2E3580"/>
    <w:rsid w:val="407C5E68"/>
    <w:rsid w:val="409B3630"/>
    <w:rsid w:val="41ABA081"/>
    <w:rsid w:val="41AFF256"/>
    <w:rsid w:val="42278D64"/>
    <w:rsid w:val="428BBC6F"/>
    <w:rsid w:val="44840818"/>
    <w:rsid w:val="45AB72E5"/>
    <w:rsid w:val="46127924"/>
    <w:rsid w:val="4805EF7C"/>
    <w:rsid w:val="4853A55E"/>
    <w:rsid w:val="48878340"/>
    <w:rsid w:val="4A0C2825"/>
    <w:rsid w:val="4A52E155"/>
    <w:rsid w:val="4C2C6A39"/>
    <w:rsid w:val="4D44BFA7"/>
    <w:rsid w:val="4D659E2A"/>
    <w:rsid w:val="4D727168"/>
    <w:rsid w:val="4DF95F18"/>
    <w:rsid w:val="4EEC59F9"/>
    <w:rsid w:val="4F107968"/>
    <w:rsid w:val="4F68FBCD"/>
    <w:rsid w:val="511E7934"/>
    <w:rsid w:val="51397871"/>
    <w:rsid w:val="51E3AEC7"/>
    <w:rsid w:val="54BE6B2C"/>
    <w:rsid w:val="57130DC5"/>
    <w:rsid w:val="572BD641"/>
    <w:rsid w:val="57F35707"/>
    <w:rsid w:val="590ED29E"/>
    <w:rsid w:val="5C4D7AFA"/>
    <w:rsid w:val="5D2C1C66"/>
    <w:rsid w:val="5DADF416"/>
    <w:rsid w:val="5E030E38"/>
    <w:rsid w:val="5EC4CA4B"/>
    <w:rsid w:val="5EF4F2E8"/>
    <w:rsid w:val="6032F287"/>
    <w:rsid w:val="6121E329"/>
    <w:rsid w:val="63A8699A"/>
    <w:rsid w:val="63B32D09"/>
    <w:rsid w:val="64040371"/>
    <w:rsid w:val="6432D725"/>
    <w:rsid w:val="6451133A"/>
    <w:rsid w:val="650F9050"/>
    <w:rsid w:val="65419631"/>
    <w:rsid w:val="6547ABD3"/>
    <w:rsid w:val="658C1FE4"/>
    <w:rsid w:val="6611517D"/>
    <w:rsid w:val="662B7155"/>
    <w:rsid w:val="66C76CA0"/>
    <w:rsid w:val="6A9312DF"/>
    <w:rsid w:val="6B5B8914"/>
    <w:rsid w:val="6BAB7477"/>
    <w:rsid w:val="6D55AA50"/>
    <w:rsid w:val="6D7D5FFE"/>
    <w:rsid w:val="6F45A558"/>
    <w:rsid w:val="700BE8D9"/>
    <w:rsid w:val="70B261D7"/>
    <w:rsid w:val="71300201"/>
    <w:rsid w:val="72121F59"/>
    <w:rsid w:val="74C4DECB"/>
    <w:rsid w:val="74DE72CA"/>
    <w:rsid w:val="7546B3EE"/>
    <w:rsid w:val="765EB675"/>
    <w:rsid w:val="76BDB4B7"/>
    <w:rsid w:val="7849EB03"/>
    <w:rsid w:val="78D007C1"/>
    <w:rsid w:val="794724B7"/>
    <w:rsid w:val="7953A292"/>
    <w:rsid w:val="7B0E730E"/>
    <w:rsid w:val="7B3FAE0D"/>
    <w:rsid w:val="7BBF1B17"/>
    <w:rsid w:val="7BD0E203"/>
    <w:rsid w:val="7C9EE46E"/>
    <w:rsid w:val="7DC4F480"/>
    <w:rsid w:val="7E2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3C65F"/>
  <w15:docId w15:val="{E2D988CB-8CDE-4E22-8298-C4CF3E1C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4A3"/>
  </w:style>
  <w:style w:type="paragraph" w:styleId="Heading1">
    <w:name w:val="heading 1"/>
    <w:basedOn w:val="Normal"/>
    <w:next w:val="Normal"/>
    <w:link w:val="Heading1Char"/>
    <w:uiPriority w:val="9"/>
    <w:qFormat/>
    <w:rsid w:val="00A124A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4A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4A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4A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4A3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4A3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4A3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4A3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4A3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124A3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124A3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124A3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A124A3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A124A3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A124A3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A124A3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A124A3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124A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4A3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124A3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A124A3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4A3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124A3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A124A3"/>
    <w:rPr>
      <w:b/>
      <w:bCs/>
    </w:rPr>
  </w:style>
  <w:style w:type="character" w:styleId="Emphasis">
    <w:name w:val="Emphasis"/>
    <w:uiPriority w:val="20"/>
    <w:qFormat/>
    <w:rsid w:val="00A124A3"/>
    <w:rPr>
      <w:i/>
      <w:iCs/>
    </w:rPr>
  </w:style>
  <w:style w:type="paragraph" w:styleId="NoSpacing">
    <w:name w:val="No Spacing"/>
    <w:uiPriority w:val="1"/>
    <w:qFormat/>
    <w:rsid w:val="00A124A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24A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24A3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124A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4A3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A124A3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A124A3"/>
    <w:rPr>
      <w:i/>
      <w:iCs/>
      <w:color w:val="808080"/>
    </w:rPr>
  </w:style>
  <w:style w:type="character" w:styleId="IntenseEmphasis">
    <w:name w:val="Intense Emphasis"/>
    <w:uiPriority w:val="21"/>
    <w:qFormat/>
    <w:rsid w:val="00A124A3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A124A3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A124A3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A124A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4A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8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3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73589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List-Accent2">
    <w:name w:val="Colorful List Accent 2"/>
    <w:basedOn w:val="TableNormal"/>
    <w:uiPriority w:val="72"/>
    <w:rsid w:val="0073589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89D"/>
  </w:style>
  <w:style w:type="paragraph" w:styleId="Footer">
    <w:name w:val="footer"/>
    <w:basedOn w:val="Normal"/>
    <w:link w:val="FooterChar"/>
    <w:uiPriority w:val="99"/>
    <w:unhideWhenUsed/>
    <w:rsid w:val="0073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89D"/>
  </w:style>
  <w:style w:type="character" w:styleId="Hyperlink">
    <w:name w:val="Hyperlink"/>
    <w:basedOn w:val="DefaultParagraphFont"/>
    <w:uiPriority w:val="99"/>
    <w:unhideWhenUsed/>
    <w:rsid w:val="00BA1E48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B41A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AB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913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2F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03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3A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11AE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0270A4"/>
    <w:pPr>
      <w:spacing w:before="100" w:beforeAutospacing="1" w:after="100" w:afterAutospacing="1" w:line="240" w:lineRule="auto"/>
      <w:ind w:left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270A4"/>
    <w:rPr>
      <w:rFonts w:ascii="Segoe UI" w:hAnsi="Segoe UI" w:cs="Segoe UI" w:hint="default"/>
      <w:i/>
      <w:iCs/>
      <w:color w:val="C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o.org/standard/71293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o.int/publications/i/item/97892400113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labs/BMB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98098CC2D746B43D5EACBF4BEFAD" ma:contentTypeVersion="6" ma:contentTypeDescription="Create a new document." ma:contentTypeScope="" ma:versionID="0cba2825785efe732ad8c99035f3b9d2">
  <xsd:schema xmlns:xsd="http://www.w3.org/2001/XMLSchema" xmlns:xs="http://www.w3.org/2001/XMLSchema" xmlns:p="http://schemas.microsoft.com/office/2006/metadata/properties" xmlns:ns2="b635800b-152e-4533-864c-53ef3e4a26b8" xmlns:ns3="cdc02f00-fd93-4d17-b63c-0abcb3c99dcc" targetNamespace="http://schemas.microsoft.com/office/2006/metadata/properties" ma:root="true" ma:fieldsID="2bd9c9602b1295d0d57c44378ac967b8" ns2:_="" ns3:_="">
    <xsd:import namespace="b635800b-152e-4533-864c-53ef3e4a26b8"/>
    <xsd:import namespace="cdc02f00-fd93-4d17-b63c-0abcb3c99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5800b-152e-4533-864c-53ef3e4a2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f00-fd93-4d17-b63c-0abcb3c99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4D2AAC-21C8-44F2-A32A-CDAC1E81E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446A8-C523-4F6F-9B4D-8035D8227D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E166F-D37B-4875-A15A-724876744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5800b-152e-4533-864c-53ef3e4a26b8"/>
    <ds:schemaRef ds:uri="cdc02f00-fd93-4d17-b63c-0abcb3c99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66FC7-4430-49E7-B88D-C7934B059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2832</Words>
  <Characters>16147</Characters>
  <Application>Microsoft Office Word</Application>
  <DocSecurity>0</DocSecurity>
  <Lines>134</Lines>
  <Paragraphs>37</Paragraphs>
  <ScaleCrop>false</ScaleCrop>
  <Company>Defense Threat Reduction Agency</Company>
  <LinksUpToDate>false</LinksUpToDate>
  <CharactersWithSpaces>18942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"Mckinnm"</dc:creator>
  <cp:lastModifiedBy>Kendra Pesko, SNL</cp:lastModifiedBy>
  <cp:revision>33</cp:revision>
  <dcterms:created xsi:type="dcterms:W3CDTF">2025-03-13T20:32:00Z</dcterms:created>
  <dcterms:modified xsi:type="dcterms:W3CDTF">2025-09-30T22:04:00Z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0x0101000A8298098CC2D746B43D5EACBF4BEFAD</vt:lpwstr>
  </property>
  <property fmtid="{D5CDD505-2E9C-101B-9397-08002B2CF9AE}" pid="3" name="_dlc_DocIdItemGuid">
    <vt:lpwstr>4448f0ee-361a-4007-bc59-a387d1e71bdc</vt:lpwstr>
  </property>
</Properties>
</file>