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E8CD" w14:textId="77777777" w:rsidR="0073589D" w:rsidRDefault="0073589D" w:rsidP="0073589D">
      <w:pPr>
        <w:jc w:val="center"/>
        <w:rPr>
          <w:i/>
          <w:color w:val="FF0000"/>
        </w:rPr>
      </w:pPr>
      <w:r>
        <w:rPr>
          <w:noProof/>
        </w:rPr>
        <w:drawing>
          <wp:inline distT="0" distB="0" distL="0" distR="0" wp14:anchorId="1963C0CA" wp14:editId="22E7B3FE">
            <wp:extent cx="1097280" cy="1383792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risk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C14A" w14:textId="77777777" w:rsidR="0073589D" w:rsidRPr="00330378" w:rsidRDefault="0073589D" w:rsidP="0073589D">
      <w:pPr>
        <w:jc w:val="center"/>
        <w:rPr>
          <w:i/>
          <w:color w:val="C00000"/>
        </w:rPr>
      </w:pPr>
      <w:r w:rsidRPr="00330378">
        <w:rPr>
          <w:i/>
          <w:color w:val="C00000"/>
        </w:rPr>
        <w:t>Insert Facility/Institute Logo Here</w:t>
      </w:r>
    </w:p>
    <w:p w14:paraId="6DAAEBED" w14:textId="77777777" w:rsidR="0073589D" w:rsidRPr="00330378" w:rsidRDefault="0073589D" w:rsidP="00330378">
      <w:pPr>
        <w:jc w:val="center"/>
        <w:rPr>
          <w:b/>
        </w:rPr>
      </w:pPr>
      <w:r w:rsidRPr="0073589D">
        <w:rPr>
          <w:b/>
        </w:rPr>
        <w:t>STANDARD OPERATING PROCEDURE</w:t>
      </w:r>
      <w:r>
        <w:rPr>
          <w:b/>
        </w:rPr>
        <w:t xml:space="preserve"> (SOP)</w:t>
      </w:r>
      <w:r w:rsidRPr="0073589D">
        <w:rPr>
          <w:b/>
        </w:rPr>
        <w:t xml:space="preserve"> </w:t>
      </w:r>
      <w:r w:rsidRPr="00CA0AD9">
        <w:rPr>
          <w:b/>
          <w:i/>
          <w:color w:val="C00000"/>
        </w:rPr>
        <w:t>TEMPLATE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73589D" w14:paraId="4E3E5B83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9DE34" w14:textId="77777777" w:rsidR="0073589D" w:rsidRDefault="0073589D" w:rsidP="0073589D"/>
        </w:tc>
      </w:tr>
      <w:tr w:rsidR="0073589D" w14:paraId="46ADF6AC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CA3" w14:textId="07CA28C9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>Facility:</w:t>
            </w:r>
          </w:p>
          <w:p w14:paraId="280AF035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73589D" w14:paraId="75EF671A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106" w14:textId="77777777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SOP Title: </w:t>
            </w:r>
            <w:r w:rsidR="00D8533F" w:rsidRPr="00CA345F">
              <w:rPr>
                <w:b w:val="0"/>
                <w:i/>
                <w:color w:val="C00000"/>
              </w:rPr>
              <w:t>Biological Safety Cabinet: Operation and Maintenance SOP</w:t>
            </w:r>
          </w:p>
          <w:p w14:paraId="2B7D032C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4018B5" w14:paraId="31876257" w14:textId="77777777" w:rsidTr="0066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284" w14:textId="77777777" w:rsidR="004018B5" w:rsidRDefault="004018B5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Document Number:  </w:t>
            </w:r>
            <w:r w:rsidR="007879AE" w:rsidRPr="007879AE">
              <w:rPr>
                <w:b w:val="0"/>
                <w:i/>
                <w:color w:val="C00000"/>
              </w:rPr>
              <w:t>3-02-001</w:t>
            </w:r>
          </w:p>
          <w:p w14:paraId="23919EBF" w14:textId="77777777" w:rsidR="004018B5" w:rsidRPr="0073589D" w:rsidRDefault="004018B5" w:rsidP="0073589D">
            <w:pPr>
              <w:rPr>
                <w:b w:val="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C48E" w14:textId="77777777" w:rsidR="004018B5" w:rsidRPr="0073589D" w:rsidRDefault="004018B5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89D">
              <w:t xml:space="preserve">Version Number: </w:t>
            </w:r>
            <w:r w:rsidRPr="009F3874">
              <w:rPr>
                <w:i/>
                <w:color w:val="C00000"/>
              </w:rPr>
              <w:t>00</w:t>
            </w:r>
          </w:p>
          <w:p w14:paraId="6E1833C8" w14:textId="77777777" w:rsidR="004018B5" w:rsidRPr="0073589D" w:rsidRDefault="004018B5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8B5" w14:paraId="36DD94E6" w14:textId="77777777" w:rsidTr="00664DB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FA0" w14:textId="77777777" w:rsidR="004018B5" w:rsidRPr="0073589D" w:rsidRDefault="004018B5" w:rsidP="0073589D">
            <w:pPr>
              <w:rPr>
                <w:b w:val="0"/>
                <w:bCs w:val="0"/>
              </w:rPr>
            </w:pPr>
            <w:r>
              <w:rPr>
                <w:b w:val="0"/>
              </w:rPr>
              <w:t>Process Leader: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38F" w14:textId="649CD2B0" w:rsidR="004018B5" w:rsidRPr="0073589D" w:rsidRDefault="004018B5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589D">
              <w:t xml:space="preserve">Effective Date:  </w:t>
            </w:r>
            <w:r w:rsidRPr="009F3874">
              <w:rPr>
                <w:i/>
                <w:color w:val="C00000"/>
              </w:rPr>
              <w:t>MM-DD-YYY</w:t>
            </w:r>
            <w:r w:rsidR="00530810">
              <w:rPr>
                <w:i/>
                <w:color w:val="C00000"/>
              </w:rPr>
              <w:t>Y</w:t>
            </w:r>
          </w:p>
        </w:tc>
      </w:tr>
      <w:tr w:rsidR="0073589D" w14:paraId="1C06E5CA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E20" w14:textId="77777777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>Other documents cross-referenced in this SOP</w:t>
            </w:r>
            <w:r w:rsidR="007348C8">
              <w:rPr>
                <w:b w:val="0"/>
              </w:rPr>
              <w:t xml:space="preserve"> (i.e., manuals, SOPs, forms, records)</w:t>
            </w:r>
            <w:r w:rsidRPr="0073589D">
              <w:rPr>
                <w:b w:val="0"/>
              </w:rPr>
              <w:t>:</w:t>
            </w:r>
          </w:p>
          <w:p w14:paraId="1678C1E9" w14:textId="556222FD" w:rsidR="00DC2CFA" w:rsidRPr="00BA1E48" w:rsidRDefault="00CA345F" w:rsidP="007879AE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 w:rsidRPr="00DC2CFA">
              <w:rPr>
                <w:b w:val="0"/>
              </w:rPr>
              <w:t xml:space="preserve">Biorisk </w:t>
            </w:r>
            <w:r w:rsidRPr="00BA1E48">
              <w:rPr>
                <w:b w:val="0"/>
              </w:rPr>
              <w:t>Management Manual</w:t>
            </w:r>
            <w:r w:rsidR="00BA1E48" w:rsidRPr="00BA1E48">
              <w:rPr>
                <w:b w:val="0"/>
              </w:rPr>
              <w:t xml:space="preserve"> (</w:t>
            </w:r>
            <w:r w:rsidR="00DC2CFA" w:rsidRPr="00BA1E48">
              <w:rPr>
                <w:b w:val="0"/>
              </w:rPr>
              <w:t>Chapter V</w:t>
            </w:r>
            <w:r w:rsidR="007A32B3" w:rsidRPr="00BA1E48">
              <w:rPr>
                <w:b w:val="0"/>
              </w:rPr>
              <w:t>,</w:t>
            </w:r>
            <w:r w:rsidR="001C5BB1">
              <w:rPr>
                <w:b w:val="0"/>
              </w:rPr>
              <w:t xml:space="preserve"> Bior</w:t>
            </w:r>
            <w:r w:rsidR="00DC2CFA" w:rsidRPr="00BA1E48">
              <w:rPr>
                <w:b w:val="0"/>
              </w:rPr>
              <w:t>isk Assessment</w:t>
            </w:r>
            <w:r w:rsidR="00BA1E48">
              <w:rPr>
                <w:b w:val="0"/>
              </w:rPr>
              <w:t>;</w:t>
            </w:r>
            <w:r w:rsidR="00BA1E48" w:rsidRPr="00BA1E48">
              <w:rPr>
                <w:b w:val="0"/>
              </w:rPr>
              <w:t xml:space="preserve"> Chapter XII, Equipment</w:t>
            </w:r>
            <w:r w:rsidR="007A32B3" w:rsidRPr="00BA1E48">
              <w:rPr>
                <w:b w:val="0"/>
              </w:rPr>
              <w:t>)</w:t>
            </w:r>
            <w:r w:rsidR="007879AE">
              <w:rPr>
                <w:b w:val="0"/>
              </w:rPr>
              <w:t xml:space="preserve"> (</w:t>
            </w:r>
            <w:r w:rsidR="007879AE" w:rsidRPr="007879AE">
              <w:rPr>
                <w:b w:val="0"/>
                <w:i/>
                <w:color w:val="C00000"/>
              </w:rPr>
              <w:t>4-00-001</w:t>
            </w:r>
            <w:r w:rsidR="007879AE">
              <w:rPr>
                <w:b w:val="0"/>
              </w:rPr>
              <w:t>)</w:t>
            </w:r>
          </w:p>
          <w:p w14:paraId="31B3CADB" w14:textId="201BBE62" w:rsidR="0073589D" w:rsidRPr="00BA0FF3" w:rsidRDefault="00BA0FF3" w:rsidP="00BA0FF3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i/>
                <w:iCs/>
                <w:color w:val="C00000"/>
              </w:rPr>
            </w:pPr>
            <w:r w:rsidRPr="00BA0FF3">
              <w:rPr>
                <w:b w:val="0"/>
                <w:bCs w:val="0"/>
                <w:i/>
                <w:iCs/>
                <w:color w:val="C00000"/>
              </w:rPr>
              <w:t>Attachment B, Protocol Risk Assessment Form</w:t>
            </w:r>
          </w:p>
          <w:p w14:paraId="597A0AC6" w14:textId="77777777" w:rsidR="0073589D" w:rsidRPr="00BA1E48" w:rsidRDefault="0073589D" w:rsidP="0073589D">
            <w:pPr>
              <w:rPr>
                <w:b w:val="0"/>
              </w:rPr>
            </w:pPr>
          </w:p>
          <w:p w14:paraId="39FC3841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</w:tbl>
    <w:p w14:paraId="4FAA377F" w14:textId="77777777" w:rsidR="0073589D" w:rsidRDefault="0073589D" w:rsidP="0073589D"/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1262"/>
        <w:gridCol w:w="1162"/>
        <w:gridCol w:w="4598"/>
        <w:gridCol w:w="1059"/>
        <w:gridCol w:w="1269"/>
      </w:tblGrid>
      <w:tr w:rsidR="0073589D" w14:paraId="708A1EB5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FD70E" w14:textId="77777777" w:rsidR="0073589D" w:rsidRDefault="0073589D" w:rsidP="0073589D">
            <w:pPr>
              <w:jc w:val="center"/>
            </w:pPr>
          </w:p>
        </w:tc>
      </w:tr>
      <w:tr w:rsidR="0073589D" w14:paraId="2F7615EE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1CC" w14:textId="77777777" w:rsidR="0073589D" w:rsidRPr="0073589D" w:rsidRDefault="0073589D" w:rsidP="0073589D">
            <w:pPr>
              <w:jc w:val="center"/>
              <w:rPr>
                <w:b w:val="0"/>
              </w:rPr>
            </w:pPr>
            <w:r w:rsidRPr="0073589D">
              <w:rPr>
                <w:b w:val="0"/>
              </w:rPr>
              <w:t>Revision Number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C9E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Sections Changed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677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of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E7F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AC1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By</w:t>
            </w:r>
          </w:p>
        </w:tc>
      </w:tr>
      <w:tr w:rsidR="0073589D" w14:paraId="28655AE8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0CD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467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DE4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51F1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36C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89D" w14:paraId="5D102672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37F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856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5FC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6BF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20D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9FC891" w14:textId="77777777" w:rsidR="0073589D" w:rsidRDefault="0073589D" w:rsidP="0073589D">
      <w:r>
        <w:t> </w:t>
      </w:r>
    </w:p>
    <w:p w14:paraId="3FDE44C2" w14:textId="77777777" w:rsidR="001128C7" w:rsidRDefault="001128C7" w:rsidP="001128C7">
      <w:r>
        <w:t xml:space="preserve">INSTRUCTIONS:  The Biorisk Management Manual and supporting Standard Operating Procedure (SOP) templates provide a general overview of common considerations and information that should be addressed within a biorisk management system and program. These templates are not </w:t>
      </w:r>
      <w:proofErr w:type="gramStart"/>
      <w:r>
        <w:t>exhaustive</w:t>
      </w:r>
      <w:proofErr w:type="gramEnd"/>
      <w:r>
        <w:t xml:space="preserve"> and facilities must customize each document to ensure it is locally applicable and relevant.</w:t>
      </w:r>
    </w:p>
    <w:p w14:paraId="4D009766" w14:textId="77777777" w:rsidR="001128C7" w:rsidRDefault="001128C7" w:rsidP="001128C7">
      <w:pPr>
        <w:pStyle w:val="ListParagraph"/>
        <w:numPr>
          <w:ilvl w:val="0"/>
          <w:numId w:val="2"/>
        </w:numPr>
      </w:pPr>
      <w:r w:rsidRPr="00327154">
        <w:rPr>
          <w:b/>
        </w:rPr>
        <w:t>Black text</w:t>
      </w:r>
      <w:r>
        <w:t xml:space="preserve"> can be considered generic text which may be appropriate for inclusion in a facility’s biorisk management manual</w:t>
      </w:r>
      <w:r w:rsidRPr="00327154">
        <w:t xml:space="preserve"> </w:t>
      </w:r>
      <w:r>
        <w:t>and SOPs.</w:t>
      </w:r>
    </w:p>
    <w:p w14:paraId="2ABD047D" w14:textId="77777777" w:rsidR="001128C7" w:rsidRDefault="001128C7" w:rsidP="001128C7">
      <w:pPr>
        <w:pStyle w:val="ListParagraph"/>
        <w:numPr>
          <w:ilvl w:val="0"/>
          <w:numId w:val="2"/>
        </w:numPr>
      </w:pPr>
      <w:r w:rsidRPr="00327154">
        <w:rPr>
          <w:b/>
          <w:i/>
          <w:color w:val="C00000"/>
        </w:rPr>
        <w:t>Red text</w:t>
      </w:r>
      <w:r w:rsidRPr="00327154">
        <w:rPr>
          <w:color w:val="C00000"/>
        </w:rPr>
        <w:t xml:space="preserve"> </w:t>
      </w:r>
      <w:r>
        <w:t>should be considered guidance or examples and must be reviewed and replaced with facility-specific information.</w:t>
      </w:r>
    </w:p>
    <w:p w14:paraId="3062007C" w14:textId="77777777" w:rsidR="0073589D" w:rsidRDefault="0073589D"/>
    <w:p w14:paraId="3AB95D0E" w14:textId="77777777" w:rsidR="009F3874" w:rsidRDefault="00213476" w:rsidP="009F3874">
      <w:pPr>
        <w:pStyle w:val="ListParagraph"/>
        <w:numPr>
          <w:ilvl w:val="0"/>
          <w:numId w:val="1"/>
        </w:numPr>
      </w:pPr>
      <w:r>
        <w:t>Purpose</w:t>
      </w:r>
    </w:p>
    <w:p w14:paraId="7433AAEA" w14:textId="1FA58D55" w:rsidR="004018B5" w:rsidRPr="006C0BDA" w:rsidRDefault="004018B5" w:rsidP="002A03EA">
      <w:pPr>
        <w:pStyle w:val="ListParagraph"/>
      </w:pPr>
      <w:r w:rsidRPr="004018B5">
        <w:t xml:space="preserve">The purpose of this document is to establish </w:t>
      </w:r>
      <w:r w:rsidRPr="006C0BDA">
        <w:t xml:space="preserve">procedures for proper </w:t>
      </w:r>
      <w:r w:rsidR="00DC56A4" w:rsidRPr="006C0BDA">
        <w:t xml:space="preserve">selection, </w:t>
      </w:r>
      <w:r w:rsidRPr="006C0BDA">
        <w:t xml:space="preserve">use and maintenance of biological safety cabinets (BSCs) used by </w:t>
      </w:r>
      <w:r w:rsidR="004912DC" w:rsidRPr="006C0BDA">
        <w:rPr>
          <w:i/>
          <w:color w:val="C00000"/>
        </w:rPr>
        <w:t>[I</w:t>
      </w:r>
      <w:r w:rsidR="00447DF4" w:rsidRPr="006C0BDA">
        <w:rPr>
          <w:i/>
          <w:color w:val="C00000"/>
        </w:rPr>
        <w:t>nsert</w:t>
      </w:r>
      <w:r w:rsidR="00F3406A">
        <w:rPr>
          <w:i/>
          <w:color w:val="C00000"/>
        </w:rPr>
        <w:t xml:space="preserve"> Facility</w:t>
      </w:r>
      <w:r w:rsidRPr="006C0BDA">
        <w:rPr>
          <w:i/>
          <w:color w:val="C00000"/>
        </w:rPr>
        <w:t xml:space="preserve"> Name</w:t>
      </w:r>
      <w:r w:rsidR="004912DC" w:rsidRPr="006C0BDA">
        <w:rPr>
          <w:i/>
          <w:color w:val="C00000"/>
        </w:rPr>
        <w:t>]</w:t>
      </w:r>
      <w:r w:rsidRPr="006C0BDA">
        <w:rPr>
          <w:i/>
          <w:color w:val="C00000"/>
        </w:rPr>
        <w:t>.</w:t>
      </w:r>
      <w:r w:rsidR="002A03EA" w:rsidRPr="006C0BDA">
        <w:rPr>
          <w:i/>
          <w:color w:val="C00000"/>
        </w:rPr>
        <w:t xml:space="preserve">  </w:t>
      </w:r>
      <w:r w:rsidR="002A03EA" w:rsidRPr="006C0BDA">
        <w:t>Adherence to this procedure</w:t>
      </w:r>
      <w:r w:rsidRPr="006C0BDA">
        <w:t xml:space="preserve"> allows the BSC to function as designed </w:t>
      </w:r>
      <w:proofErr w:type="gramStart"/>
      <w:r w:rsidRPr="006C0BDA">
        <w:t>in order to</w:t>
      </w:r>
      <w:proofErr w:type="gramEnd"/>
      <w:r w:rsidRPr="006C0BDA">
        <w:t xml:space="preserve"> provide personnel, product, and environm</w:t>
      </w:r>
      <w:r w:rsidR="002A03EA" w:rsidRPr="006C0BDA">
        <w:t xml:space="preserve">ental protection during </w:t>
      </w:r>
      <w:r w:rsidR="00F3406A">
        <w:t>biological work</w:t>
      </w:r>
      <w:r w:rsidRPr="006C0BDA">
        <w:t>.</w:t>
      </w:r>
    </w:p>
    <w:p w14:paraId="7D30C220" w14:textId="77777777" w:rsidR="002A03EA" w:rsidRPr="006C0BDA" w:rsidRDefault="002A03EA" w:rsidP="002A03EA">
      <w:pPr>
        <w:pStyle w:val="ListParagraph"/>
      </w:pPr>
    </w:p>
    <w:p w14:paraId="52942DD9" w14:textId="77777777" w:rsidR="00213476" w:rsidRPr="006C0BDA" w:rsidRDefault="009F3874" w:rsidP="00213476">
      <w:pPr>
        <w:pStyle w:val="ListParagraph"/>
        <w:numPr>
          <w:ilvl w:val="0"/>
          <w:numId w:val="1"/>
        </w:numPr>
      </w:pPr>
      <w:r w:rsidRPr="006C0BDA">
        <w:t>Scope</w:t>
      </w:r>
    </w:p>
    <w:p w14:paraId="19AFD126" w14:textId="19EF5C44" w:rsidR="004018B5" w:rsidRDefault="004018B5" w:rsidP="004018B5">
      <w:pPr>
        <w:pStyle w:val="ListParagraph"/>
      </w:pPr>
      <w:r w:rsidRPr="006C0BDA">
        <w:t xml:space="preserve">This document applies to all </w:t>
      </w:r>
      <w:r w:rsidR="00A824BC">
        <w:t>facility</w:t>
      </w:r>
      <w:r w:rsidRPr="006C0BDA">
        <w:t xml:space="preserve"> personnel </w:t>
      </w:r>
      <w:r w:rsidR="00640E82">
        <w:t xml:space="preserve">and specific visitors </w:t>
      </w:r>
      <w:r w:rsidRPr="006C0BDA">
        <w:t>who</w:t>
      </w:r>
      <w:r w:rsidR="00640E82">
        <w:t xml:space="preserve"> are approved to</w:t>
      </w:r>
      <w:r w:rsidRPr="006C0BDA">
        <w:t xml:space="preserve"> use BSCs within </w:t>
      </w:r>
      <w:r w:rsidR="004912DC" w:rsidRPr="006C0BDA">
        <w:rPr>
          <w:i/>
          <w:color w:val="C00000"/>
        </w:rPr>
        <w:t>[</w:t>
      </w:r>
      <w:r w:rsidR="00447DF4" w:rsidRPr="006C0BDA">
        <w:rPr>
          <w:i/>
          <w:color w:val="C00000"/>
        </w:rPr>
        <w:t xml:space="preserve">Insert </w:t>
      </w:r>
      <w:r w:rsidR="00A824BC">
        <w:rPr>
          <w:i/>
          <w:color w:val="C00000"/>
        </w:rPr>
        <w:t>Facility</w:t>
      </w:r>
      <w:r w:rsidRPr="006C0BDA">
        <w:rPr>
          <w:i/>
          <w:color w:val="C00000"/>
        </w:rPr>
        <w:t xml:space="preserve"> Name</w:t>
      </w:r>
      <w:r w:rsidR="004912DC" w:rsidRPr="006C0BDA">
        <w:rPr>
          <w:i/>
          <w:color w:val="C00000"/>
        </w:rPr>
        <w:t>]</w:t>
      </w:r>
      <w:r w:rsidRPr="006C0BDA">
        <w:rPr>
          <w:i/>
          <w:color w:val="C00000"/>
        </w:rPr>
        <w:t xml:space="preserve"> </w:t>
      </w:r>
      <w:r w:rsidR="002A03EA" w:rsidRPr="006C0BDA">
        <w:t xml:space="preserve">and is used when determined necessary by risk assessment to provide personnel, </w:t>
      </w:r>
      <w:proofErr w:type="gramStart"/>
      <w:r w:rsidR="002A03EA" w:rsidRPr="006C0BDA">
        <w:t>product</w:t>
      </w:r>
      <w:proofErr w:type="gramEnd"/>
      <w:r w:rsidR="002A03EA" w:rsidRPr="006C0BDA">
        <w:t xml:space="preserve"> and environmental protection from potentially infectious aerosols</w:t>
      </w:r>
      <w:r w:rsidR="00BA1E48" w:rsidRPr="006C0BDA">
        <w:t xml:space="preserve"> (</w:t>
      </w:r>
      <w:r w:rsidR="004912DC" w:rsidRPr="006C0BDA">
        <w:t xml:space="preserve">refer to </w:t>
      </w:r>
      <w:r w:rsidR="00C43722" w:rsidRPr="006C0BDA">
        <w:t xml:space="preserve">Biorisk Management Manual and </w:t>
      </w:r>
      <w:r w:rsidR="00BA1E48" w:rsidRPr="006C0BDA">
        <w:t>Primary C</w:t>
      </w:r>
      <w:r w:rsidR="00BA1E48" w:rsidRPr="00B25E9F">
        <w:t>ontainment for Biohazards: Selection, Installation and Use of Biological Safety Cabinets</w:t>
      </w:r>
      <w:r w:rsidR="00BA1E48">
        <w:t>)</w:t>
      </w:r>
      <w:r w:rsidR="002A03EA">
        <w:t>.</w:t>
      </w:r>
    </w:p>
    <w:p w14:paraId="08F76730" w14:textId="77777777" w:rsidR="002A03EA" w:rsidRDefault="002A03EA" w:rsidP="004018B5">
      <w:pPr>
        <w:pStyle w:val="ListParagraph"/>
      </w:pPr>
    </w:p>
    <w:p w14:paraId="163E61C0" w14:textId="77777777" w:rsidR="00213476" w:rsidRDefault="00213476" w:rsidP="00213476">
      <w:pPr>
        <w:pStyle w:val="ListParagraph"/>
        <w:numPr>
          <w:ilvl w:val="0"/>
          <w:numId w:val="1"/>
        </w:numPr>
      </w:pPr>
      <w:r>
        <w:t>Responsibilities</w:t>
      </w:r>
    </w:p>
    <w:p w14:paraId="7238B6E6" w14:textId="77777777" w:rsidR="00FA36BF" w:rsidRDefault="004018B5" w:rsidP="00FA36BF">
      <w:pPr>
        <w:pStyle w:val="ListParagraph"/>
        <w:numPr>
          <w:ilvl w:val="0"/>
          <w:numId w:val="4"/>
        </w:numPr>
      </w:pPr>
      <w:r w:rsidRPr="00A824BC">
        <w:rPr>
          <w:b/>
          <w:bCs/>
        </w:rPr>
        <w:t>Process Lead</w:t>
      </w:r>
      <w:r w:rsidR="002A03EA" w:rsidRPr="00A824BC">
        <w:rPr>
          <w:b/>
          <w:bCs/>
        </w:rPr>
        <w:t>er</w:t>
      </w:r>
      <w:r w:rsidR="002A03EA">
        <w:t xml:space="preserve"> </w:t>
      </w:r>
      <w:r w:rsidRPr="004018B5">
        <w:t>ensure</w:t>
      </w:r>
      <w:r w:rsidR="002A03EA">
        <w:t>s</w:t>
      </w:r>
      <w:r w:rsidR="00FA36BF">
        <w:t xml:space="preserve"> that:</w:t>
      </w:r>
    </w:p>
    <w:p w14:paraId="04CD7F95" w14:textId="77777777" w:rsidR="00FA36BF" w:rsidRDefault="00FA36BF" w:rsidP="00FA36BF">
      <w:pPr>
        <w:pStyle w:val="ListParagraph"/>
        <w:numPr>
          <w:ilvl w:val="1"/>
          <w:numId w:val="4"/>
        </w:numPr>
      </w:pPr>
      <w:r>
        <w:t>T</w:t>
      </w:r>
      <w:r w:rsidRPr="00FA36BF">
        <w:t>his SOP is established and implemented effectively</w:t>
      </w:r>
    </w:p>
    <w:p w14:paraId="5AA42B81" w14:textId="77777777" w:rsidR="00FA36BF" w:rsidRDefault="00DC2CFA" w:rsidP="00FA36BF">
      <w:pPr>
        <w:pStyle w:val="ListParagraph"/>
        <w:numPr>
          <w:ilvl w:val="1"/>
          <w:numId w:val="4"/>
        </w:numPr>
      </w:pPr>
      <w:r>
        <w:t>BSCs are properly selected, located</w:t>
      </w:r>
      <w:r w:rsidR="004018B5" w:rsidRPr="004018B5">
        <w:t xml:space="preserve">, </w:t>
      </w:r>
      <w:proofErr w:type="gramStart"/>
      <w:r w:rsidR="004018B5" w:rsidRPr="004018B5">
        <w:t>operated</w:t>
      </w:r>
      <w:proofErr w:type="gramEnd"/>
      <w:r w:rsidR="004018B5" w:rsidRPr="004018B5">
        <w:t xml:space="preserve"> a</w:t>
      </w:r>
      <w:r w:rsidR="00FA36BF">
        <w:t>nd maintained</w:t>
      </w:r>
    </w:p>
    <w:p w14:paraId="6725CC6D" w14:textId="77777777" w:rsidR="00664DBD" w:rsidRDefault="002A03EA" w:rsidP="00FA36BF">
      <w:pPr>
        <w:pStyle w:val="ListParagraph"/>
        <w:numPr>
          <w:ilvl w:val="1"/>
          <w:numId w:val="4"/>
        </w:numPr>
      </w:pPr>
      <w:r>
        <w:t>BSC users</w:t>
      </w:r>
      <w:r w:rsidR="00FA36BF">
        <w:t xml:space="preserve"> are trained on this procedure and competent prior to independent use</w:t>
      </w:r>
    </w:p>
    <w:p w14:paraId="30206643" w14:textId="56318C24" w:rsidR="00FA36BF" w:rsidRDefault="00A824BC" w:rsidP="004912DC">
      <w:pPr>
        <w:pStyle w:val="ListParagraph"/>
        <w:numPr>
          <w:ilvl w:val="0"/>
          <w:numId w:val="4"/>
        </w:numPr>
      </w:pPr>
      <w:r w:rsidRPr="00A824BC">
        <w:rPr>
          <w:b/>
          <w:bCs/>
        </w:rPr>
        <w:t>Facility</w:t>
      </w:r>
      <w:r w:rsidR="00FA36BF" w:rsidRPr="00A824BC">
        <w:rPr>
          <w:b/>
          <w:bCs/>
        </w:rPr>
        <w:t xml:space="preserve"> personnel</w:t>
      </w:r>
      <w:r w:rsidR="00FA36BF">
        <w:t xml:space="preserve"> who use BSCs:</w:t>
      </w:r>
    </w:p>
    <w:p w14:paraId="65FFEB0F" w14:textId="77777777" w:rsidR="00FA36BF" w:rsidRDefault="00FA36BF" w:rsidP="00FA36BF">
      <w:pPr>
        <w:pStyle w:val="ListParagraph"/>
        <w:numPr>
          <w:ilvl w:val="1"/>
          <w:numId w:val="4"/>
        </w:numPr>
      </w:pPr>
      <w:r>
        <w:t>F</w:t>
      </w:r>
      <w:r w:rsidR="004018B5" w:rsidRPr="004018B5">
        <w:t>ollow the procedures o</w:t>
      </w:r>
      <w:r w:rsidR="002A03EA">
        <w:t>utlined in this SOP</w:t>
      </w:r>
    </w:p>
    <w:p w14:paraId="25E98CAC" w14:textId="77777777" w:rsidR="00664DBD" w:rsidRDefault="00FA36BF" w:rsidP="00FA36BF">
      <w:pPr>
        <w:pStyle w:val="ListParagraph"/>
        <w:numPr>
          <w:ilvl w:val="1"/>
          <w:numId w:val="4"/>
        </w:numPr>
      </w:pPr>
      <w:r>
        <w:t>R</w:t>
      </w:r>
      <w:r w:rsidR="004018B5" w:rsidRPr="004018B5">
        <w:t>eport any problems to the Process Lead</w:t>
      </w:r>
      <w:r w:rsidR="002A03EA">
        <w:t>er</w:t>
      </w:r>
    </w:p>
    <w:p w14:paraId="0BC65D62" w14:textId="77777777" w:rsidR="00FA36BF" w:rsidRDefault="004018B5" w:rsidP="004912DC">
      <w:pPr>
        <w:pStyle w:val="ListParagraph"/>
        <w:numPr>
          <w:ilvl w:val="0"/>
          <w:numId w:val="4"/>
        </w:numPr>
      </w:pPr>
      <w:r w:rsidRPr="00A824BC">
        <w:rPr>
          <w:b/>
          <w:bCs/>
          <w:i/>
          <w:color w:val="C00000"/>
        </w:rPr>
        <w:t>Facili</w:t>
      </w:r>
      <w:r w:rsidR="002A03EA" w:rsidRPr="00A824BC">
        <w:rPr>
          <w:b/>
          <w:bCs/>
          <w:i/>
          <w:color w:val="C00000"/>
        </w:rPr>
        <w:t>ties Management Office</w:t>
      </w:r>
      <w:r w:rsidR="002A03EA" w:rsidRPr="00DC2CFA">
        <w:rPr>
          <w:color w:val="C00000"/>
        </w:rPr>
        <w:t xml:space="preserve"> </w:t>
      </w:r>
      <w:r w:rsidRPr="004018B5">
        <w:t>ensure</w:t>
      </w:r>
      <w:r w:rsidR="002A03EA">
        <w:t>s</w:t>
      </w:r>
      <w:r w:rsidR="00FA36BF">
        <w:t xml:space="preserve"> that:</w:t>
      </w:r>
    </w:p>
    <w:p w14:paraId="53F9233C" w14:textId="77777777" w:rsidR="004018B5" w:rsidRDefault="00FA36BF" w:rsidP="00FA36BF">
      <w:pPr>
        <w:pStyle w:val="ListParagraph"/>
        <w:numPr>
          <w:ilvl w:val="1"/>
          <w:numId w:val="4"/>
        </w:numPr>
      </w:pPr>
      <w:r w:rsidRPr="00FA36BF">
        <w:t>A</w:t>
      </w:r>
      <w:r w:rsidR="004018B5" w:rsidRPr="00FA36BF">
        <w:t xml:space="preserve">ll </w:t>
      </w:r>
      <w:r w:rsidR="004018B5" w:rsidRPr="004018B5">
        <w:t xml:space="preserve">BSCs are </w:t>
      </w:r>
      <w:r w:rsidR="00DC2CFA">
        <w:t xml:space="preserve">installed, </w:t>
      </w:r>
      <w:proofErr w:type="gramStart"/>
      <w:r w:rsidR="002A03EA">
        <w:t>serviced</w:t>
      </w:r>
      <w:proofErr w:type="gramEnd"/>
      <w:r w:rsidR="002A03EA">
        <w:t xml:space="preserve"> and certified properly</w:t>
      </w:r>
    </w:p>
    <w:p w14:paraId="17C99C33" w14:textId="77777777" w:rsidR="002A03EA" w:rsidRPr="00DC2CFA" w:rsidRDefault="002A03EA" w:rsidP="002A03EA">
      <w:pPr>
        <w:pStyle w:val="ListParagraph"/>
      </w:pPr>
    </w:p>
    <w:p w14:paraId="2C7A1D7B" w14:textId="77777777" w:rsidR="002B58F2" w:rsidRDefault="00DC2CFA" w:rsidP="009E74EE">
      <w:pPr>
        <w:pStyle w:val="ListParagraph"/>
        <w:numPr>
          <w:ilvl w:val="0"/>
          <w:numId w:val="1"/>
        </w:numPr>
      </w:pPr>
      <w:r w:rsidRPr="00DC2CFA">
        <w:t>Preparation</w:t>
      </w:r>
    </w:p>
    <w:p w14:paraId="63C9C010" w14:textId="77777777" w:rsidR="005266D4" w:rsidRPr="00DC2CFA" w:rsidRDefault="005266D4" w:rsidP="00C968D6">
      <w:pPr>
        <w:pStyle w:val="ListParagraph"/>
        <w:numPr>
          <w:ilvl w:val="1"/>
          <w:numId w:val="1"/>
        </w:numPr>
      </w:pPr>
      <w:r w:rsidRPr="00DC2CFA">
        <w:t>Materials</w:t>
      </w:r>
    </w:p>
    <w:p w14:paraId="7E8A8A75" w14:textId="77777777" w:rsidR="00A75304" w:rsidRPr="00A75304" w:rsidRDefault="00DC2CFA" w:rsidP="00A75304">
      <w:pPr>
        <w:pStyle w:val="ListParagraph"/>
        <w:numPr>
          <w:ilvl w:val="0"/>
          <w:numId w:val="5"/>
        </w:numPr>
      </w:pPr>
      <w:r>
        <w:t xml:space="preserve">Disinfectant </w:t>
      </w:r>
      <w:r w:rsidRPr="00DC2CFA">
        <w:rPr>
          <w:i/>
          <w:color w:val="C00000"/>
        </w:rPr>
        <w:t>(</w:t>
      </w:r>
      <w:r w:rsidR="004912DC">
        <w:rPr>
          <w:i/>
          <w:color w:val="C00000"/>
        </w:rPr>
        <w:t xml:space="preserve">such as </w:t>
      </w:r>
      <w:r w:rsidRPr="00DC2CFA">
        <w:rPr>
          <w:i/>
          <w:color w:val="C00000"/>
        </w:rPr>
        <w:t>5.25% sodium hypochlorite solution</w:t>
      </w:r>
      <w:r w:rsidR="004912DC">
        <w:rPr>
          <w:i/>
          <w:color w:val="C00000"/>
        </w:rPr>
        <w:t xml:space="preserve"> based on agent-specific risk assessment</w:t>
      </w:r>
      <w:r w:rsidRPr="00DC2CFA">
        <w:rPr>
          <w:i/>
          <w:color w:val="C00000"/>
        </w:rPr>
        <w:t>)</w:t>
      </w:r>
    </w:p>
    <w:p w14:paraId="41DD9C8F" w14:textId="30105B47" w:rsidR="00AC788E" w:rsidRPr="00A75304" w:rsidRDefault="00DC2CFA" w:rsidP="00A75304">
      <w:pPr>
        <w:pStyle w:val="ListParagraph"/>
        <w:numPr>
          <w:ilvl w:val="0"/>
          <w:numId w:val="5"/>
        </w:numPr>
      </w:pPr>
      <w:r>
        <w:t xml:space="preserve">Rinse </w:t>
      </w:r>
      <w:r w:rsidRPr="00A75304">
        <w:rPr>
          <w:i/>
          <w:color w:val="C00000"/>
        </w:rPr>
        <w:t>(</w:t>
      </w:r>
      <w:r w:rsidR="004912DC" w:rsidRPr="00A75304">
        <w:rPr>
          <w:i/>
          <w:color w:val="C00000"/>
        </w:rPr>
        <w:t xml:space="preserve">such as </w:t>
      </w:r>
      <w:r w:rsidR="0058019B" w:rsidRPr="00A75304">
        <w:rPr>
          <w:i/>
          <w:color w:val="C00000"/>
        </w:rPr>
        <w:t>70% Is</w:t>
      </w:r>
      <w:r w:rsidR="00AC788E" w:rsidRPr="00A75304">
        <w:rPr>
          <w:i/>
          <w:color w:val="C00000"/>
        </w:rPr>
        <w:t>opropyl alcohol</w:t>
      </w:r>
      <w:r w:rsidR="004912DC" w:rsidRPr="00A75304">
        <w:rPr>
          <w:i/>
          <w:color w:val="C00000"/>
        </w:rPr>
        <w:t xml:space="preserve"> or water, based on selected disinfectant</w:t>
      </w:r>
      <w:r w:rsidRPr="00A75304">
        <w:rPr>
          <w:i/>
          <w:color w:val="C00000"/>
        </w:rPr>
        <w:t>)</w:t>
      </w:r>
    </w:p>
    <w:p w14:paraId="6DCC03F8" w14:textId="77777777" w:rsidR="00DC2CFA" w:rsidRDefault="00DC2CFA" w:rsidP="0058019B">
      <w:pPr>
        <w:pStyle w:val="ListParagraph"/>
        <w:numPr>
          <w:ilvl w:val="0"/>
          <w:numId w:val="5"/>
        </w:numPr>
      </w:pPr>
      <w:r>
        <w:t>Spray or squirt bottles</w:t>
      </w:r>
    </w:p>
    <w:p w14:paraId="46C1421F" w14:textId="77777777" w:rsidR="00AC788E" w:rsidRDefault="00AC788E" w:rsidP="0058019B">
      <w:pPr>
        <w:pStyle w:val="ListParagraph"/>
        <w:numPr>
          <w:ilvl w:val="0"/>
          <w:numId w:val="5"/>
        </w:numPr>
      </w:pPr>
      <w:r>
        <w:t>Paper towels</w:t>
      </w:r>
    </w:p>
    <w:p w14:paraId="7F127101" w14:textId="77777777" w:rsidR="00AC788E" w:rsidRDefault="00DC2CFA" w:rsidP="00DC2CFA">
      <w:pPr>
        <w:pStyle w:val="ListParagraph"/>
        <w:numPr>
          <w:ilvl w:val="0"/>
          <w:numId w:val="5"/>
        </w:numPr>
      </w:pPr>
      <w:r>
        <w:t>“Out of S</w:t>
      </w:r>
      <w:r w:rsidR="00AC788E">
        <w:t>ervice</w:t>
      </w:r>
      <w:r>
        <w:t>” sign</w:t>
      </w:r>
    </w:p>
    <w:p w14:paraId="01863A17" w14:textId="77777777" w:rsidR="00DC2CFA" w:rsidRDefault="00AC788E" w:rsidP="00DC2CFA">
      <w:pPr>
        <w:pStyle w:val="ListParagraph"/>
        <w:numPr>
          <w:ilvl w:val="0"/>
          <w:numId w:val="5"/>
        </w:numPr>
      </w:pPr>
      <w:r>
        <w:t>Biohaz</w:t>
      </w:r>
      <w:r w:rsidR="00DC2CFA">
        <w:t>ard waste bags and container</w:t>
      </w:r>
    </w:p>
    <w:p w14:paraId="156F2840" w14:textId="77777777" w:rsidR="00DC2CFA" w:rsidRDefault="00DC2CFA" w:rsidP="00AC788E">
      <w:pPr>
        <w:pStyle w:val="ListParagraph"/>
        <w:numPr>
          <w:ilvl w:val="0"/>
          <w:numId w:val="5"/>
        </w:numPr>
      </w:pPr>
      <w:r>
        <w:t>Liquid waste container</w:t>
      </w:r>
    </w:p>
    <w:p w14:paraId="6467D2F3" w14:textId="77777777" w:rsidR="00AC788E" w:rsidRDefault="00DC2CFA" w:rsidP="00AC788E">
      <w:pPr>
        <w:pStyle w:val="ListParagraph"/>
        <w:numPr>
          <w:ilvl w:val="0"/>
          <w:numId w:val="5"/>
        </w:numPr>
      </w:pPr>
      <w:r>
        <w:t>Sharps container</w:t>
      </w:r>
    </w:p>
    <w:p w14:paraId="7E14A65A" w14:textId="77777777" w:rsidR="002B58F2" w:rsidRDefault="002B58F2" w:rsidP="002B58F2">
      <w:pPr>
        <w:pStyle w:val="ListParagraph"/>
      </w:pPr>
    </w:p>
    <w:p w14:paraId="793ECCC5" w14:textId="77777777" w:rsidR="00213476" w:rsidRDefault="00213476" w:rsidP="00C968D6">
      <w:pPr>
        <w:pStyle w:val="ListParagraph"/>
        <w:numPr>
          <w:ilvl w:val="1"/>
          <w:numId w:val="1"/>
        </w:numPr>
      </w:pPr>
      <w:r>
        <w:lastRenderedPageBreak/>
        <w:t>Equipment</w:t>
      </w:r>
    </w:p>
    <w:p w14:paraId="794287FD" w14:textId="77777777" w:rsidR="0058019B" w:rsidRDefault="00AC788E" w:rsidP="00AC788E">
      <w:pPr>
        <w:pStyle w:val="ListParagraph"/>
        <w:numPr>
          <w:ilvl w:val="0"/>
          <w:numId w:val="5"/>
        </w:numPr>
      </w:pPr>
      <w:r w:rsidRPr="0058019B">
        <w:t>Biological Safety Cab</w:t>
      </w:r>
      <w:r>
        <w:t>inet (BSC)</w:t>
      </w:r>
      <w:r w:rsidR="00DC2CFA">
        <w:t xml:space="preserve">, </w:t>
      </w:r>
      <w:r w:rsidR="00DC2CFA" w:rsidRPr="00DC2CFA">
        <w:rPr>
          <w:i/>
          <w:color w:val="C00000"/>
        </w:rPr>
        <w:t xml:space="preserve">size, </w:t>
      </w:r>
      <w:proofErr w:type="gramStart"/>
      <w:r w:rsidR="00DC2CFA" w:rsidRPr="00DC2CFA">
        <w:rPr>
          <w:i/>
          <w:color w:val="C00000"/>
        </w:rPr>
        <w:t>class</w:t>
      </w:r>
      <w:proofErr w:type="gramEnd"/>
      <w:r w:rsidR="00DC2CFA" w:rsidRPr="00DC2CFA">
        <w:rPr>
          <w:i/>
          <w:color w:val="C00000"/>
        </w:rPr>
        <w:t xml:space="preserve"> and type</w:t>
      </w:r>
    </w:p>
    <w:p w14:paraId="086800CE" w14:textId="77777777" w:rsidR="00AC788E" w:rsidRDefault="00DC2CFA" w:rsidP="00DC2CFA">
      <w:pPr>
        <w:pStyle w:val="ListParagraph"/>
        <w:numPr>
          <w:ilvl w:val="0"/>
          <w:numId w:val="5"/>
        </w:numPr>
      </w:pPr>
      <w:r>
        <w:t>Laboratory chair</w:t>
      </w:r>
    </w:p>
    <w:p w14:paraId="18F3971C" w14:textId="77777777" w:rsidR="002B58F2" w:rsidRDefault="002B58F2" w:rsidP="002B58F2">
      <w:pPr>
        <w:pStyle w:val="ListParagraph"/>
      </w:pPr>
    </w:p>
    <w:p w14:paraId="53F8D075" w14:textId="77777777" w:rsidR="0058019B" w:rsidRDefault="0058019B" w:rsidP="00C968D6">
      <w:pPr>
        <w:pStyle w:val="ListParagraph"/>
        <w:numPr>
          <w:ilvl w:val="1"/>
          <w:numId w:val="1"/>
        </w:numPr>
      </w:pPr>
      <w:r>
        <w:t>Records and Forms</w:t>
      </w:r>
    </w:p>
    <w:p w14:paraId="0B61F6B1" w14:textId="77777777" w:rsidR="00AC788E" w:rsidRDefault="00AC788E" w:rsidP="00AC788E">
      <w:pPr>
        <w:pStyle w:val="ListParagraph"/>
        <w:numPr>
          <w:ilvl w:val="0"/>
          <w:numId w:val="5"/>
        </w:numPr>
      </w:pPr>
      <w:r w:rsidRPr="00AC788E">
        <w:t>Biologi</w:t>
      </w:r>
      <w:r>
        <w:t>cal Safety Cabinet Test Report</w:t>
      </w:r>
    </w:p>
    <w:p w14:paraId="4841A424" w14:textId="77777777" w:rsidR="0058019B" w:rsidRPr="00CF38BD" w:rsidRDefault="00AC788E" w:rsidP="004B72CB">
      <w:pPr>
        <w:pStyle w:val="ListParagraph"/>
        <w:numPr>
          <w:ilvl w:val="0"/>
          <w:numId w:val="5"/>
        </w:numPr>
      </w:pPr>
      <w:r w:rsidRPr="00AC788E">
        <w:t>Equip</w:t>
      </w:r>
      <w:r>
        <w:t>ment Use Log</w:t>
      </w:r>
    </w:p>
    <w:p w14:paraId="1942C9A1" w14:textId="77777777" w:rsidR="002B58F2" w:rsidRPr="002B58F2" w:rsidRDefault="002B58F2" w:rsidP="002B58F2">
      <w:pPr>
        <w:pStyle w:val="ListParagraph"/>
        <w:ind w:left="504"/>
        <w:rPr>
          <w:i/>
          <w:color w:val="C00000"/>
        </w:rPr>
      </w:pPr>
    </w:p>
    <w:p w14:paraId="323DE315" w14:textId="77777777" w:rsidR="009E74EE" w:rsidRPr="009E74EE" w:rsidRDefault="00213476" w:rsidP="009E74EE">
      <w:pPr>
        <w:pStyle w:val="ListParagraph"/>
        <w:numPr>
          <w:ilvl w:val="0"/>
          <w:numId w:val="1"/>
        </w:numPr>
        <w:rPr>
          <w:i/>
          <w:color w:val="C00000"/>
        </w:rPr>
      </w:pPr>
      <w:r w:rsidRPr="00CF38BD">
        <w:t>Procedure</w:t>
      </w:r>
      <w:r w:rsidR="00BF42C5">
        <w:t xml:space="preserve"> </w:t>
      </w:r>
      <w:r w:rsidR="002B58F2">
        <w:rPr>
          <w:i/>
          <w:color w:val="C00000"/>
        </w:rPr>
        <w:t>(refer to A</w:t>
      </w:r>
      <w:r w:rsidR="00BF42C5" w:rsidRPr="002B58F2">
        <w:rPr>
          <w:i/>
          <w:color w:val="C00000"/>
        </w:rPr>
        <w:t>ttach</w:t>
      </w:r>
      <w:r w:rsidR="002B58F2">
        <w:rPr>
          <w:i/>
          <w:color w:val="C00000"/>
        </w:rPr>
        <w:t xml:space="preserve">ment A, </w:t>
      </w:r>
      <w:r w:rsidR="002B58F2" w:rsidRPr="002B58F2">
        <w:rPr>
          <w:i/>
          <w:color w:val="C00000"/>
        </w:rPr>
        <w:t>BSC: Operation and Mai</w:t>
      </w:r>
      <w:r w:rsidR="002B58F2">
        <w:rPr>
          <w:i/>
          <w:color w:val="C00000"/>
        </w:rPr>
        <w:t>ntenance SOP Template Flow Chart</w:t>
      </w:r>
      <w:r w:rsidR="00BF42C5" w:rsidRPr="002B58F2">
        <w:rPr>
          <w:i/>
          <w:color w:val="C00000"/>
        </w:rPr>
        <w:t>)</w:t>
      </w:r>
    </w:p>
    <w:p w14:paraId="0B3D5BF2" w14:textId="23EE9847" w:rsidR="009E74EE" w:rsidRDefault="00E64662" w:rsidP="009E74EE">
      <w:pPr>
        <w:pStyle w:val="ListParagraph"/>
        <w:numPr>
          <w:ilvl w:val="1"/>
          <w:numId w:val="1"/>
        </w:numPr>
      </w:pPr>
      <w:r>
        <w:t>BSC Selection, Procurement, I</w:t>
      </w:r>
      <w:r w:rsidR="00CF38BD">
        <w:t>nstallation</w:t>
      </w:r>
      <w:r w:rsidR="002B58F2">
        <w:t xml:space="preserve"> </w:t>
      </w:r>
    </w:p>
    <w:p w14:paraId="4BFD190C" w14:textId="77777777" w:rsidR="009E74EE" w:rsidRDefault="009E74EE" w:rsidP="009E74EE">
      <w:pPr>
        <w:pStyle w:val="ListParagraph"/>
        <w:numPr>
          <w:ilvl w:val="2"/>
          <w:numId w:val="1"/>
        </w:numPr>
      </w:pPr>
      <w:r>
        <w:t>Selection</w:t>
      </w:r>
    </w:p>
    <w:p w14:paraId="47B6BBCC" w14:textId="77777777" w:rsidR="009E74EE" w:rsidRPr="009E74EE" w:rsidRDefault="009E74EE" w:rsidP="009E74EE">
      <w:pPr>
        <w:pStyle w:val="ListParagraph"/>
        <w:numPr>
          <w:ilvl w:val="3"/>
          <w:numId w:val="1"/>
        </w:numPr>
      </w:pPr>
      <w:r w:rsidRPr="009E74EE">
        <w:rPr>
          <w:i/>
          <w:color w:val="C00000"/>
        </w:rPr>
        <w:t>Describe steps to be taken based on questions from flow chart steps 1-</w:t>
      </w:r>
      <w:r>
        <w:rPr>
          <w:i/>
          <w:color w:val="C00000"/>
        </w:rPr>
        <w:t>3</w:t>
      </w:r>
    </w:p>
    <w:p w14:paraId="484F642A" w14:textId="77777777" w:rsidR="009E74EE" w:rsidRPr="009E74EE" w:rsidRDefault="009E74EE" w:rsidP="009E74EE">
      <w:pPr>
        <w:pStyle w:val="ListParagraph"/>
        <w:numPr>
          <w:ilvl w:val="2"/>
          <w:numId w:val="1"/>
        </w:numPr>
      </w:pPr>
      <w:r>
        <w:t>Procurement</w:t>
      </w:r>
      <w:r w:rsidRPr="009E74EE">
        <w:rPr>
          <w:i/>
          <w:color w:val="C00000"/>
        </w:rPr>
        <w:t xml:space="preserve"> </w:t>
      </w:r>
    </w:p>
    <w:p w14:paraId="28C27E0B" w14:textId="77777777" w:rsidR="009E74EE" w:rsidRDefault="009E74EE" w:rsidP="009E74EE">
      <w:pPr>
        <w:pStyle w:val="ListParagraph"/>
        <w:numPr>
          <w:ilvl w:val="3"/>
          <w:numId w:val="1"/>
        </w:numPr>
      </w:pPr>
      <w:r w:rsidRPr="009E74EE">
        <w:rPr>
          <w:i/>
          <w:color w:val="C00000"/>
        </w:rPr>
        <w:t>Describe steps to be taken based on qu</w:t>
      </w:r>
      <w:r>
        <w:rPr>
          <w:i/>
          <w:color w:val="C00000"/>
        </w:rPr>
        <w:t xml:space="preserve">estions from flow chart step </w:t>
      </w:r>
      <w:r w:rsidRPr="009E74EE">
        <w:rPr>
          <w:i/>
          <w:color w:val="C00000"/>
        </w:rPr>
        <w:t>4</w:t>
      </w:r>
    </w:p>
    <w:p w14:paraId="486A3D38" w14:textId="77777777" w:rsidR="009E74EE" w:rsidRPr="009E74EE" w:rsidRDefault="009E74EE" w:rsidP="009E74EE">
      <w:pPr>
        <w:pStyle w:val="ListParagraph"/>
        <w:numPr>
          <w:ilvl w:val="2"/>
          <w:numId w:val="1"/>
        </w:numPr>
      </w:pPr>
      <w:r>
        <w:t>Installation</w:t>
      </w:r>
      <w:r w:rsidRPr="009E74EE">
        <w:rPr>
          <w:i/>
          <w:color w:val="C00000"/>
        </w:rPr>
        <w:t xml:space="preserve"> </w:t>
      </w:r>
    </w:p>
    <w:p w14:paraId="2EBB634A" w14:textId="77777777" w:rsidR="009E74EE" w:rsidRPr="009E74EE" w:rsidRDefault="009E74EE" w:rsidP="009E74EE">
      <w:pPr>
        <w:pStyle w:val="ListParagraph"/>
        <w:numPr>
          <w:ilvl w:val="3"/>
          <w:numId w:val="1"/>
        </w:numPr>
      </w:pPr>
      <w:r w:rsidRPr="009E74EE">
        <w:rPr>
          <w:i/>
          <w:color w:val="C00000"/>
        </w:rPr>
        <w:t>Describe steps to be taken based on qu</w:t>
      </w:r>
      <w:r>
        <w:rPr>
          <w:i/>
          <w:color w:val="C00000"/>
        </w:rPr>
        <w:t xml:space="preserve">estions from flow chart step </w:t>
      </w:r>
      <w:r w:rsidRPr="009E74EE">
        <w:rPr>
          <w:i/>
          <w:color w:val="C00000"/>
        </w:rPr>
        <w:t>4</w:t>
      </w:r>
    </w:p>
    <w:p w14:paraId="65DCCE78" w14:textId="77777777" w:rsidR="009E74EE" w:rsidRDefault="009E74EE" w:rsidP="009E74EE">
      <w:pPr>
        <w:pStyle w:val="ListParagraph"/>
      </w:pPr>
    </w:p>
    <w:p w14:paraId="62E9C176" w14:textId="77777777" w:rsidR="00CF38BD" w:rsidRDefault="00CF38BD" w:rsidP="00CF38BD">
      <w:pPr>
        <w:pStyle w:val="ListParagraph"/>
        <w:numPr>
          <w:ilvl w:val="1"/>
          <w:numId w:val="1"/>
        </w:numPr>
      </w:pPr>
      <w:r>
        <w:t>Routine Operations</w:t>
      </w:r>
    </w:p>
    <w:p w14:paraId="3CAFACFA" w14:textId="77777777" w:rsidR="002A03EA" w:rsidRDefault="002A03EA" w:rsidP="00CF38BD">
      <w:pPr>
        <w:pStyle w:val="ListParagraph"/>
        <w:numPr>
          <w:ilvl w:val="2"/>
          <w:numId w:val="1"/>
        </w:numPr>
      </w:pPr>
      <w:r>
        <w:t>Performance verification and set up</w:t>
      </w:r>
    </w:p>
    <w:p w14:paraId="3A8BB5E2" w14:textId="77777777" w:rsidR="009E74EE" w:rsidRPr="009E74EE" w:rsidRDefault="009E74EE" w:rsidP="009E74EE">
      <w:pPr>
        <w:pStyle w:val="ListParagraph"/>
        <w:numPr>
          <w:ilvl w:val="3"/>
          <w:numId w:val="1"/>
        </w:numPr>
        <w:rPr>
          <w:i/>
        </w:rPr>
      </w:pPr>
      <w:r w:rsidRPr="009E74EE">
        <w:rPr>
          <w:i/>
          <w:color w:val="C00000"/>
        </w:rPr>
        <w:t>Describe steps to be taken based on que</w:t>
      </w:r>
      <w:r>
        <w:rPr>
          <w:i/>
          <w:color w:val="C00000"/>
        </w:rPr>
        <w:t>stions from flow chart step</w:t>
      </w:r>
      <w:r w:rsidRPr="009E74EE">
        <w:rPr>
          <w:i/>
          <w:color w:val="C00000"/>
        </w:rPr>
        <w:t xml:space="preserve"> 6A</w:t>
      </w:r>
    </w:p>
    <w:p w14:paraId="1CCD6862" w14:textId="77777777" w:rsidR="009E74EE" w:rsidRPr="009E74EE" w:rsidRDefault="00CF38BD" w:rsidP="009E74EE">
      <w:pPr>
        <w:pStyle w:val="ListParagraph"/>
        <w:numPr>
          <w:ilvl w:val="2"/>
          <w:numId w:val="1"/>
        </w:numPr>
      </w:pPr>
      <w:r>
        <w:t>Safety considerations</w:t>
      </w:r>
      <w:r w:rsidR="002A03EA">
        <w:t xml:space="preserve"> and work practices</w:t>
      </w:r>
      <w:r w:rsidR="009E74EE" w:rsidRPr="009E74EE">
        <w:rPr>
          <w:i/>
          <w:color w:val="C00000"/>
        </w:rPr>
        <w:t xml:space="preserve"> </w:t>
      </w:r>
    </w:p>
    <w:p w14:paraId="0F2A43CF" w14:textId="77777777" w:rsidR="00CF38BD" w:rsidRDefault="009E74EE" w:rsidP="009E74EE">
      <w:pPr>
        <w:pStyle w:val="ListParagraph"/>
        <w:numPr>
          <w:ilvl w:val="3"/>
          <w:numId w:val="1"/>
        </w:numPr>
      </w:pPr>
      <w:r w:rsidRPr="009E74EE">
        <w:rPr>
          <w:i/>
          <w:color w:val="C00000"/>
        </w:rPr>
        <w:t xml:space="preserve">Describe steps to be taken based on </w:t>
      </w:r>
      <w:r>
        <w:rPr>
          <w:i/>
          <w:color w:val="C00000"/>
        </w:rPr>
        <w:t>questions from flow chart step</w:t>
      </w:r>
      <w:r w:rsidRPr="009E74EE">
        <w:rPr>
          <w:i/>
          <w:color w:val="C00000"/>
        </w:rPr>
        <w:t xml:space="preserve"> </w:t>
      </w:r>
      <w:r>
        <w:rPr>
          <w:i/>
          <w:color w:val="C00000"/>
        </w:rPr>
        <w:t>7A</w:t>
      </w:r>
    </w:p>
    <w:p w14:paraId="63780542" w14:textId="76E4DE9F" w:rsidR="00CF38BD" w:rsidRDefault="00CF38BD" w:rsidP="00A110AA">
      <w:pPr>
        <w:pStyle w:val="ListParagraph"/>
        <w:numPr>
          <w:ilvl w:val="2"/>
          <w:numId w:val="1"/>
        </w:numPr>
        <w:spacing w:after="0"/>
      </w:pPr>
      <w:r>
        <w:t xml:space="preserve">Removal </w:t>
      </w:r>
      <w:r w:rsidR="00934A79">
        <w:t xml:space="preserve">of materials </w:t>
      </w:r>
      <w:r>
        <w:t>and decontamination</w:t>
      </w:r>
    </w:p>
    <w:p w14:paraId="453D7CBD" w14:textId="7105A9D4" w:rsidR="00A75304" w:rsidRPr="00CF1BC1" w:rsidRDefault="00A75304" w:rsidP="00A110AA">
      <w:pPr>
        <w:spacing w:after="0"/>
        <w:ind w:left="1080"/>
        <w:rPr>
          <w:i/>
          <w:iCs/>
          <w:color w:val="C00000"/>
        </w:rPr>
      </w:pPr>
      <w:r w:rsidRPr="00CF1BC1">
        <w:rPr>
          <w:i/>
          <w:iCs/>
          <w:color w:val="C00000"/>
        </w:rPr>
        <w:t xml:space="preserve">[Consider minimizing reliance on ultraviolet light as </w:t>
      </w:r>
      <w:r w:rsidR="00CF1BC1" w:rsidRPr="00CF1BC1">
        <w:rPr>
          <w:i/>
          <w:iCs/>
          <w:color w:val="C00000"/>
        </w:rPr>
        <w:t>a</w:t>
      </w:r>
      <w:r w:rsidRPr="00CF1BC1">
        <w:rPr>
          <w:i/>
          <w:iCs/>
          <w:color w:val="C00000"/>
        </w:rPr>
        <w:t xml:space="preserve"> </w:t>
      </w:r>
      <w:r w:rsidR="007E1F1B">
        <w:rPr>
          <w:i/>
          <w:iCs/>
          <w:color w:val="C00000"/>
        </w:rPr>
        <w:t xml:space="preserve">sole </w:t>
      </w:r>
      <w:r w:rsidRPr="00CF1BC1">
        <w:rPr>
          <w:i/>
          <w:iCs/>
          <w:color w:val="C00000"/>
        </w:rPr>
        <w:t>method of decontamination</w:t>
      </w:r>
      <w:r w:rsidR="007E1F1B">
        <w:rPr>
          <w:i/>
          <w:iCs/>
          <w:color w:val="C00000"/>
        </w:rPr>
        <w:t>.</w:t>
      </w:r>
      <w:r w:rsidRPr="00CF1BC1">
        <w:rPr>
          <w:i/>
          <w:iCs/>
          <w:color w:val="C00000"/>
        </w:rPr>
        <w:t xml:space="preserve"> </w:t>
      </w:r>
      <w:r w:rsidR="007E1F1B">
        <w:rPr>
          <w:i/>
          <w:iCs/>
          <w:color w:val="C00000"/>
        </w:rPr>
        <w:t>A</w:t>
      </w:r>
      <w:r w:rsidRPr="00CF1BC1">
        <w:rPr>
          <w:i/>
          <w:iCs/>
          <w:color w:val="C00000"/>
        </w:rPr>
        <w:t xml:space="preserve">vailable evidence suggest that it alone is insufficient to provide adequate decontamination in many situations. </w:t>
      </w:r>
      <w:r w:rsidR="00CF1BC1" w:rsidRPr="00CF1BC1">
        <w:rPr>
          <w:i/>
          <w:iCs/>
          <w:color w:val="C00000"/>
        </w:rPr>
        <w:t>If the bulbs will continue to be used</w:t>
      </w:r>
      <w:r w:rsidR="007E1F1B">
        <w:rPr>
          <w:i/>
          <w:iCs/>
          <w:color w:val="C00000"/>
        </w:rPr>
        <w:t>,</w:t>
      </w:r>
      <w:r w:rsidR="00CF1BC1" w:rsidRPr="00CF1BC1">
        <w:rPr>
          <w:i/>
          <w:iCs/>
          <w:color w:val="C00000"/>
        </w:rPr>
        <w:t xml:space="preserve"> v</w:t>
      </w:r>
      <w:r w:rsidRPr="00CF1BC1">
        <w:rPr>
          <w:i/>
          <w:iCs/>
          <w:color w:val="C00000"/>
        </w:rPr>
        <w:t xml:space="preserve">erifying that the bulbs </w:t>
      </w:r>
      <w:r w:rsidR="007E1F1B">
        <w:rPr>
          <w:i/>
          <w:iCs/>
          <w:color w:val="C00000"/>
        </w:rPr>
        <w:t>maintain</w:t>
      </w:r>
      <w:r w:rsidRPr="00CF1BC1">
        <w:rPr>
          <w:i/>
          <w:iCs/>
          <w:color w:val="C00000"/>
        </w:rPr>
        <w:t xml:space="preserve"> a fluence rate of at least 40 </w:t>
      </w:r>
      <w:proofErr w:type="spellStart"/>
      <w:r w:rsidRPr="00CF1BC1">
        <w:rPr>
          <w:i/>
          <w:iCs/>
          <w:color w:val="C00000"/>
        </w:rPr>
        <w:t>uW</w:t>
      </w:r>
      <w:proofErr w:type="spellEnd"/>
      <w:r w:rsidRPr="00CF1BC1">
        <w:rPr>
          <w:i/>
          <w:iCs/>
          <w:color w:val="C00000"/>
        </w:rPr>
        <w:t>/cm</w:t>
      </w:r>
      <w:r w:rsidRPr="007E1F1B">
        <w:rPr>
          <w:i/>
          <w:iCs/>
          <w:color w:val="C00000"/>
          <w:vertAlign w:val="superscript"/>
        </w:rPr>
        <w:t>2</w:t>
      </w:r>
      <w:r w:rsidRPr="00CF1BC1">
        <w:rPr>
          <w:i/>
          <w:iCs/>
          <w:color w:val="C00000"/>
        </w:rPr>
        <w:t xml:space="preserve">, </w:t>
      </w:r>
      <w:r w:rsidR="00CF1BC1" w:rsidRPr="00CF1BC1">
        <w:rPr>
          <w:i/>
          <w:iCs/>
          <w:color w:val="C00000"/>
        </w:rPr>
        <w:t xml:space="preserve">maximizing the areas which receive full penetration of the light, </w:t>
      </w:r>
      <w:r w:rsidRPr="00CF1BC1">
        <w:rPr>
          <w:i/>
          <w:iCs/>
          <w:color w:val="C00000"/>
        </w:rPr>
        <w:t>closing the sash before using, turning off</w:t>
      </w:r>
      <w:r w:rsidR="00CF1BC1" w:rsidRPr="00CF1BC1">
        <w:rPr>
          <w:i/>
          <w:iCs/>
          <w:color w:val="C00000"/>
        </w:rPr>
        <w:t xml:space="preserve"> the ultraviolet lights when not in use, keeping a record of usage and replacing per the manufacturer’s recommendations, a</w:t>
      </w:r>
      <w:r w:rsidR="007E1F1B">
        <w:rPr>
          <w:i/>
          <w:iCs/>
          <w:color w:val="C00000"/>
        </w:rPr>
        <w:t>s well as</w:t>
      </w:r>
      <w:r w:rsidR="00CF1BC1" w:rsidRPr="00CF1BC1">
        <w:rPr>
          <w:i/>
          <w:iCs/>
          <w:color w:val="C00000"/>
        </w:rPr>
        <w:t xml:space="preserve"> protecting personnel from the adverse effects of ultraviolet exposure are good practices.]</w:t>
      </w:r>
    </w:p>
    <w:p w14:paraId="0E6EA380" w14:textId="77777777" w:rsidR="009E74EE" w:rsidRDefault="009E74EE" w:rsidP="009E74EE">
      <w:pPr>
        <w:pStyle w:val="ListParagraph"/>
        <w:numPr>
          <w:ilvl w:val="3"/>
          <w:numId w:val="1"/>
        </w:numPr>
      </w:pPr>
      <w:r w:rsidRPr="009E74EE">
        <w:rPr>
          <w:i/>
          <w:color w:val="C00000"/>
        </w:rPr>
        <w:t xml:space="preserve">Describe steps to be taken based on </w:t>
      </w:r>
      <w:r>
        <w:rPr>
          <w:i/>
          <w:color w:val="C00000"/>
        </w:rPr>
        <w:t>questions from flow chart step 8A</w:t>
      </w:r>
      <w:r w:rsidRPr="009E74EE">
        <w:rPr>
          <w:i/>
          <w:color w:val="C00000"/>
        </w:rPr>
        <w:t xml:space="preserve"> </w:t>
      </w:r>
    </w:p>
    <w:p w14:paraId="458315E7" w14:textId="77777777" w:rsidR="009E74EE" w:rsidRDefault="009E74EE" w:rsidP="009E74EE">
      <w:pPr>
        <w:pStyle w:val="ListParagraph"/>
      </w:pPr>
    </w:p>
    <w:p w14:paraId="50EC25CB" w14:textId="77777777" w:rsidR="00CF38BD" w:rsidRDefault="00CF38BD" w:rsidP="00CF38BD">
      <w:pPr>
        <w:pStyle w:val="ListParagraph"/>
        <w:numPr>
          <w:ilvl w:val="1"/>
          <w:numId w:val="1"/>
        </w:numPr>
      </w:pPr>
      <w:r>
        <w:t>Scheduled Maintenance</w:t>
      </w:r>
    </w:p>
    <w:p w14:paraId="0E72C5A6" w14:textId="77777777" w:rsidR="009E74EE" w:rsidRDefault="009E74EE" w:rsidP="009E74EE">
      <w:pPr>
        <w:pStyle w:val="ListParagraph"/>
        <w:numPr>
          <w:ilvl w:val="2"/>
          <w:numId w:val="1"/>
        </w:numPr>
      </w:pPr>
      <w:r w:rsidRPr="009E74EE">
        <w:rPr>
          <w:i/>
          <w:color w:val="C00000"/>
        </w:rPr>
        <w:t xml:space="preserve">Describe steps to be taken based on </w:t>
      </w:r>
      <w:r>
        <w:rPr>
          <w:i/>
          <w:color w:val="C00000"/>
        </w:rPr>
        <w:t>questions from flow chart step</w:t>
      </w:r>
      <w:r w:rsidRPr="009E74EE">
        <w:rPr>
          <w:i/>
          <w:color w:val="C00000"/>
        </w:rPr>
        <w:t xml:space="preserve"> </w:t>
      </w:r>
      <w:r>
        <w:rPr>
          <w:i/>
          <w:color w:val="C00000"/>
        </w:rPr>
        <w:t>6B</w:t>
      </w:r>
    </w:p>
    <w:p w14:paraId="6415302B" w14:textId="77777777" w:rsidR="009E74EE" w:rsidRDefault="009E74EE" w:rsidP="009E74EE">
      <w:pPr>
        <w:pStyle w:val="ListParagraph"/>
      </w:pPr>
    </w:p>
    <w:p w14:paraId="1BE5CAAC" w14:textId="77777777" w:rsidR="00213476" w:rsidRDefault="00CF38BD" w:rsidP="00CF38BD">
      <w:pPr>
        <w:pStyle w:val="ListParagraph"/>
        <w:numPr>
          <w:ilvl w:val="1"/>
          <w:numId w:val="1"/>
        </w:numPr>
      </w:pPr>
      <w:r>
        <w:t>Unscheduled Maintenance</w:t>
      </w:r>
    </w:p>
    <w:p w14:paraId="599CF549" w14:textId="77777777" w:rsidR="009E74EE" w:rsidRDefault="009E74EE" w:rsidP="009E74EE">
      <w:pPr>
        <w:pStyle w:val="ListParagraph"/>
        <w:numPr>
          <w:ilvl w:val="2"/>
          <w:numId w:val="1"/>
        </w:numPr>
      </w:pPr>
      <w:r w:rsidRPr="009E74EE">
        <w:rPr>
          <w:i/>
          <w:color w:val="C00000"/>
        </w:rPr>
        <w:t xml:space="preserve">Describe steps to be taken based on </w:t>
      </w:r>
      <w:r>
        <w:rPr>
          <w:i/>
          <w:color w:val="C00000"/>
        </w:rPr>
        <w:t>questions from flow chart step</w:t>
      </w:r>
      <w:r w:rsidRPr="009E74EE">
        <w:rPr>
          <w:i/>
          <w:color w:val="C00000"/>
        </w:rPr>
        <w:t xml:space="preserve"> </w:t>
      </w:r>
      <w:r>
        <w:rPr>
          <w:i/>
          <w:color w:val="C00000"/>
        </w:rPr>
        <w:t>7B</w:t>
      </w:r>
    </w:p>
    <w:p w14:paraId="757AD253" w14:textId="77777777" w:rsidR="00BA1E48" w:rsidRDefault="00BA1E48" w:rsidP="00BA1E48">
      <w:pPr>
        <w:pStyle w:val="ListParagraph"/>
        <w:ind w:left="504"/>
      </w:pPr>
    </w:p>
    <w:p w14:paraId="03E3AE12" w14:textId="77777777" w:rsidR="00BA1E48" w:rsidRDefault="00213476" w:rsidP="00BA1E48">
      <w:pPr>
        <w:pStyle w:val="ListParagraph"/>
        <w:numPr>
          <w:ilvl w:val="0"/>
          <w:numId w:val="1"/>
        </w:numPr>
      </w:pPr>
      <w:r>
        <w:lastRenderedPageBreak/>
        <w:t>References</w:t>
      </w:r>
    </w:p>
    <w:p w14:paraId="75E42E43" w14:textId="40B9EADC" w:rsidR="00A824BC" w:rsidRDefault="00A824BC" w:rsidP="00A824BC">
      <w:pPr>
        <w:pStyle w:val="ListParagraph"/>
        <w:numPr>
          <w:ilvl w:val="1"/>
          <w:numId w:val="1"/>
        </w:numPr>
      </w:pPr>
      <w:r>
        <w:t xml:space="preserve">Centers for Disease Control and Prevention (CDC)/National Institutes of Health (NIH), Biosafety in Microbiological and Biomedical Laboratories (BMBL), 6th Edition, </w:t>
      </w:r>
      <w:hyperlink r:id="rId12" w:history="1">
        <w:r w:rsidRPr="00FE7065">
          <w:rPr>
            <w:rStyle w:val="Hyperlink"/>
          </w:rPr>
          <w:t>https://www.cdc.gov/labs/BMBL.html</w:t>
        </w:r>
      </w:hyperlink>
    </w:p>
    <w:p w14:paraId="1CA49993" w14:textId="77777777" w:rsidR="00A824BC" w:rsidRPr="00296453" w:rsidRDefault="00A824BC" w:rsidP="00A824BC">
      <w:pPr>
        <w:pStyle w:val="ListParagraph"/>
        <w:numPr>
          <w:ilvl w:val="1"/>
          <w:numId w:val="1"/>
        </w:numPr>
        <w:rPr>
          <w:i/>
          <w:color w:val="C00000"/>
        </w:rPr>
      </w:pPr>
      <w:r w:rsidRPr="00296453">
        <w:rPr>
          <w:i/>
          <w:color w:val="C00000"/>
        </w:rPr>
        <w:t>Manufacturer's Instructions</w:t>
      </w:r>
    </w:p>
    <w:p w14:paraId="019B0005" w14:textId="77777777" w:rsidR="00BA1E48" w:rsidRDefault="00BA1E48" w:rsidP="00BA1E48">
      <w:pPr>
        <w:pStyle w:val="ListParagraph"/>
        <w:ind w:left="504"/>
      </w:pPr>
    </w:p>
    <w:p w14:paraId="325C67AE" w14:textId="77777777" w:rsidR="009F3874" w:rsidRDefault="00213476" w:rsidP="009F3874">
      <w:pPr>
        <w:pStyle w:val="ListParagraph"/>
        <w:numPr>
          <w:ilvl w:val="0"/>
          <w:numId w:val="1"/>
        </w:numPr>
      </w:pPr>
      <w:r>
        <w:t>Attachments</w:t>
      </w:r>
    </w:p>
    <w:p w14:paraId="1E0249F8" w14:textId="77777777" w:rsidR="00BA1E48" w:rsidRDefault="00BF42C5" w:rsidP="00BA1E48">
      <w:pPr>
        <w:pStyle w:val="ListParagraph"/>
        <w:numPr>
          <w:ilvl w:val="1"/>
          <w:numId w:val="1"/>
        </w:numPr>
      </w:pPr>
      <w:r>
        <w:t>BSC</w:t>
      </w:r>
      <w:r w:rsidR="003A606F">
        <w:t>: Operation and Maintenance</w:t>
      </w:r>
      <w:r>
        <w:t xml:space="preserve"> SOP</w:t>
      </w:r>
      <w:r w:rsidR="003A606F">
        <w:t xml:space="preserve"> Template</w:t>
      </w:r>
      <w:r>
        <w:t xml:space="preserve"> Flow Chart</w:t>
      </w:r>
    </w:p>
    <w:p w14:paraId="58DC6035" w14:textId="77777777" w:rsidR="009F3874" w:rsidRDefault="00923258" w:rsidP="00BA1E48">
      <w:pPr>
        <w:jc w:val="center"/>
      </w:pPr>
      <w:r w:rsidRPr="00923258">
        <w:rPr>
          <w:noProof/>
        </w:rPr>
        <w:lastRenderedPageBreak/>
        <w:drawing>
          <wp:inline distT="0" distB="0" distL="0" distR="0" wp14:anchorId="2DF0CA00" wp14:editId="09823AB8">
            <wp:extent cx="5668015" cy="7427343"/>
            <wp:effectExtent l="0" t="0" r="889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5" cy="742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874" w:rsidSect="007358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5373" w14:textId="77777777" w:rsidR="00BF42C5" w:rsidRDefault="00BF42C5" w:rsidP="0073589D">
      <w:pPr>
        <w:spacing w:after="0" w:line="240" w:lineRule="auto"/>
      </w:pPr>
      <w:r>
        <w:separator/>
      </w:r>
    </w:p>
  </w:endnote>
  <w:endnote w:type="continuationSeparator" w:id="0">
    <w:p w14:paraId="46AE2D11" w14:textId="77777777" w:rsidR="00BF42C5" w:rsidRDefault="00BF42C5" w:rsidP="0073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0454" w14:textId="77777777" w:rsidR="00E905F1" w:rsidRDefault="00E90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6D7E" w14:textId="1C944CCF" w:rsidR="00BF42C5" w:rsidRDefault="00E905F1" w:rsidP="00A54D47">
    <w:pPr>
      <w:pStyle w:val="Footer"/>
      <w:jc w:val="right"/>
    </w:pPr>
    <w:r>
      <w:t>V2 2022</w:t>
    </w:r>
    <w:r>
      <w:tab/>
    </w:r>
    <w:r>
      <w:tab/>
    </w:r>
    <w:sdt>
      <w:sdtPr>
        <w:id w:val="564691282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BF42C5" w:rsidRPr="00213476">
              <w:t xml:space="preserve">Page </w:t>
            </w:r>
            <w:r w:rsidR="00BF42C5" w:rsidRPr="00213476">
              <w:rPr>
                <w:bCs/>
                <w:sz w:val="24"/>
                <w:szCs w:val="24"/>
              </w:rPr>
              <w:fldChar w:fldCharType="begin"/>
            </w:r>
            <w:r w:rsidR="00BF42C5" w:rsidRPr="00213476">
              <w:rPr>
                <w:bCs/>
              </w:rPr>
              <w:instrText xml:space="preserve"> PAGE </w:instrText>
            </w:r>
            <w:r w:rsidR="00BF42C5" w:rsidRPr="00213476">
              <w:rPr>
                <w:bCs/>
                <w:sz w:val="24"/>
                <w:szCs w:val="24"/>
              </w:rPr>
              <w:fldChar w:fldCharType="separate"/>
            </w:r>
            <w:r w:rsidR="007879AE">
              <w:rPr>
                <w:bCs/>
                <w:noProof/>
              </w:rPr>
              <w:t>2</w:t>
            </w:r>
            <w:r w:rsidR="00BF42C5" w:rsidRPr="00213476">
              <w:rPr>
                <w:bCs/>
                <w:sz w:val="24"/>
                <w:szCs w:val="24"/>
              </w:rPr>
              <w:fldChar w:fldCharType="end"/>
            </w:r>
            <w:r w:rsidR="00BF42C5" w:rsidRPr="00213476">
              <w:t xml:space="preserve"> of </w:t>
            </w:r>
            <w:r w:rsidR="00BF42C5" w:rsidRPr="00213476">
              <w:rPr>
                <w:bCs/>
                <w:sz w:val="24"/>
                <w:szCs w:val="24"/>
              </w:rPr>
              <w:fldChar w:fldCharType="begin"/>
            </w:r>
            <w:r w:rsidR="00BF42C5" w:rsidRPr="00213476">
              <w:rPr>
                <w:bCs/>
              </w:rPr>
              <w:instrText xml:space="preserve"> NUMPAGES  </w:instrText>
            </w:r>
            <w:r w:rsidR="00BF42C5" w:rsidRPr="00213476">
              <w:rPr>
                <w:bCs/>
                <w:sz w:val="24"/>
                <w:szCs w:val="24"/>
              </w:rPr>
              <w:fldChar w:fldCharType="separate"/>
            </w:r>
            <w:r w:rsidR="007879AE">
              <w:rPr>
                <w:bCs/>
                <w:noProof/>
              </w:rPr>
              <w:t>4</w:t>
            </w:r>
            <w:r w:rsidR="00BF42C5" w:rsidRPr="00213476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4144" w14:textId="77777777" w:rsidR="00E905F1" w:rsidRDefault="00E9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5AB7" w14:textId="77777777" w:rsidR="00BF42C5" w:rsidRDefault="00BF42C5" w:rsidP="0073589D">
      <w:pPr>
        <w:spacing w:after="0" w:line="240" w:lineRule="auto"/>
      </w:pPr>
      <w:r>
        <w:separator/>
      </w:r>
    </w:p>
  </w:footnote>
  <w:footnote w:type="continuationSeparator" w:id="0">
    <w:p w14:paraId="7934ABC1" w14:textId="77777777" w:rsidR="00BF42C5" w:rsidRDefault="00BF42C5" w:rsidP="0073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F1F1" w14:textId="77777777" w:rsidR="00E905F1" w:rsidRDefault="00E90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89BA" w14:textId="77777777" w:rsidR="00BF42C5" w:rsidRDefault="00BF42C5">
    <w:pPr>
      <w:pStyle w:val="Header"/>
    </w:pPr>
  </w:p>
  <w:tbl>
    <w:tblPr>
      <w:tblStyle w:val="ColorfulList-Accent2"/>
      <w:tblW w:w="0" w:type="auto"/>
      <w:tblLook w:val="04A0" w:firstRow="1" w:lastRow="0" w:firstColumn="1" w:lastColumn="0" w:noHBand="0" w:noVBand="1"/>
    </w:tblPr>
    <w:tblGrid>
      <w:gridCol w:w="4677"/>
      <w:gridCol w:w="4673"/>
    </w:tblGrid>
    <w:tr w:rsidR="00BF42C5" w:rsidRPr="0073589D" w14:paraId="5C1A7782" w14:textId="77777777" w:rsidTr="002134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5218B4C" w14:textId="77777777" w:rsidR="00BF42C5" w:rsidRPr="00213476" w:rsidRDefault="00BF42C5" w:rsidP="00664DBD">
          <w:pPr>
            <w:rPr>
              <w:b w:val="0"/>
              <w:color w:val="auto"/>
            </w:rPr>
          </w:pPr>
          <w:r w:rsidRPr="00213476">
            <w:rPr>
              <w:b w:val="0"/>
              <w:color w:val="auto"/>
            </w:rPr>
            <w:t xml:space="preserve">SOP Title: </w:t>
          </w:r>
          <w:r w:rsidRPr="00CA345F">
            <w:rPr>
              <w:b w:val="0"/>
              <w:i/>
              <w:color w:val="C00000"/>
            </w:rPr>
            <w:t>Biological Safety Cabinet: Operation and Maintenance SOP</w:t>
          </w:r>
        </w:p>
        <w:p w14:paraId="02E9BD94" w14:textId="77777777" w:rsidR="00BF42C5" w:rsidRPr="00213476" w:rsidRDefault="00BF42C5" w:rsidP="00664DBD">
          <w:pPr>
            <w:rPr>
              <w:b w:val="0"/>
              <w:color w:val="auto"/>
            </w:rPr>
          </w:pPr>
        </w:p>
      </w:tc>
    </w:tr>
    <w:tr w:rsidR="00BF42C5" w:rsidRPr="0073589D" w14:paraId="7BC2873D" w14:textId="77777777" w:rsidTr="0021347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E679E87" w14:textId="77777777" w:rsidR="00BF42C5" w:rsidRPr="00213476" w:rsidRDefault="00BF42C5" w:rsidP="00664DBD">
          <w:pPr>
            <w:rPr>
              <w:b w:val="0"/>
              <w:color w:val="auto"/>
            </w:rPr>
          </w:pPr>
          <w:r w:rsidRPr="00213476">
            <w:rPr>
              <w:b w:val="0"/>
              <w:color w:val="auto"/>
            </w:rPr>
            <w:t xml:space="preserve">Document Number:  </w:t>
          </w:r>
          <w:r w:rsidR="007879AE" w:rsidRPr="007879AE">
            <w:rPr>
              <w:b w:val="0"/>
              <w:i/>
              <w:color w:val="C00000"/>
            </w:rPr>
            <w:t>3-02-001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398BE3" w14:textId="77777777" w:rsidR="00BF42C5" w:rsidRPr="0073589D" w:rsidRDefault="00BF42C5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 w:rsidRPr="0073589D">
            <w:t xml:space="preserve">Version Number: </w:t>
          </w:r>
          <w:r w:rsidRPr="009F3874">
            <w:rPr>
              <w:i/>
              <w:color w:val="C00000"/>
            </w:rPr>
            <w:t>00</w:t>
          </w:r>
        </w:p>
        <w:p w14:paraId="02B88492" w14:textId="348210C8" w:rsidR="00BF42C5" w:rsidRPr="00213476" w:rsidRDefault="00BF42C5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auto"/>
            </w:rPr>
          </w:pPr>
          <w:r w:rsidRPr="0073589D">
            <w:t xml:space="preserve">Effective Date:  </w:t>
          </w:r>
          <w:r w:rsidRPr="009F3874">
            <w:rPr>
              <w:i/>
              <w:color w:val="C00000"/>
            </w:rPr>
            <w:t>MM-DD-YYY</w:t>
          </w:r>
          <w:r w:rsidR="00530810">
            <w:rPr>
              <w:i/>
              <w:color w:val="C00000"/>
            </w:rPr>
            <w:t>Y</w:t>
          </w:r>
        </w:p>
      </w:tc>
    </w:tr>
  </w:tbl>
  <w:p w14:paraId="70CB23D3" w14:textId="77777777" w:rsidR="00BF42C5" w:rsidRDefault="00BF42C5">
    <w:pPr>
      <w:pStyle w:val="Header"/>
    </w:pPr>
  </w:p>
  <w:p w14:paraId="3C2A3F60" w14:textId="77777777" w:rsidR="00BF42C5" w:rsidRDefault="00BF4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4DE8" w14:textId="77777777" w:rsidR="00E905F1" w:rsidRDefault="00E90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1B6"/>
    <w:multiLevelType w:val="hybridMultilevel"/>
    <w:tmpl w:val="A580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7406"/>
    <w:multiLevelType w:val="hybridMultilevel"/>
    <w:tmpl w:val="0D3E6CF4"/>
    <w:lvl w:ilvl="0" w:tplc="7D884A7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60F24"/>
    <w:multiLevelType w:val="hybridMultilevel"/>
    <w:tmpl w:val="ABBE2EEA"/>
    <w:lvl w:ilvl="0" w:tplc="7D884A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0C09"/>
    <w:multiLevelType w:val="hybridMultilevel"/>
    <w:tmpl w:val="C42E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F1A77"/>
    <w:multiLevelType w:val="multilevel"/>
    <w:tmpl w:val="A01E17E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9D"/>
    <w:rsid w:val="0004436D"/>
    <w:rsid w:val="001128C7"/>
    <w:rsid w:val="001C5BB1"/>
    <w:rsid w:val="00213476"/>
    <w:rsid w:val="002729B3"/>
    <w:rsid w:val="00296453"/>
    <w:rsid w:val="002A03EA"/>
    <w:rsid w:val="002B58F2"/>
    <w:rsid w:val="00330378"/>
    <w:rsid w:val="003A606F"/>
    <w:rsid w:val="003E5EE2"/>
    <w:rsid w:val="004018B5"/>
    <w:rsid w:val="00447DF4"/>
    <w:rsid w:val="004912DC"/>
    <w:rsid w:val="004B72CB"/>
    <w:rsid w:val="005266D4"/>
    <w:rsid w:val="00530810"/>
    <w:rsid w:val="0058019B"/>
    <w:rsid w:val="005B0691"/>
    <w:rsid w:val="00610FA4"/>
    <w:rsid w:val="00640E82"/>
    <w:rsid w:val="00664DBD"/>
    <w:rsid w:val="006C0BDA"/>
    <w:rsid w:val="006E2D78"/>
    <w:rsid w:val="007348C8"/>
    <w:rsid w:val="0073589D"/>
    <w:rsid w:val="007879AE"/>
    <w:rsid w:val="007A32B3"/>
    <w:rsid w:val="007E1F1B"/>
    <w:rsid w:val="008746E8"/>
    <w:rsid w:val="00923258"/>
    <w:rsid w:val="00934A79"/>
    <w:rsid w:val="009E74EE"/>
    <w:rsid w:val="009F3874"/>
    <w:rsid w:val="00A110AA"/>
    <w:rsid w:val="00A124A3"/>
    <w:rsid w:val="00A54D47"/>
    <w:rsid w:val="00A75304"/>
    <w:rsid w:val="00A824BC"/>
    <w:rsid w:val="00AC788E"/>
    <w:rsid w:val="00BA0FF3"/>
    <w:rsid w:val="00BA1E48"/>
    <w:rsid w:val="00BF42C5"/>
    <w:rsid w:val="00C43722"/>
    <w:rsid w:val="00C968D6"/>
    <w:rsid w:val="00CA0AD9"/>
    <w:rsid w:val="00CA345F"/>
    <w:rsid w:val="00CF1BC1"/>
    <w:rsid w:val="00CF38BD"/>
    <w:rsid w:val="00D8533F"/>
    <w:rsid w:val="00DC2CFA"/>
    <w:rsid w:val="00DC56A4"/>
    <w:rsid w:val="00E64662"/>
    <w:rsid w:val="00E905F1"/>
    <w:rsid w:val="00F26323"/>
    <w:rsid w:val="00F3406A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D919"/>
  <w15:docId w15:val="{4A2858DB-0377-404A-9583-37DB6443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A3"/>
  </w:style>
  <w:style w:type="paragraph" w:styleId="Heading1">
    <w:name w:val="heading 1"/>
    <w:basedOn w:val="Normal"/>
    <w:next w:val="Normal"/>
    <w:link w:val="Heading1Char"/>
    <w:uiPriority w:val="9"/>
    <w:qFormat/>
    <w:rsid w:val="00A124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4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4A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4A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4A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4A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4A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4A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4A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24A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124A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124A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A124A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A124A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A124A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A124A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124A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124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4A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24A3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124A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4A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124A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A124A3"/>
    <w:rPr>
      <w:b/>
      <w:bCs/>
    </w:rPr>
  </w:style>
  <w:style w:type="character" w:styleId="Emphasis">
    <w:name w:val="Emphasis"/>
    <w:uiPriority w:val="20"/>
    <w:qFormat/>
    <w:rsid w:val="00A124A3"/>
    <w:rPr>
      <w:i/>
      <w:iCs/>
    </w:rPr>
  </w:style>
  <w:style w:type="paragraph" w:styleId="NoSpacing">
    <w:name w:val="No Spacing"/>
    <w:uiPriority w:val="1"/>
    <w:qFormat/>
    <w:rsid w:val="00A124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4A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124A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4A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A124A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A124A3"/>
    <w:rPr>
      <w:i/>
      <w:iCs/>
      <w:color w:val="808080"/>
    </w:rPr>
  </w:style>
  <w:style w:type="character" w:styleId="IntenseEmphasis">
    <w:name w:val="Intense Emphasis"/>
    <w:uiPriority w:val="21"/>
    <w:qFormat/>
    <w:rsid w:val="00A124A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A124A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A124A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A124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4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3589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List-Accent2">
    <w:name w:val="Colorful List Accent 2"/>
    <w:basedOn w:val="TableNormal"/>
    <w:uiPriority w:val="72"/>
    <w:rsid w:val="007358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9D"/>
  </w:style>
  <w:style w:type="paragraph" w:styleId="Footer">
    <w:name w:val="footer"/>
    <w:basedOn w:val="Normal"/>
    <w:link w:val="Foot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9D"/>
  </w:style>
  <w:style w:type="character" w:styleId="Hyperlink">
    <w:name w:val="Hyperlink"/>
    <w:basedOn w:val="DefaultParagraphFont"/>
    <w:uiPriority w:val="99"/>
    <w:unhideWhenUsed/>
    <w:rsid w:val="00BA1E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dc.gov/labs/BMBL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416760-5741-49b7-a127-697575f066b4">GBRMC-4-52</_dlc_DocId>
    <_dlc_DocIdUrl xmlns="81416760-5741-49b7-a127-697575f066b4">
      <Url>https://connect.sandia.gov/sites/GBRMCNet/_layouts/DocIdRedir.aspx?ID=GBRMC-4-52</Url>
      <Description>GBRMC-4-52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3AC891E36B645A61EF268872D6215" ma:contentTypeVersion="0" ma:contentTypeDescription="Create a new document." ma:contentTypeScope="" ma:versionID="1e43dfd0af4d646fd413bf7339d5c50a">
  <xsd:schema xmlns:xsd="http://www.w3.org/2001/XMLSchema" xmlns:xs="http://www.w3.org/2001/XMLSchema" xmlns:p="http://schemas.microsoft.com/office/2006/metadata/properties" xmlns:ns2="81416760-5741-49b7-a127-697575f066b4" targetNamespace="http://schemas.microsoft.com/office/2006/metadata/properties" ma:root="true" ma:fieldsID="07f73a0ce877d3da9320de6f15e857f9" ns2:_="">
    <xsd:import namespace="81416760-5741-49b7-a127-697575f066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16760-5741-49b7-a127-697575f066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F6AB6-5387-4D8C-A64A-9C3F57F665AC}">
  <ds:schemaRefs>
    <ds:schemaRef ds:uri="http://schemas.microsoft.com/office/2006/metadata/properties"/>
    <ds:schemaRef ds:uri="http://schemas.microsoft.com/office/infopath/2007/PartnerControls"/>
    <ds:schemaRef ds:uri="81416760-5741-49b7-a127-697575f066b4"/>
  </ds:schemaRefs>
</ds:datastoreItem>
</file>

<file path=customXml/itemProps2.xml><?xml version="1.0" encoding="utf-8"?>
<ds:datastoreItem xmlns:ds="http://schemas.openxmlformats.org/officeDocument/2006/customXml" ds:itemID="{B092AB6F-736B-44D6-84CB-2D6D86AED3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4B304B-F15C-4CB6-8E80-1DA309C7A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16760-5741-49b7-a127-697575f06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602B7-2266-4A68-8A6E-5E55DDC77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Threat Reduction Agency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"Mckinnm"</dc:creator>
  <cp:lastModifiedBy>Pesko, Kendra Nicole</cp:lastModifiedBy>
  <cp:revision>2</cp:revision>
  <dcterms:created xsi:type="dcterms:W3CDTF">2023-08-03T15:48:00Z</dcterms:created>
  <dcterms:modified xsi:type="dcterms:W3CDTF">2023-08-03T15:48:00Z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0x010100F153AC891E36B645A61EF268872D6215</vt:lpwstr>
  </property>
  <property fmtid="{D5CDD505-2E9C-101B-9397-08002B2CF9AE}" pid="3" name="_dlc_DocIdItemGuid">
    <vt:lpwstr>e2d2f512-86aa-485f-96d6-c18a0585ec62</vt:lpwstr>
  </property>
</Properties>
</file>