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D3" w:rsidRPr="00A56880" w:rsidRDefault="00F146D3" w:rsidP="00A119D3">
      <w:pPr>
        <w:jc w:val="center"/>
        <w:rPr>
          <w:b/>
          <w:sz w:val="22"/>
          <w:szCs w:val="22"/>
        </w:rPr>
      </w:pPr>
      <w:r w:rsidRPr="00A56880">
        <w:rPr>
          <w:b/>
          <w:color w:val="0000FF"/>
          <w:sz w:val="22"/>
          <w:szCs w:val="22"/>
        </w:rPr>
        <w:t xml:space="preserve"> </w:t>
      </w:r>
      <w:r w:rsidR="00A119D3" w:rsidRPr="00A56880">
        <w:rPr>
          <w:b/>
          <w:sz w:val="22"/>
          <w:szCs w:val="22"/>
        </w:rPr>
        <w:t>DECLARATION of OCCUPATIONAL MEDICINE PROVIDER</w:t>
      </w:r>
    </w:p>
    <w:p w:rsidR="007253EC" w:rsidRPr="00A56880" w:rsidRDefault="008431AD" w:rsidP="008431AD">
      <w:pPr>
        <w:jc w:val="center"/>
        <w:rPr>
          <w:b/>
          <w:i/>
          <w:sz w:val="22"/>
          <w:szCs w:val="22"/>
        </w:rPr>
      </w:pPr>
      <w:r w:rsidRPr="00A56880">
        <w:rPr>
          <w:b/>
          <w:i/>
          <w:sz w:val="22"/>
          <w:szCs w:val="22"/>
        </w:rPr>
        <w:t>GENERAL INFORMATION</w:t>
      </w:r>
      <w:r w:rsidR="0037692A" w:rsidRPr="00A56880">
        <w:rPr>
          <w:b/>
          <w:i/>
          <w:sz w:val="22"/>
          <w:szCs w:val="22"/>
        </w:rPr>
        <w:t xml:space="preserve"> </w:t>
      </w:r>
    </w:p>
    <w:p w:rsidR="003634ED" w:rsidRPr="00A56880" w:rsidRDefault="003634ED" w:rsidP="00517907">
      <w:pPr>
        <w:pStyle w:val="NormalWeb"/>
        <w:spacing w:after="0" w:afterAutospacing="0"/>
        <w:ind w:left="-360" w:right="-360"/>
        <w:jc w:val="both"/>
        <w:rPr>
          <w:b/>
          <w:sz w:val="22"/>
          <w:szCs w:val="22"/>
        </w:rPr>
      </w:pPr>
    </w:p>
    <w:p w:rsidR="00517907" w:rsidRPr="00A56880" w:rsidRDefault="00626DD6" w:rsidP="003634ED">
      <w:pPr>
        <w:pStyle w:val="NormalWeb"/>
        <w:spacing w:before="0" w:beforeAutospacing="0" w:after="0" w:afterAutospacing="0"/>
        <w:ind w:left="-360" w:right="-360"/>
        <w:jc w:val="both"/>
        <w:rPr>
          <w:sz w:val="22"/>
          <w:szCs w:val="22"/>
        </w:rPr>
      </w:pPr>
      <w:r w:rsidRPr="00A56880">
        <w:rPr>
          <w:b/>
          <w:sz w:val="22"/>
          <w:szCs w:val="22"/>
        </w:rPr>
        <w:t xml:space="preserve">PURPOSE </w:t>
      </w:r>
      <w:r w:rsidRPr="00A56880">
        <w:rPr>
          <w:sz w:val="22"/>
          <w:szCs w:val="22"/>
        </w:rPr>
        <w:t xml:space="preserve">                                                                                                   </w:t>
      </w:r>
      <w:r w:rsidR="00D25920" w:rsidRPr="00A56880">
        <w:rPr>
          <w:sz w:val="22"/>
          <w:szCs w:val="22"/>
        </w:rPr>
        <w:t xml:space="preserve">                        </w:t>
      </w:r>
    </w:p>
    <w:p w:rsidR="00307323" w:rsidRPr="00A56880" w:rsidRDefault="00D25920" w:rsidP="00611FCE">
      <w:pPr>
        <w:pStyle w:val="NormalWeb"/>
        <w:spacing w:before="0" w:beforeAutospacing="0" w:after="0" w:afterAutospacing="0"/>
        <w:ind w:left="-360" w:right="-600"/>
        <w:jc w:val="both"/>
        <w:rPr>
          <w:sz w:val="22"/>
          <w:szCs w:val="22"/>
        </w:rPr>
      </w:pPr>
      <w:r w:rsidRPr="00A56880">
        <w:rPr>
          <w:sz w:val="22"/>
          <w:szCs w:val="22"/>
        </w:rPr>
        <w:t xml:space="preserve">All </w:t>
      </w:r>
      <w:r w:rsidR="0079269F">
        <w:rPr>
          <w:sz w:val="22"/>
          <w:szCs w:val="22"/>
        </w:rPr>
        <w:t>Subc</w:t>
      </w:r>
      <w:r w:rsidR="00EF6E9D" w:rsidRPr="00A56880">
        <w:rPr>
          <w:sz w:val="22"/>
          <w:szCs w:val="22"/>
        </w:rPr>
        <w:t>ontractors and their lower-tier subcontractor</w:t>
      </w:r>
      <w:r w:rsidR="00DA26FD" w:rsidRPr="00A56880">
        <w:rPr>
          <w:sz w:val="22"/>
          <w:szCs w:val="22"/>
        </w:rPr>
        <w:t>s must</w:t>
      </w:r>
      <w:r w:rsidR="00EF6E9D" w:rsidRPr="00A56880">
        <w:rPr>
          <w:sz w:val="22"/>
          <w:szCs w:val="22"/>
        </w:rPr>
        <w:t xml:space="preserve"> comply with the Department of</w:t>
      </w:r>
      <w:r w:rsidR="00886670" w:rsidRPr="00A56880">
        <w:rPr>
          <w:sz w:val="22"/>
          <w:szCs w:val="22"/>
        </w:rPr>
        <w:t xml:space="preserve"> </w:t>
      </w:r>
      <w:r w:rsidR="00EF6E9D" w:rsidRPr="00A56880">
        <w:rPr>
          <w:sz w:val="22"/>
          <w:szCs w:val="22"/>
        </w:rPr>
        <w:t xml:space="preserve">Energy’s </w:t>
      </w:r>
      <w:r w:rsidR="0079269F">
        <w:rPr>
          <w:sz w:val="22"/>
          <w:szCs w:val="22"/>
        </w:rPr>
        <w:t xml:space="preserve">(DOE) </w:t>
      </w:r>
      <w:r w:rsidR="00EF6E9D" w:rsidRPr="00A56880">
        <w:rPr>
          <w:sz w:val="22"/>
          <w:szCs w:val="22"/>
        </w:rPr>
        <w:t xml:space="preserve">Worker Safety and Health Program regulation, 10 CFR 851, </w:t>
      </w:r>
      <w:r w:rsidRPr="00A56880">
        <w:rPr>
          <w:sz w:val="22"/>
          <w:szCs w:val="22"/>
          <w:lang w:val="en"/>
        </w:rPr>
        <w:t>“Worker Safety and Health Program</w:t>
      </w:r>
      <w:r w:rsidR="00DA26FD" w:rsidRPr="00A56880">
        <w:rPr>
          <w:sz w:val="22"/>
          <w:szCs w:val="22"/>
          <w:lang w:val="en"/>
        </w:rPr>
        <w:t xml:space="preserve"> (WSHP). The WSHP</w:t>
      </w:r>
      <w:r w:rsidRPr="00A56880">
        <w:rPr>
          <w:sz w:val="22"/>
          <w:szCs w:val="22"/>
        </w:rPr>
        <w:t xml:space="preserve"> </w:t>
      </w:r>
      <w:r w:rsidR="00EF6E9D" w:rsidRPr="00A56880">
        <w:rPr>
          <w:sz w:val="22"/>
          <w:szCs w:val="22"/>
        </w:rPr>
        <w:t xml:space="preserve">enforces worker safety and health requirements including, but not limited to, standards of the Occupational Safety and Health Administration </w:t>
      </w:r>
      <w:r w:rsidRPr="00A56880">
        <w:rPr>
          <w:sz w:val="22"/>
          <w:szCs w:val="22"/>
        </w:rPr>
        <w:t xml:space="preserve">(OSHA), American National Standards Institute (ANSI) and Workers Compensation Laws </w:t>
      </w:r>
      <w:r w:rsidR="00EF6E9D" w:rsidRPr="00A56880">
        <w:rPr>
          <w:sz w:val="22"/>
          <w:szCs w:val="22"/>
        </w:rPr>
        <w:t>as incorporated in the</w:t>
      </w:r>
      <w:r w:rsidR="0079269F">
        <w:rPr>
          <w:sz w:val="22"/>
          <w:szCs w:val="22"/>
        </w:rPr>
        <w:t xml:space="preserve"> Sandia National Laboratories</w:t>
      </w:r>
      <w:r w:rsidR="00EF6E9D" w:rsidRPr="00A56880">
        <w:rPr>
          <w:sz w:val="22"/>
          <w:szCs w:val="22"/>
        </w:rPr>
        <w:t xml:space="preserve"> </w:t>
      </w:r>
      <w:r w:rsidR="0079269F">
        <w:rPr>
          <w:sz w:val="22"/>
          <w:szCs w:val="22"/>
        </w:rPr>
        <w:t>(</w:t>
      </w:r>
      <w:r w:rsidR="00EF6E9D" w:rsidRPr="00A56880">
        <w:rPr>
          <w:sz w:val="22"/>
          <w:szCs w:val="22"/>
        </w:rPr>
        <w:t>SNL</w:t>
      </w:r>
      <w:r w:rsidR="0079269F">
        <w:rPr>
          <w:sz w:val="22"/>
          <w:szCs w:val="22"/>
        </w:rPr>
        <w:t>)</w:t>
      </w:r>
      <w:r w:rsidR="00EF6E9D" w:rsidRPr="00A56880">
        <w:rPr>
          <w:sz w:val="22"/>
          <w:szCs w:val="22"/>
        </w:rPr>
        <w:t xml:space="preserve"> </w:t>
      </w:r>
      <w:r w:rsidR="00A56880" w:rsidRPr="00A56880">
        <w:rPr>
          <w:sz w:val="22"/>
          <w:szCs w:val="22"/>
        </w:rPr>
        <w:t>WSHP.</w:t>
      </w:r>
    </w:p>
    <w:p w:rsidR="00B65440" w:rsidRPr="00A56880" w:rsidRDefault="00B65440" w:rsidP="00611FCE">
      <w:pPr>
        <w:autoSpaceDE w:val="0"/>
        <w:autoSpaceDN w:val="0"/>
        <w:adjustRightInd w:val="0"/>
        <w:ind w:left="-360" w:right="-600"/>
        <w:jc w:val="both"/>
        <w:rPr>
          <w:b/>
          <w:sz w:val="22"/>
          <w:szCs w:val="22"/>
        </w:rPr>
      </w:pPr>
    </w:p>
    <w:p w:rsidR="00B65440" w:rsidRPr="00A56880" w:rsidRDefault="00B65440" w:rsidP="00611FCE">
      <w:pPr>
        <w:autoSpaceDE w:val="0"/>
        <w:autoSpaceDN w:val="0"/>
        <w:adjustRightInd w:val="0"/>
        <w:ind w:left="-360" w:right="-600"/>
        <w:jc w:val="both"/>
        <w:rPr>
          <w:b/>
          <w:sz w:val="22"/>
          <w:szCs w:val="22"/>
        </w:rPr>
      </w:pPr>
    </w:p>
    <w:p w:rsidR="00626DD6" w:rsidRPr="00A56880" w:rsidRDefault="00626DD6" w:rsidP="00611FCE">
      <w:pPr>
        <w:autoSpaceDE w:val="0"/>
        <w:autoSpaceDN w:val="0"/>
        <w:adjustRightInd w:val="0"/>
        <w:ind w:left="-360" w:right="-600"/>
        <w:jc w:val="both"/>
        <w:rPr>
          <w:b/>
          <w:sz w:val="22"/>
          <w:szCs w:val="22"/>
        </w:rPr>
      </w:pPr>
      <w:r w:rsidRPr="00A56880">
        <w:rPr>
          <w:b/>
          <w:sz w:val="22"/>
          <w:szCs w:val="22"/>
        </w:rPr>
        <w:t>APPLICABILITY</w:t>
      </w:r>
    </w:p>
    <w:p w:rsidR="007F35C8" w:rsidRDefault="0079269F" w:rsidP="00611FCE">
      <w:pPr>
        <w:autoSpaceDE w:val="0"/>
        <w:autoSpaceDN w:val="0"/>
        <w:adjustRightInd w:val="0"/>
        <w:ind w:left="-360" w:right="-6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Subc</w:t>
      </w:r>
      <w:r w:rsidR="00626DD6" w:rsidRPr="00A56880">
        <w:rPr>
          <w:sz w:val="22"/>
          <w:szCs w:val="22"/>
        </w:rPr>
        <w:t xml:space="preserve">ontractors at all tiers </w:t>
      </w:r>
      <w:r w:rsidR="001445F1" w:rsidRPr="00A56880">
        <w:rPr>
          <w:sz w:val="22"/>
          <w:szCs w:val="22"/>
          <w:lang w:val="en"/>
        </w:rPr>
        <w:t>which meet t</w:t>
      </w:r>
      <w:r w:rsidR="007F35C8" w:rsidRPr="00A56880">
        <w:rPr>
          <w:sz w:val="22"/>
          <w:szCs w:val="22"/>
          <w:lang w:val="en"/>
        </w:rPr>
        <w:t xml:space="preserve">he applicability criteria </w:t>
      </w:r>
      <w:r w:rsidR="00626DD6" w:rsidRPr="00A56880">
        <w:rPr>
          <w:sz w:val="22"/>
          <w:szCs w:val="22"/>
        </w:rPr>
        <w:t xml:space="preserve">must establish and provide comprehensive occupational medicine </w:t>
      </w:r>
      <w:r w:rsidR="001445F1" w:rsidRPr="00A56880">
        <w:rPr>
          <w:sz w:val="22"/>
          <w:szCs w:val="22"/>
        </w:rPr>
        <w:t xml:space="preserve">services to workers employed at DOE-controlled premises. </w:t>
      </w:r>
      <w:r w:rsidR="00AE6B36" w:rsidRPr="00A56880">
        <w:rPr>
          <w:color w:val="000000"/>
          <w:sz w:val="22"/>
          <w:szCs w:val="22"/>
        </w:rPr>
        <w:t xml:space="preserve">To assist in ensuring </w:t>
      </w:r>
      <w:r>
        <w:rPr>
          <w:color w:val="000000"/>
          <w:sz w:val="22"/>
          <w:szCs w:val="22"/>
        </w:rPr>
        <w:t>Sub</w:t>
      </w:r>
      <w:r w:rsidR="00AE6B36" w:rsidRPr="00A56880">
        <w:rPr>
          <w:color w:val="000000"/>
          <w:sz w:val="22"/>
          <w:szCs w:val="22"/>
        </w:rPr>
        <w:t xml:space="preserve">contractors meet the worker safety and health provisions of 10 CFR 851-Occupational Medicine functional area, SNL requires </w:t>
      </w:r>
      <w:r>
        <w:rPr>
          <w:color w:val="000000"/>
          <w:sz w:val="22"/>
          <w:szCs w:val="22"/>
        </w:rPr>
        <w:t>Sub</w:t>
      </w:r>
      <w:r w:rsidR="00AE6B36" w:rsidRPr="00A56880">
        <w:rPr>
          <w:color w:val="000000"/>
          <w:sz w:val="22"/>
          <w:szCs w:val="22"/>
        </w:rPr>
        <w:t>contractors to provide a completed “Declaration of Occupational Medicine Provider”</w:t>
      </w:r>
      <w:r w:rsidR="003634ED" w:rsidRPr="00A56880">
        <w:rPr>
          <w:color w:val="000000"/>
          <w:sz w:val="22"/>
          <w:szCs w:val="22"/>
        </w:rPr>
        <w:t xml:space="preserve"> (attached)</w:t>
      </w:r>
      <w:r w:rsidR="00AE6B36" w:rsidRPr="00A56880">
        <w:rPr>
          <w:color w:val="000000"/>
          <w:sz w:val="22"/>
          <w:szCs w:val="22"/>
        </w:rPr>
        <w:t xml:space="preserve">. </w:t>
      </w:r>
    </w:p>
    <w:p w:rsidR="0079269F" w:rsidRPr="00A56880" w:rsidRDefault="0079269F" w:rsidP="00611FCE">
      <w:pPr>
        <w:autoSpaceDE w:val="0"/>
        <w:autoSpaceDN w:val="0"/>
        <w:adjustRightInd w:val="0"/>
        <w:ind w:left="-360" w:right="-600"/>
        <w:jc w:val="both"/>
        <w:rPr>
          <w:b/>
          <w:sz w:val="22"/>
          <w:szCs w:val="22"/>
        </w:rPr>
      </w:pPr>
    </w:p>
    <w:p w:rsidR="007F35C8" w:rsidRPr="00A56880" w:rsidRDefault="007F35C8" w:rsidP="00611FCE">
      <w:pPr>
        <w:autoSpaceDE w:val="0"/>
        <w:autoSpaceDN w:val="0"/>
        <w:adjustRightInd w:val="0"/>
        <w:ind w:left="-360" w:right="-600"/>
        <w:rPr>
          <w:b/>
          <w:sz w:val="22"/>
          <w:szCs w:val="22"/>
        </w:rPr>
      </w:pPr>
      <w:r w:rsidRPr="00A56880">
        <w:rPr>
          <w:b/>
          <w:sz w:val="22"/>
          <w:szCs w:val="22"/>
        </w:rPr>
        <w:t>Criteria:</w:t>
      </w:r>
    </w:p>
    <w:p w:rsidR="007F35C8" w:rsidRPr="00A56880" w:rsidRDefault="007F35C8" w:rsidP="00611FCE">
      <w:pPr>
        <w:autoSpaceDE w:val="0"/>
        <w:autoSpaceDN w:val="0"/>
        <w:adjustRightInd w:val="0"/>
        <w:ind w:left="-360" w:right="-600"/>
        <w:rPr>
          <w:sz w:val="22"/>
          <w:szCs w:val="22"/>
        </w:rPr>
      </w:pPr>
      <w:r w:rsidRPr="00A56880">
        <w:rPr>
          <w:sz w:val="22"/>
          <w:szCs w:val="22"/>
        </w:rPr>
        <w:t xml:space="preserve">1. Work on a DOE site for more than </w:t>
      </w:r>
      <w:r w:rsidRPr="00B77ADE">
        <w:rPr>
          <w:b/>
          <w:sz w:val="22"/>
          <w:szCs w:val="22"/>
        </w:rPr>
        <w:t>30 days in a 12-month period</w:t>
      </w:r>
      <w:r w:rsidRPr="00A56880">
        <w:rPr>
          <w:sz w:val="22"/>
          <w:szCs w:val="22"/>
        </w:rPr>
        <w:t xml:space="preserve">; </w:t>
      </w:r>
      <w:r w:rsidRPr="00A56880">
        <w:rPr>
          <w:b/>
          <w:sz w:val="22"/>
          <w:szCs w:val="22"/>
        </w:rPr>
        <w:t xml:space="preserve">OR  </w:t>
      </w:r>
    </w:p>
    <w:p w:rsidR="007F35C8" w:rsidRPr="00A56880" w:rsidRDefault="007F35C8" w:rsidP="00611FCE">
      <w:pPr>
        <w:autoSpaceDE w:val="0"/>
        <w:autoSpaceDN w:val="0"/>
        <w:adjustRightInd w:val="0"/>
        <w:ind w:left="-360" w:right="-600"/>
        <w:jc w:val="both"/>
        <w:rPr>
          <w:color w:val="000000"/>
          <w:sz w:val="22"/>
          <w:szCs w:val="22"/>
        </w:rPr>
      </w:pPr>
      <w:r w:rsidRPr="00A56880">
        <w:rPr>
          <w:sz w:val="22"/>
          <w:szCs w:val="22"/>
        </w:rPr>
        <w:t xml:space="preserve">2. Are </w:t>
      </w:r>
      <w:r w:rsidRPr="00B77ADE">
        <w:rPr>
          <w:b/>
          <w:sz w:val="22"/>
          <w:szCs w:val="22"/>
        </w:rPr>
        <w:t xml:space="preserve">enrolled </w:t>
      </w:r>
      <w:r w:rsidRPr="00A56880">
        <w:rPr>
          <w:sz w:val="22"/>
          <w:szCs w:val="22"/>
        </w:rPr>
        <w:t xml:space="preserve">for any length of time in a </w:t>
      </w:r>
      <w:r w:rsidRPr="00B77ADE">
        <w:rPr>
          <w:b/>
          <w:sz w:val="22"/>
          <w:szCs w:val="22"/>
        </w:rPr>
        <w:t>medical or exposure monitoring program</w:t>
      </w:r>
      <w:r w:rsidRPr="00A56880">
        <w:rPr>
          <w:sz w:val="22"/>
          <w:szCs w:val="22"/>
        </w:rPr>
        <w:t xml:space="preserve"> required by this rule and/or any other applicable Federal, State or local </w:t>
      </w:r>
      <w:r w:rsidR="003634ED" w:rsidRPr="00A56880">
        <w:rPr>
          <w:sz w:val="22"/>
          <w:szCs w:val="22"/>
        </w:rPr>
        <w:t>regulation, or other obligation [Ex</w:t>
      </w:r>
      <w:r w:rsidR="0023489F" w:rsidRPr="00A56880">
        <w:rPr>
          <w:sz w:val="22"/>
          <w:szCs w:val="22"/>
        </w:rPr>
        <w:t>amples in “General Requirements: Summary Information”</w:t>
      </w:r>
      <w:r w:rsidR="003634ED" w:rsidRPr="00A56880">
        <w:rPr>
          <w:sz w:val="22"/>
          <w:szCs w:val="22"/>
        </w:rPr>
        <w:t xml:space="preserve"> Section]</w:t>
      </w:r>
    </w:p>
    <w:p w:rsidR="0079269F" w:rsidRDefault="0079269F" w:rsidP="00611FCE">
      <w:pPr>
        <w:ind w:left="-360" w:right="-600"/>
        <w:jc w:val="both"/>
        <w:rPr>
          <w:b/>
          <w:color w:val="000000"/>
          <w:sz w:val="22"/>
          <w:szCs w:val="22"/>
        </w:rPr>
      </w:pPr>
    </w:p>
    <w:p w:rsidR="00B65440" w:rsidRPr="00A56880" w:rsidRDefault="007F35C8" w:rsidP="00611FCE">
      <w:pPr>
        <w:ind w:left="-360" w:right="-600"/>
        <w:jc w:val="both"/>
        <w:rPr>
          <w:b/>
          <w:color w:val="000000"/>
          <w:sz w:val="22"/>
          <w:szCs w:val="22"/>
        </w:rPr>
      </w:pPr>
      <w:r w:rsidRPr="00A56880">
        <w:rPr>
          <w:b/>
          <w:color w:val="000000"/>
          <w:sz w:val="22"/>
          <w:szCs w:val="22"/>
        </w:rPr>
        <w:t xml:space="preserve">Action: </w:t>
      </w:r>
    </w:p>
    <w:p w:rsidR="00B65440" w:rsidRPr="001F500A" w:rsidRDefault="00B77ADE" w:rsidP="001F500A">
      <w:pPr>
        <w:numPr>
          <w:ilvl w:val="0"/>
          <w:numId w:val="32"/>
        </w:numPr>
        <w:tabs>
          <w:tab w:val="clear" w:pos="360"/>
          <w:tab w:val="num" w:pos="-120"/>
        </w:tabs>
        <w:ind w:left="-120" w:hanging="240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If the </w:t>
      </w:r>
      <w:r w:rsidR="0079269F">
        <w:rPr>
          <w:color w:val="000000"/>
          <w:sz w:val="22"/>
          <w:szCs w:val="22"/>
        </w:rPr>
        <w:t>Sub</w:t>
      </w:r>
      <w:r>
        <w:rPr>
          <w:color w:val="000000"/>
          <w:sz w:val="22"/>
          <w:szCs w:val="22"/>
        </w:rPr>
        <w:t xml:space="preserve">contractor </w:t>
      </w:r>
      <w:r w:rsidRPr="00B77ADE">
        <w:rPr>
          <w:b/>
          <w:color w:val="000000"/>
          <w:sz w:val="22"/>
          <w:szCs w:val="22"/>
        </w:rPr>
        <w:t>does meet</w:t>
      </w:r>
      <w:r w:rsidR="007F35C8" w:rsidRPr="00A56880">
        <w:rPr>
          <w:color w:val="000000"/>
          <w:sz w:val="22"/>
          <w:szCs w:val="22"/>
        </w:rPr>
        <w:t xml:space="preserve"> the applicability criteria, the Declaration must be completed and</w:t>
      </w:r>
      <w:r w:rsidR="00AE6B36" w:rsidRPr="00A56880">
        <w:rPr>
          <w:color w:val="000000"/>
          <w:sz w:val="22"/>
          <w:szCs w:val="22"/>
        </w:rPr>
        <w:t xml:space="preserve"> provided to the Sandia Delegated Representative (SDR) prior to performing work</w:t>
      </w:r>
      <w:r w:rsidR="00A56880">
        <w:rPr>
          <w:color w:val="000000"/>
          <w:sz w:val="22"/>
          <w:szCs w:val="22"/>
        </w:rPr>
        <w:t xml:space="preserve">. </w:t>
      </w:r>
      <w:r w:rsidR="00A56880" w:rsidRPr="00A56880">
        <w:rPr>
          <w:color w:val="000000"/>
          <w:sz w:val="22"/>
          <w:szCs w:val="22"/>
        </w:rPr>
        <w:t>The Declaration is maintained with the project files.</w:t>
      </w:r>
      <w:r w:rsidR="001F500A">
        <w:rPr>
          <w:color w:val="000000"/>
          <w:sz w:val="22"/>
          <w:szCs w:val="22"/>
        </w:rPr>
        <w:t xml:space="preserve"> </w:t>
      </w:r>
      <w:r w:rsidR="001F500A">
        <w:rPr>
          <w:b/>
          <w:sz w:val="22"/>
          <w:szCs w:val="22"/>
        </w:rPr>
        <w:t xml:space="preserve">THE COMPANY SHALL MAINTAIN A </w:t>
      </w:r>
      <w:r w:rsidR="001F500A" w:rsidRPr="006625D0">
        <w:rPr>
          <w:b/>
          <w:sz w:val="22"/>
          <w:szCs w:val="22"/>
        </w:rPr>
        <w:t>COPY OF THE COMPLETED DECLARATION.</w:t>
      </w:r>
    </w:p>
    <w:p w:rsidR="007F35C8" w:rsidRPr="00A56880" w:rsidRDefault="007F35C8" w:rsidP="00611FCE">
      <w:pPr>
        <w:numPr>
          <w:ilvl w:val="0"/>
          <w:numId w:val="32"/>
        </w:numPr>
        <w:tabs>
          <w:tab w:val="num" w:pos="-120"/>
        </w:tabs>
        <w:ind w:left="-120" w:right="-600" w:hanging="240"/>
        <w:jc w:val="both"/>
        <w:rPr>
          <w:sz w:val="22"/>
          <w:szCs w:val="22"/>
        </w:rPr>
      </w:pPr>
      <w:r w:rsidRPr="00A56880">
        <w:rPr>
          <w:sz w:val="22"/>
          <w:szCs w:val="22"/>
        </w:rPr>
        <w:t xml:space="preserve">If the </w:t>
      </w:r>
      <w:r w:rsidR="0079269F">
        <w:rPr>
          <w:color w:val="000000"/>
          <w:sz w:val="22"/>
          <w:szCs w:val="22"/>
        </w:rPr>
        <w:t>Sub</w:t>
      </w:r>
      <w:r w:rsidRPr="00A56880">
        <w:rPr>
          <w:sz w:val="22"/>
          <w:szCs w:val="22"/>
        </w:rPr>
        <w:t xml:space="preserve">contractor </w:t>
      </w:r>
      <w:r w:rsidRPr="00B77ADE">
        <w:rPr>
          <w:b/>
          <w:sz w:val="22"/>
          <w:szCs w:val="22"/>
        </w:rPr>
        <w:t>does not meet</w:t>
      </w:r>
      <w:r w:rsidRPr="00A56880">
        <w:rPr>
          <w:sz w:val="22"/>
          <w:szCs w:val="22"/>
        </w:rPr>
        <w:t xml:space="preserve"> the applicability criteria, no further action is necessary.</w:t>
      </w:r>
    </w:p>
    <w:p w:rsidR="00626DD6" w:rsidRPr="00A56880" w:rsidRDefault="00AE6B36" w:rsidP="00611FCE">
      <w:pPr>
        <w:autoSpaceDE w:val="0"/>
        <w:autoSpaceDN w:val="0"/>
        <w:adjustRightInd w:val="0"/>
        <w:ind w:left="-360" w:right="-600"/>
        <w:jc w:val="both"/>
        <w:rPr>
          <w:sz w:val="22"/>
          <w:szCs w:val="22"/>
        </w:rPr>
      </w:pPr>
      <w:r w:rsidRPr="00A56880">
        <w:rPr>
          <w:color w:val="000000"/>
          <w:sz w:val="22"/>
          <w:szCs w:val="22"/>
        </w:rPr>
        <w:t xml:space="preserve"> </w:t>
      </w:r>
      <w:r w:rsidR="007F35C8" w:rsidRPr="00A56880">
        <w:rPr>
          <w:color w:val="000000"/>
          <w:sz w:val="22"/>
          <w:szCs w:val="22"/>
        </w:rPr>
        <w:t xml:space="preserve"> </w:t>
      </w:r>
    </w:p>
    <w:p w:rsidR="00B65440" w:rsidRPr="00A56880" w:rsidRDefault="00B65440" w:rsidP="0079269F">
      <w:pPr>
        <w:autoSpaceDE w:val="0"/>
        <w:autoSpaceDN w:val="0"/>
        <w:adjustRightInd w:val="0"/>
        <w:ind w:right="-600"/>
        <w:jc w:val="both"/>
        <w:rPr>
          <w:b/>
          <w:sz w:val="22"/>
          <w:szCs w:val="22"/>
        </w:rPr>
      </w:pPr>
    </w:p>
    <w:p w:rsidR="00626DD6" w:rsidRPr="00A56880" w:rsidRDefault="001445F1" w:rsidP="00611FCE">
      <w:pPr>
        <w:autoSpaceDE w:val="0"/>
        <w:autoSpaceDN w:val="0"/>
        <w:adjustRightInd w:val="0"/>
        <w:ind w:left="-360" w:right="-600"/>
        <w:jc w:val="both"/>
        <w:rPr>
          <w:sz w:val="22"/>
          <w:szCs w:val="22"/>
        </w:rPr>
      </w:pPr>
      <w:r w:rsidRPr="00A56880">
        <w:rPr>
          <w:b/>
          <w:sz w:val="22"/>
          <w:szCs w:val="22"/>
        </w:rPr>
        <w:t>GENERAL REQUIREMENTS</w:t>
      </w:r>
      <w:r w:rsidR="007253EC" w:rsidRPr="00A56880">
        <w:rPr>
          <w:b/>
          <w:sz w:val="22"/>
          <w:szCs w:val="22"/>
        </w:rPr>
        <w:t>: SUMMARY INFORMATION</w:t>
      </w:r>
    </w:p>
    <w:p w:rsidR="001445F1" w:rsidRPr="00252345" w:rsidRDefault="0079269F" w:rsidP="001F500A">
      <w:pPr>
        <w:autoSpaceDE w:val="0"/>
        <w:autoSpaceDN w:val="0"/>
        <w:adjustRightInd w:val="0"/>
        <w:ind w:left="-360" w:right="-605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Subc</w:t>
      </w:r>
      <w:r w:rsidR="008431AD" w:rsidRPr="00A56880">
        <w:rPr>
          <w:sz w:val="22"/>
          <w:szCs w:val="22"/>
        </w:rPr>
        <w:t>ontractors at all tiers must</w:t>
      </w:r>
      <w:r w:rsidR="002F2764" w:rsidRPr="00A56880">
        <w:rPr>
          <w:sz w:val="22"/>
          <w:szCs w:val="22"/>
        </w:rPr>
        <w:t xml:space="preserve"> have a</w:t>
      </w:r>
      <w:r w:rsidR="00D222D7" w:rsidRPr="00A56880">
        <w:rPr>
          <w:sz w:val="22"/>
          <w:szCs w:val="22"/>
        </w:rPr>
        <w:t xml:space="preserve">n Occupational Medical </w:t>
      </w:r>
      <w:r w:rsidR="002F2764" w:rsidRPr="00A56880">
        <w:rPr>
          <w:sz w:val="22"/>
          <w:szCs w:val="22"/>
        </w:rPr>
        <w:t>Provider</w:t>
      </w:r>
      <w:r w:rsidR="00D222D7" w:rsidRPr="00A56880">
        <w:rPr>
          <w:sz w:val="22"/>
          <w:szCs w:val="22"/>
        </w:rPr>
        <w:t xml:space="preserve"> for performing hazard-based </w:t>
      </w:r>
      <w:r w:rsidR="00636A47" w:rsidRPr="00A56880">
        <w:rPr>
          <w:sz w:val="22"/>
          <w:szCs w:val="22"/>
        </w:rPr>
        <w:t xml:space="preserve">medical monitoring and surveillance; </w:t>
      </w:r>
      <w:r w:rsidR="00D222D7" w:rsidRPr="00A56880">
        <w:rPr>
          <w:sz w:val="22"/>
          <w:szCs w:val="22"/>
        </w:rPr>
        <w:t>qualification-based fitness for duty medical evaluations</w:t>
      </w:r>
      <w:r w:rsidR="00636A47" w:rsidRPr="00A56880">
        <w:rPr>
          <w:sz w:val="22"/>
          <w:szCs w:val="22"/>
        </w:rPr>
        <w:t>; and injury and illness case management</w:t>
      </w:r>
      <w:r w:rsidR="00D222D7" w:rsidRPr="00A56880">
        <w:rPr>
          <w:sz w:val="22"/>
          <w:szCs w:val="22"/>
        </w:rPr>
        <w:t>.</w:t>
      </w:r>
      <w:r w:rsidR="001445F1" w:rsidRPr="00A56880">
        <w:rPr>
          <w:sz w:val="22"/>
          <w:szCs w:val="22"/>
        </w:rPr>
        <w:t xml:space="preserve"> </w:t>
      </w:r>
      <w:r w:rsidR="00AE6B36" w:rsidRPr="00A56880">
        <w:rPr>
          <w:sz w:val="22"/>
          <w:szCs w:val="22"/>
          <w:lang w:val="en"/>
        </w:rPr>
        <w:t>Occupational health personnel providing services must maintain current license, registration and/or certifications as required.</w:t>
      </w:r>
      <w:r w:rsidR="00EF3993">
        <w:rPr>
          <w:sz w:val="22"/>
          <w:szCs w:val="22"/>
          <w:lang w:val="en"/>
        </w:rPr>
        <w:t xml:space="preserve"> </w:t>
      </w:r>
      <w:r w:rsidR="001445F1" w:rsidRPr="00252345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Sub</w:t>
      </w:r>
      <w:r w:rsidR="001445F1" w:rsidRPr="00252345">
        <w:rPr>
          <w:b/>
          <w:sz w:val="22"/>
          <w:szCs w:val="22"/>
        </w:rPr>
        <w:t xml:space="preserve">contractor is responsible for maintaining the appropriate documentation to demonstrate compliance with the administration of </w:t>
      </w:r>
      <w:r w:rsidR="008431AD" w:rsidRPr="00252345">
        <w:rPr>
          <w:b/>
          <w:sz w:val="22"/>
          <w:szCs w:val="22"/>
        </w:rPr>
        <w:t xml:space="preserve">necessary </w:t>
      </w:r>
      <w:r w:rsidR="001445F1" w:rsidRPr="00252345">
        <w:rPr>
          <w:b/>
          <w:sz w:val="22"/>
          <w:szCs w:val="22"/>
        </w:rPr>
        <w:t>medical</w:t>
      </w:r>
      <w:r w:rsidR="008431AD" w:rsidRPr="00252345">
        <w:rPr>
          <w:b/>
          <w:sz w:val="22"/>
          <w:szCs w:val="22"/>
        </w:rPr>
        <w:t xml:space="preserve"> and health care</w:t>
      </w:r>
      <w:r w:rsidR="001445F1" w:rsidRPr="00252345">
        <w:rPr>
          <w:b/>
          <w:sz w:val="22"/>
          <w:szCs w:val="22"/>
        </w:rPr>
        <w:t xml:space="preserve"> programs</w:t>
      </w:r>
      <w:r w:rsidR="00DA26FD" w:rsidRPr="00252345">
        <w:rPr>
          <w:b/>
          <w:sz w:val="22"/>
          <w:szCs w:val="22"/>
        </w:rPr>
        <w:t xml:space="preserve"> and may be subject to assessments and audits</w:t>
      </w:r>
      <w:r w:rsidR="001445F1" w:rsidRPr="00252345">
        <w:rPr>
          <w:b/>
          <w:sz w:val="22"/>
          <w:szCs w:val="22"/>
        </w:rPr>
        <w:t xml:space="preserve">. </w:t>
      </w:r>
    </w:p>
    <w:p w:rsidR="00316FEE" w:rsidRPr="00252345" w:rsidRDefault="00316FEE" w:rsidP="00D25920">
      <w:pPr>
        <w:autoSpaceDE w:val="0"/>
        <w:autoSpaceDN w:val="0"/>
        <w:adjustRightInd w:val="0"/>
        <w:ind w:left="-360" w:right="-360"/>
        <w:jc w:val="both"/>
        <w:rPr>
          <w:b/>
          <w:sz w:val="22"/>
          <w:szCs w:val="22"/>
        </w:rPr>
      </w:pPr>
    </w:p>
    <w:p w:rsidR="00636A47" w:rsidRPr="00A56880" w:rsidRDefault="00636A47" w:rsidP="008431AD">
      <w:pPr>
        <w:ind w:left="-360" w:right="-480"/>
        <w:rPr>
          <w:b/>
          <w:sz w:val="22"/>
          <w:szCs w:val="22"/>
        </w:rPr>
      </w:pPr>
      <w:r w:rsidRPr="00A56880">
        <w:rPr>
          <w:b/>
          <w:sz w:val="22"/>
          <w:szCs w:val="22"/>
        </w:rPr>
        <w:t>Hazard Based Medical Monitoring and Surveillance Programs</w:t>
      </w:r>
      <w:r w:rsidRPr="00A56880">
        <w:rPr>
          <w:sz w:val="22"/>
          <w:szCs w:val="22"/>
        </w:rPr>
        <w:t xml:space="preserve"> include</w:t>
      </w:r>
      <w:r w:rsidR="001445F1" w:rsidRPr="00A56880">
        <w:rPr>
          <w:sz w:val="22"/>
          <w:szCs w:val="22"/>
        </w:rPr>
        <w:t xml:space="preserve">, but </w:t>
      </w:r>
      <w:r w:rsidR="008431AD" w:rsidRPr="00A56880">
        <w:rPr>
          <w:sz w:val="22"/>
          <w:szCs w:val="22"/>
        </w:rPr>
        <w:t xml:space="preserve">are </w:t>
      </w:r>
      <w:r w:rsidR="001445F1" w:rsidRPr="00A56880">
        <w:rPr>
          <w:sz w:val="22"/>
          <w:szCs w:val="22"/>
        </w:rPr>
        <w:t>not limited to</w:t>
      </w:r>
      <w:r w:rsidRPr="00A56880">
        <w:rPr>
          <w:sz w:val="22"/>
          <w:szCs w:val="22"/>
        </w:rPr>
        <w:t>:</w:t>
      </w:r>
    </w:p>
    <w:p w:rsidR="00636A47" w:rsidRPr="00A56880" w:rsidRDefault="00636A47" w:rsidP="001445F1">
      <w:pPr>
        <w:numPr>
          <w:ilvl w:val="0"/>
          <w:numId w:val="8"/>
        </w:numPr>
        <w:tabs>
          <w:tab w:val="clear" w:pos="360"/>
          <w:tab w:val="num" w:pos="0"/>
        </w:tabs>
        <w:ind w:left="-360" w:right="-360" w:firstLine="0"/>
        <w:rPr>
          <w:sz w:val="22"/>
          <w:szCs w:val="22"/>
        </w:rPr>
      </w:pPr>
      <w:r w:rsidRPr="00A56880">
        <w:rPr>
          <w:sz w:val="22"/>
          <w:szCs w:val="22"/>
        </w:rPr>
        <w:t>OSHA Specifically Regulated Substances (“Expand</w:t>
      </w:r>
      <w:r w:rsidR="007F35C8" w:rsidRPr="00A56880">
        <w:rPr>
          <w:sz w:val="22"/>
          <w:szCs w:val="22"/>
        </w:rPr>
        <w:t>ed Health Standards”) including</w:t>
      </w:r>
      <w:r w:rsidRPr="00A56880">
        <w:rPr>
          <w:sz w:val="22"/>
          <w:szCs w:val="22"/>
        </w:rPr>
        <w:t xml:space="preserve">: Asbestos, Arsenic, Cadmium, Chromium, Lead, Methylene Chloride, etc. </w:t>
      </w:r>
    </w:p>
    <w:p w:rsidR="00636A47" w:rsidRPr="00A56880" w:rsidRDefault="00636A47" w:rsidP="001445F1">
      <w:pPr>
        <w:numPr>
          <w:ilvl w:val="1"/>
          <w:numId w:val="10"/>
        </w:numPr>
        <w:tabs>
          <w:tab w:val="clear" w:pos="1440"/>
          <w:tab w:val="num" w:pos="0"/>
        </w:tabs>
        <w:ind w:left="-360" w:right="-360" w:firstLine="0"/>
        <w:rPr>
          <w:sz w:val="22"/>
          <w:szCs w:val="22"/>
        </w:rPr>
      </w:pPr>
      <w:r w:rsidRPr="00A56880">
        <w:rPr>
          <w:sz w:val="22"/>
          <w:szCs w:val="22"/>
        </w:rPr>
        <w:t xml:space="preserve">OSHA Occupational Noise Exposure </w:t>
      </w:r>
    </w:p>
    <w:p w:rsidR="00636A47" w:rsidRPr="00A56880" w:rsidRDefault="00636A47" w:rsidP="001445F1">
      <w:pPr>
        <w:tabs>
          <w:tab w:val="num" w:pos="0"/>
        </w:tabs>
        <w:ind w:left="-360" w:right="-360"/>
        <w:rPr>
          <w:b/>
          <w:sz w:val="22"/>
          <w:szCs w:val="22"/>
        </w:rPr>
      </w:pPr>
    </w:p>
    <w:p w:rsidR="00636A47" w:rsidRPr="00A56880" w:rsidRDefault="00636A47" w:rsidP="001445F1">
      <w:pPr>
        <w:tabs>
          <w:tab w:val="num" w:pos="0"/>
        </w:tabs>
        <w:ind w:left="-360" w:right="-360"/>
        <w:rPr>
          <w:sz w:val="22"/>
          <w:szCs w:val="22"/>
        </w:rPr>
      </w:pPr>
      <w:r w:rsidRPr="00A56880">
        <w:rPr>
          <w:b/>
          <w:sz w:val="22"/>
          <w:szCs w:val="22"/>
        </w:rPr>
        <w:t>Qualification-Based Fitness for Duty (FFD) Evaluations</w:t>
      </w:r>
      <w:r w:rsidRPr="00A56880">
        <w:rPr>
          <w:sz w:val="22"/>
          <w:szCs w:val="22"/>
        </w:rPr>
        <w:t xml:space="preserve"> include</w:t>
      </w:r>
      <w:r w:rsidR="001445F1" w:rsidRPr="00A56880">
        <w:rPr>
          <w:sz w:val="22"/>
          <w:szCs w:val="22"/>
        </w:rPr>
        <w:t xml:space="preserve">, but </w:t>
      </w:r>
      <w:r w:rsidR="008431AD" w:rsidRPr="00A56880">
        <w:rPr>
          <w:sz w:val="22"/>
          <w:szCs w:val="22"/>
        </w:rPr>
        <w:t xml:space="preserve">are </w:t>
      </w:r>
      <w:r w:rsidR="001445F1" w:rsidRPr="00A56880">
        <w:rPr>
          <w:sz w:val="22"/>
          <w:szCs w:val="22"/>
        </w:rPr>
        <w:t>not limited to:</w:t>
      </w:r>
    </w:p>
    <w:p w:rsidR="00636A47" w:rsidRPr="00A56880" w:rsidRDefault="00636A47" w:rsidP="001445F1">
      <w:pPr>
        <w:numPr>
          <w:ilvl w:val="2"/>
          <w:numId w:val="10"/>
        </w:numPr>
        <w:tabs>
          <w:tab w:val="clear" w:pos="2160"/>
          <w:tab w:val="num" w:pos="0"/>
        </w:tabs>
        <w:ind w:left="-360" w:right="-360" w:firstLine="0"/>
        <w:rPr>
          <w:sz w:val="22"/>
          <w:szCs w:val="22"/>
        </w:rPr>
      </w:pPr>
      <w:r w:rsidRPr="00A56880">
        <w:rPr>
          <w:sz w:val="22"/>
          <w:szCs w:val="22"/>
        </w:rPr>
        <w:t>OSHA/ANSI Respiratory Protection</w:t>
      </w:r>
    </w:p>
    <w:p w:rsidR="00636A47" w:rsidRPr="00A56880" w:rsidRDefault="00636A47" w:rsidP="001445F1">
      <w:pPr>
        <w:numPr>
          <w:ilvl w:val="2"/>
          <w:numId w:val="10"/>
        </w:numPr>
        <w:tabs>
          <w:tab w:val="clear" w:pos="2160"/>
          <w:tab w:val="num" w:pos="0"/>
        </w:tabs>
        <w:ind w:left="-360" w:right="-360" w:firstLine="0"/>
        <w:rPr>
          <w:sz w:val="22"/>
          <w:szCs w:val="22"/>
        </w:rPr>
      </w:pPr>
      <w:r w:rsidRPr="00A56880">
        <w:rPr>
          <w:sz w:val="22"/>
          <w:szCs w:val="22"/>
        </w:rPr>
        <w:t>Department of Transportation (FMCSA) Commercial Drivers License -CDL</w:t>
      </w:r>
    </w:p>
    <w:p w:rsidR="00636A47" w:rsidRPr="00A56880" w:rsidRDefault="00636A47" w:rsidP="001445F1">
      <w:pPr>
        <w:tabs>
          <w:tab w:val="num" w:pos="0"/>
        </w:tabs>
        <w:autoSpaceDE w:val="0"/>
        <w:autoSpaceDN w:val="0"/>
        <w:adjustRightInd w:val="0"/>
        <w:ind w:left="-360" w:right="-360"/>
        <w:jc w:val="both"/>
        <w:rPr>
          <w:sz w:val="22"/>
          <w:szCs w:val="22"/>
        </w:rPr>
      </w:pPr>
    </w:p>
    <w:p w:rsidR="00636A47" w:rsidRPr="00A56880" w:rsidRDefault="00636A47" w:rsidP="001445F1">
      <w:pPr>
        <w:tabs>
          <w:tab w:val="num" w:pos="0"/>
        </w:tabs>
        <w:autoSpaceDE w:val="0"/>
        <w:autoSpaceDN w:val="0"/>
        <w:adjustRightInd w:val="0"/>
        <w:ind w:left="-360" w:right="-360"/>
        <w:jc w:val="both"/>
        <w:rPr>
          <w:sz w:val="22"/>
          <w:szCs w:val="22"/>
        </w:rPr>
      </w:pPr>
      <w:r w:rsidRPr="00A56880">
        <w:rPr>
          <w:b/>
          <w:sz w:val="22"/>
          <w:szCs w:val="22"/>
        </w:rPr>
        <w:t>Injury and Illness Case Management</w:t>
      </w:r>
      <w:r w:rsidRPr="00A56880">
        <w:rPr>
          <w:sz w:val="22"/>
          <w:szCs w:val="22"/>
        </w:rPr>
        <w:t xml:space="preserve"> includes</w:t>
      </w:r>
      <w:r w:rsidR="007253EC" w:rsidRPr="00A56880">
        <w:rPr>
          <w:sz w:val="22"/>
          <w:szCs w:val="22"/>
        </w:rPr>
        <w:t xml:space="preserve">, but </w:t>
      </w:r>
      <w:r w:rsidR="008431AD" w:rsidRPr="00A56880">
        <w:rPr>
          <w:sz w:val="22"/>
          <w:szCs w:val="22"/>
        </w:rPr>
        <w:t xml:space="preserve">is </w:t>
      </w:r>
      <w:r w:rsidR="007253EC" w:rsidRPr="00A56880">
        <w:rPr>
          <w:sz w:val="22"/>
          <w:szCs w:val="22"/>
        </w:rPr>
        <w:t>not limited to</w:t>
      </w:r>
      <w:r w:rsidRPr="00A56880">
        <w:rPr>
          <w:sz w:val="22"/>
          <w:szCs w:val="22"/>
        </w:rPr>
        <w:t>:</w:t>
      </w:r>
    </w:p>
    <w:p w:rsidR="00336106" w:rsidRPr="00A56880" w:rsidRDefault="00626DD6" w:rsidP="00B65440">
      <w:pPr>
        <w:numPr>
          <w:ilvl w:val="0"/>
          <w:numId w:val="34"/>
        </w:numPr>
        <w:tabs>
          <w:tab w:val="clear" w:pos="2160"/>
          <w:tab w:val="num" w:pos="0"/>
        </w:tabs>
        <w:autoSpaceDE w:val="0"/>
        <w:autoSpaceDN w:val="0"/>
        <w:adjustRightInd w:val="0"/>
        <w:ind w:right="-360" w:hanging="2520"/>
        <w:jc w:val="both"/>
        <w:rPr>
          <w:sz w:val="22"/>
          <w:szCs w:val="22"/>
        </w:rPr>
      </w:pPr>
      <w:r w:rsidRPr="00A56880">
        <w:rPr>
          <w:sz w:val="22"/>
          <w:szCs w:val="22"/>
        </w:rPr>
        <w:t>Determination of work-relatedness</w:t>
      </w:r>
      <w:r w:rsidR="00B65440" w:rsidRPr="00A56880">
        <w:rPr>
          <w:sz w:val="22"/>
          <w:szCs w:val="22"/>
        </w:rPr>
        <w:t xml:space="preserve">; </w:t>
      </w:r>
      <w:r w:rsidRPr="00A56880">
        <w:rPr>
          <w:sz w:val="22"/>
          <w:szCs w:val="22"/>
        </w:rPr>
        <w:t>Work restrictions</w:t>
      </w:r>
      <w:r w:rsidR="00B65440" w:rsidRPr="00A56880">
        <w:rPr>
          <w:sz w:val="22"/>
          <w:szCs w:val="22"/>
        </w:rPr>
        <w:t xml:space="preserve">; </w:t>
      </w:r>
      <w:r w:rsidRPr="00A56880">
        <w:rPr>
          <w:sz w:val="22"/>
          <w:szCs w:val="22"/>
        </w:rPr>
        <w:t>Rehabilitation</w:t>
      </w:r>
      <w:r w:rsidR="00B65440" w:rsidRPr="00A56880">
        <w:rPr>
          <w:sz w:val="22"/>
          <w:szCs w:val="22"/>
        </w:rPr>
        <w:t xml:space="preserve">; </w:t>
      </w:r>
      <w:r w:rsidRPr="00A56880">
        <w:rPr>
          <w:sz w:val="22"/>
          <w:szCs w:val="22"/>
        </w:rPr>
        <w:t>Return to Work</w:t>
      </w:r>
    </w:p>
    <w:p w:rsidR="002B1A6D" w:rsidRDefault="002B1A6D" w:rsidP="008431AD">
      <w:pPr>
        <w:autoSpaceDE w:val="0"/>
        <w:autoSpaceDN w:val="0"/>
        <w:adjustRightInd w:val="0"/>
        <w:ind w:left="-360" w:right="-360"/>
        <w:jc w:val="center"/>
        <w:rPr>
          <w:b/>
          <w:i/>
          <w:sz w:val="22"/>
          <w:szCs w:val="22"/>
          <w:u w:val="single"/>
        </w:rPr>
      </w:pPr>
    </w:p>
    <w:p w:rsidR="00A56880" w:rsidRDefault="00A56880" w:rsidP="00A56880">
      <w:pPr>
        <w:autoSpaceDE w:val="0"/>
        <w:autoSpaceDN w:val="0"/>
        <w:adjustRightInd w:val="0"/>
        <w:ind w:left="-360" w:right="-360"/>
        <w:rPr>
          <w:b/>
          <w:sz w:val="22"/>
          <w:szCs w:val="22"/>
        </w:rPr>
      </w:pPr>
    </w:p>
    <w:p w:rsidR="00F146D3" w:rsidRPr="00A56880" w:rsidRDefault="00A56880" w:rsidP="00A56880">
      <w:pPr>
        <w:autoSpaceDE w:val="0"/>
        <w:autoSpaceDN w:val="0"/>
        <w:adjustRightInd w:val="0"/>
        <w:ind w:left="-360" w:right="-360"/>
        <w:rPr>
          <w:b/>
          <w:sz w:val="22"/>
          <w:szCs w:val="22"/>
        </w:rPr>
      </w:pPr>
      <w:r w:rsidRPr="00A56880">
        <w:rPr>
          <w:b/>
          <w:sz w:val="22"/>
          <w:szCs w:val="22"/>
        </w:rPr>
        <w:t>ADDITIONAL INFORMATION</w:t>
      </w:r>
    </w:p>
    <w:p w:rsidR="00A56880" w:rsidRPr="00A56880" w:rsidRDefault="009C0700" w:rsidP="00611FCE">
      <w:pPr>
        <w:autoSpaceDE w:val="0"/>
        <w:autoSpaceDN w:val="0"/>
        <w:adjustRightInd w:val="0"/>
        <w:ind w:left="-360" w:right="-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information on </w:t>
      </w:r>
      <w:r w:rsidR="00A56880" w:rsidRPr="00A56880">
        <w:rPr>
          <w:sz w:val="22"/>
          <w:szCs w:val="22"/>
        </w:rPr>
        <w:t xml:space="preserve">10 CFR 851 </w:t>
      </w:r>
      <w:r>
        <w:rPr>
          <w:sz w:val="22"/>
          <w:szCs w:val="22"/>
        </w:rPr>
        <w:t xml:space="preserve">requirements, including </w:t>
      </w:r>
      <w:r w:rsidR="00A56880" w:rsidRPr="00A56880">
        <w:rPr>
          <w:sz w:val="22"/>
          <w:szCs w:val="22"/>
        </w:rPr>
        <w:t>Oc</w:t>
      </w:r>
      <w:r>
        <w:rPr>
          <w:sz w:val="22"/>
          <w:szCs w:val="22"/>
        </w:rPr>
        <w:t>cupational Medicine,</w:t>
      </w:r>
      <w:r w:rsidR="00A56880" w:rsidRPr="00A56880">
        <w:rPr>
          <w:sz w:val="22"/>
          <w:szCs w:val="22"/>
        </w:rPr>
        <w:t xml:space="preserve"> may be located at: </w:t>
      </w:r>
      <w:hyperlink r:id="rId7" w:history="1">
        <w:r w:rsidR="0054750E" w:rsidRPr="007F5CC8">
          <w:rPr>
            <w:rStyle w:val="Hyperlink"/>
            <w:sz w:val="22"/>
            <w:szCs w:val="22"/>
          </w:rPr>
          <w:t>https://www.energy.gov/ehss/worker-safety-and-health-program-10-cfr-851doe-o-4401b</w:t>
        </w:r>
      </w:hyperlink>
      <w:r w:rsidR="0054750E">
        <w:rPr>
          <w:sz w:val="22"/>
          <w:szCs w:val="22"/>
        </w:rPr>
        <w:t xml:space="preserve"> </w:t>
      </w:r>
    </w:p>
    <w:p w:rsidR="00A56880" w:rsidRDefault="00A56880" w:rsidP="00A56880">
      <w:pPr>
        <w:autoSpaceDE w:val="0"/>
        <w:autoSpaceDN w:val="0"/>
        <w:adjustRightInd w:val="0"/>
        <w:ind w:left="-360" w:right="-360"/>
        <w:rPr>
          <w:sz w:val="22"/>
          <w:szCs w:val="22"/>
        </w:rPr>
      </w:pPr>
    </w:p>
    <w:p w:rsidR="00A56880" w:rsidRDefault="00A56880" w:rsidP="00A56880">
      <w:pPr>
        <w:autoSpaceDE w:val="0"/>
        <w:autoSpaceDN w:val="0"/>
        <w:adjustRightInd w:val="0"/>
        <w:ind w:left="-360" w:right="-360"/>
        <w:rPr>
          <w:sz w:val="22"/>
          <w:szCs w:val="22"/>
        </w:rPr>
      </w:pPr>
    </w:p>
    <w:p w:rsidR="00EF193B" w:rsidRDefault="00EF193B" w:rsidP="00A56880">
      <w:pPr>
        <w:autoSpaceDE w:val="0"/>
        <w:autoSpaceDN w:val="0"/>
        <w:adjustRightInd w:val="0"/>
        <w:ind w:left="-360" w:right="-360"/>
        <w:rPr>
          <w:sz w:val="22"/>
          <w:szCs w:val="22"/>
        </w:rPr>
      </w:pPr>
    </w:p>
    <w:p w:rsidR="006625D0" w:rsidRPr="00A56880" w:rsidRDefault="006625D0" w:rsidP="00A56880">
      <w:pPr>
        <w:autoSpaceDE w:val="0"/>
        <w:autoSpaceDN w:val="0"/>
        <w:adjustRightInd w:val="0"/>
        <w:ind w:left="-360" w:right="-360"/>
        <w:rPr>
          <w:sz w:val="22"/>
          <w:szCs w:val="22"/>
        </w:rPr>
      </w:pPr>
    </w:p>
    <w:p w:rsidR="00FB3D2C" w:rsidRPr="00605D40" w:rsidRDefault="00AC14DB" w:rsidP="00FB3D2C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DB4894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2329180" cy="389255"/>
            <wp:effectExtent l="0" t="0" r="0" b="0"/>
            <wp:docPr id="1" name="Picture 1" descr="SNLline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Lline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C" w:rsidRDefault="00FB3D2C" w:rsidP="008431AD">
      <w:pPr>
        <w:autoSpaceDE w:val="0"/>
        <w:autoSpaceDN w:val="0"/>
        <w:adjustRightInd w:val="0"/>
        <w:ind w:left="-360" w:right="-360"/>
        <w:jc w:val="center"/>
        <w:rPr>
          <w:b/>
          <w:i/>
          <w:sz w:val="22"/>
          <w:szCs w:val="22"/>
          <w:u w:val="single"/>
        </w:rPr>
      </w:pPr>
    </w:p>
    <w:p w:rsidR="008431AD" w:rsidRPr="002B1A6D" w:rsidRDefault="008431AD" w:rsidP="008431AD">
      <w:pPr>
        <w:autoSpaceDE w:val="0"/>
        <w:autoSpaceDN w:val="0"/>
        <w:adjustRightInd w:val="0"/>
        <w:ind w:left="-360" w:right="-360"/>
        <w:jc w:val="center"/>
        <w:rPr>
          <w:b/>
          <w:i/>
          <w:sz w:val="22"/>
          <w:szCs w:val="22"/>
          <w:u w:val="single"/>
        </w:rPr>
      </w:pPr>
      <w:r w:rsidRPr="002B1A6D">
        <w:rPr>
          <w:b/>
          <w:i/>
          <w:sz w:val="22"/>
          <w:szCs w:val="22"/>
          <w:u w:val="single"/>
        </w:rPr>
        <w:t>REQUIRED SUBMITTAL</w:t>
      </w:r>
    </w:p>
    <w:p w:rsidR="008C72DF" w:rsidRDefault="007253EC" w:rsidP="008C72DF">
      <w:pPr>
        <w:jc w:val="center"/>
        <w:rPr>
          <w:b/>
          <w:sz w:val="22"/>
          <w:szCs w:val="22"/>
        </w:rPr>
      </w:pPr>
      <w:r w:rsidRPr="002B1A6D">
        <w:rPr>
          <w:b/>
          <w:sz w:val="22"/>
          <w:szCs w:val="22"/>
        </w:rPr>
        <w:t>DECLARATION of OCCUPATIONAL MEDICINE PROVIDER</w:t>
      </w:r>
    </w:p>
    <w:p w:rsidR="00611FCE" w:rsidRPr="00611FCE" w:rsidRDefault="00611FCE" w:rsidP="00C10F67">
      <w:pPr>
        <w:ind w:left="-720"/>
        <w:jc w:val="both"/>
        <w:rPr>
          <w:b/>
          <w:sz w:val="16"/>
          <w:szCs w:val="16"/>
          <w:u w:val="single"/>
        </w:rPr>
      </w:pPr>
    </w:p>
    <w:p w:rsidR="00583979" w:rsidRDefault="00517907" w:rsidP="00C10F67">
      <w:pPr>
        <w:ind w:left="-720"/>
        <w:jc w:val="both"/>
        <w:rPr>
          <w:b/>
          <w:sz w:val="22"/>
          <w:szCs w:val="22"/>
        </w:rPr>
      </w:pPr>
      <w:r w:rsidRPr="0037692A">
        <w:rPr>
          <w:b/>
          <w:sz w:val="22"/>
          <w:szCs w:val="22"/>
          <w:u w:val="single"/>
        </w:rPr>
        <w:t>INSTRUCTIONS:</w:t>
      </w:r>
      <w:r w:rsidRPr="0037692A">
        <w:rPr>
          <w:sz w:val="22"/>
          <w:szCs w:val="22"/>
        </w:rPr>
        <w:t xml:space="preserve"> </w:t>
      </w:r>
      <w:r w:rsidR="00583979" w:rsidRPr="00583979">
        <w:rPr>
          <w:b/>
          <w:sz w:val="22"/>
          <w:szCs w:val="22"/>
        </w:rPr>
        <w:t xml:space="preserve">Determine if the </w:t>
      </w:r>
      <w:r w:rsidR="003D7DAB">
        <w:rPr>
          <w:b/>
          <w:sz w:val="22"/>
          <w:szCs w:val="22"/>
        </w:rPr>
        <w:t xml:space="preserve">10 CFR 851 </w:t>
      </w:r>
      <w:r w:rsidR="00583979" w:rsidRPr="00583979">
        <w:rPr>
          <w:b/>
          <w:sz w:val="22"/>
          <w:szCs w:val="22"/>
        </w:rPr>
        <w:t>requirements for an Occupational Medicine Program apply based on the applicability criteria</w:t>
      </w:r>
      <w:r w:rsidR="00583979">
        <w:rPr>
          <w:b/>
          <w:sz w:val="22"/>
          <w:szCs w:val="22"/>
        </w:rPr>
        <w:t xml:space="preserve">. </w:t>
      </w:r>
    </w:p>
    <w:p w:rsidR="0037692A" w:rsidRPr="006625D0" w:rsidRDefault="00517907" w:rsidP="00293654">
      <w:pPr>
        <w:numPr>
          <w:ilvl w:val="0"/>
          <w:numId w:val="35"/>
        </w:numPr>
        <w:jc w:val="both"/>
        <w:rPr>
          <w:b/>
          <w:sz w:val="22"/>
          <w:szCs w:val="22"/>
        </w:rPr>
      </w:pPr>
      <w:r w:rsidRPr="0037692A">
        <w:rPr>
          <w:sz w:val="22"/>
          <w:szCs w:val="22"/>
        </w:rPr>
        <w:t xml:space="preserve">If the company </w:t>
      </w:r>
      <w:r w:rsidRPr="0037692A">
        <w:rPr>
          <w:b/>
          <w:sz w:val="22"/>
          <w:szCs w:val="22"/>
        </w:rPr>
        <w:t>does meet</w:t>
      </w:r>
      <w:r w:rsidRPr="0037692A">
        <w:rPr>
          <w:sz w:val="22"/>
          <w:szCs w:val="22"/>
        </w:rPr>
        <w:t xml:space="preserve"> the applicability criteria, complete the form and pro</w:t>
      </w:r>
      <w:r w:rsidR="00583979">
        <w:rPr>
          <w:sz w:val="22"/>
          <w:szCs w:val="22"/>
        </w:rPr>
        <w:t>vide the document to the SNL Sandia Delegated Representative (SDR)</w:t>
      </w:r>
      <w:r w:rsidRPr="0037692A">
        <w:rPr>
          <w:sz w:val="22"/>
          <w:szCs w:val="22"/>
        </w:rPr>
        <w:t xml:space="preserve"> prior to initiating work.</w:t>
      </w:r>
      <w:r w:rsidR="007F1B11" w:rsidRPr="0037692A">
        <w:rPr>
          <w:sz w:val="22"/>
          <w:szCs w:val="22"/>
        </w:rPr>
        <w:t xml:space="preserve"> </w:t>
      </w:r>
      <w:r w:rsidR="00A62DAC">
        <w:rPr>
          <w:b/>
          <w:sz w:val="22"/>
          <w:szCs w:val="22"/>
        </w:rPr>
        <w:t>THE COMPANY</w:t>
      </w:r>
      <w:r w:rsidR="00A62DAC" w:rsidRPr="006625D0">
        <w:rPr>
          <w:b/>
          <w:sz w:val="22"/>
          <w:szCs w:val="22"/>
        </w:rPr>
        <w:t xml:space="preserve"> SHALL MAINTAIN A COPY OF THE COMPLETED DECLARATION.</w:t>
      </w:r>
    </w:p>
    <w:p w:rsidR="00997121" w:rsidRPr="0037692A" w:rsidRDefault="00517907" w:rsidP="00583979">
      <w:pPr>
        <w:numPr>
          <w:ilvl w:val="0"/>
          <w:numId w:val="35"/>
        </w:numPr>
        <w:jc w:val="both"/>
        <w:rPr>
          <w:sz w:val="22"/>
          <w:szCs w:val="22"/>
        </w:rPr>
      </w:pPr>
      <w:r w:rsidRPr="0037692A">
        <w:rPr>
          <w:sz w:val="22"/>
          <w:szCs w:val="22"/>
        </w:rPr>
        <w:t xml:space="preserve">If your company </w:t>
      </w:r>
      <w:r w:rsidRPr="0037692A">
        <w:rPr>
          <w:b/>
          <w:sz w:val="22"/>
          <w:szCs w:val="22"/>
        </w:rPr>
        <w:t>does not meet</w:t>
      </w:r>
      <w:r w:rsidRPr="0037692A">
        <w:rPr>
          <w:sz w:val="22"/>
          <w:szCs w:val="22"/>
        </w:rPr>
        <w:t xml:space="preserve"> th</w:t>
      </w:r>
      <w:r w:rsidR="007F1B11" w:rsidRPr="0037692A">
        <w:rPr>
          <w:sz w:val="22"/>
          <w:szCs w:val="22"/>
        </w:rPr>
        <w:t>e a</w:t>
      </w:r>
      <w:r w:rsidRPr="0037692A">
        <w:rPr>
          <w:sz w:val="22"/>
          <w:szCs w:val="22"/>
        </w:rPr>
        <w:t>pplicability criteria, no further action is necessary.</w:t>
      </w:r>
      <w:r w:rsidR="005E0FB5" w:rsidRPr="0037692A">
        <w:rPr>
          <w:b/>
          <w:sz w:val="22"/>
          <w:szCs w:val="22"/>
        </w:rPr>
        <w:t xml:space="preserve"> </w:t>
      </w:r>
    </w:p>
    <w:p w:rsidR="00997121" w:rsidRPr="0037692A" w:rsidRDefault="00997121" w:rsidP="00C10F67">
      <w:pPr>
        <w:ind w:left="-720" w:right="-600"/>
        <w:jc w:val="both"/>
        <w:rPr>
          <w:sz w:val="22"/>
          <w:szCs w:val="22"/>
        </w:rPr>
      </w:pPr>
    </w:p>
    <w:p w:rsidR="002B1A6D" w:rsidRPr="0037692A" w:rsidRDefault="00517907" w:rsidP="00C10F67">
      <w:pPr>
        <w:ind w:left="-720" w:right="-600"/>
        <w:jc w:val="both"/>
        <w:rPr>
          <w:sz w:val="22"/>
          <w:szCs w:val="22"/>
        </w:rPr>
      </w:pPr>
      <w:r w:rsidRPr="0037692A">
        <w:rPr>
          <w:b/>
          <w:sz w:val="22"/>
          <w:szCs w:val="22"/>
          <w:u w:val="single"/>
        </w:rPr>
        <w:t>APPLICABILITY CRITERIA:</w:t>
      </w:r>
      <w:r w:rsidRPr="0037692A">
        <w:rPr>
          <w:sz w:val="22"/>
          <w:szCs w:val="22"/>
        </w:rPr>
        <w:t xml:space="preserve"> </w:t>
      </w:r>
      <w:r w:rsidR="0079269F">
        <w:rPr>
          <w:color w:val="000000"/>
          <w:sz w:val="22"/>
          <w:szCs w:val="22"/>
        </w:rPr>
        <w:t>Subc</w:t>
      </w:r>
      <w:r w:rsidR="002B1A6D" w:rsidRPr="0037692A">
        <w:rPr>
          <w:sz w:val="22"/>
          <w:szCs w:val="22"/>
        </w:rPr>
        <w:t>ontractors who meet t</w:t>
      </w:r>
      <w:r w:rsidR="0037692A">
        <w:rPr>
          <w:sz w:val="22"/>
          <w:szCs w:val="22"/>
        </w:rPr>
        <w:t xml:space="preserve">he applicability criteria </w:t>
      </w:r>
      <w:r w:rsidR="002B1A6D" w:rsidRPr="0037692A">
        <w:rPr>
          <w:sz w:val="22"/>
          <w:szCs w:val="22"/>
        </w:rPr>
        <w:t>must establish and provide comprehensive occupational medicine services to workers employed at DOE-controlled premises, in accordance with the Department of Energy's</w:t>
      </w:r>
      <w:r w:rsidR="005E0FB5" w:rsidRPr="0037692A">
        <w:rPr>
          <w:sz w:val="22"/>
          <w:szCs w:val="22"/>
        </w:rPr>
        <w:t xml:space="preserve"> regulation, </w:t>
      </w:r>
      <w:r w:rsidR="002B1A6D" w:rsidRPr="0037692A">
        <w:rPr>
          <w:sz w:val="22"/>
          <w:szCs w:val="22"/>
        </w:rPr>
        <w:t xml:space="preserve">10 CFR 851 "Worker Safety and Health Program".  </w:t>
      </w:r>
      <w:r w:rsidR="0079269F">
        <w:rPr>
          <w:sz w:val="22"/>
          <w:szCs w:val="22"/>
        </w:rPr>
        <w:t>Subc</w:t>
      </w:r>
      <w:r w:rsidR="002B1A6D" w:rsidRPr="0037692A">
        <w:rPr>
          <w:sz w:val="22"/>
          <w:szCs w:val="22"/>
        </w:rPr>
        <w:t xml:space="preserve">ontractors </w:t>
      </w:r>
      <w:r w:rsidR="002B1A6D" w:rsidRPr="0037692A">
        <w:rPr>
          <w:sz w:val="22"/>
          <w:szCs w:val="22"/>
          <w:u w:val="single"/>
        </w:rPr>
        <w:t>who will perform any work on a DOE site</w:t>
      </w:r>
      <w:r w:rsidR="002B1A6D" w:rsidRPr="0037692A">
        <w:rPr>
          <w:sz w:val="22"/>
          <w:szCs w:val="22"/>
        </w:rPr>
        <w:t xml:space="preserve">, and who </w:t>
      </w:r>
      <w:r w:rsidR="00583979">
        <w:rPr>
          <w:sz w:val="22"/>
          <w:szCs w:val="22"/>
        </w:rPr>
        <w:t>meet the applicability criteria</w:t>
      </w:r>
      <w:r w:rsidR="005E0FB5" w:rsidRPr="0037692A">
        <w:rPr>
          <w:sz w:val="22"/>
          <w:szCs w:val="22"/>
        </w:rPr>
        <w:t>, shall provide a written D</w:t>
      </w:r>
      <w:r w:rsidR="002B1A6D" w:rsidRPr="0037692A">
        <w:rPr>
          <w:sz w:val="22"/>
          <w:szCs w:val="22"/>
        </w:rPr>
        <w:t>eclaration</w:t>
      </w:r>
      <w:r w:rsidR="007F1B11" w:rsidRPr="0037692A">
        <w:rPr>
          <w:sz w:val="22"/>
          <w:szCs w:val="22"/>
        </w:rPr>
        <w:t xml:space="preserve"> </w:t>
      </w:r>
      <w:r w:rsidR="002B1A6D" w:rsidRPr="0037692A">
        <w:rPr>
          <w:sz w:val="22"/>
          <w:szCs w:val="22"/>
        </w:rPr>
        <w:t>identifying their Occupational Medi</w:t>
      </w:r>
      <w:r w:rsidR="007F1B11" w:rsidRPr="0037692A">
        <w:rPr>
          <w:sz w:val="22"/>
          <w:szCs w:val="22"/>
        </w:rPr>
        <w:t>cine Provider.</w:t>
      </w:r>
      <w:r w:rsidR="002B1A6D" w:rsidRPr="0037692A">
        <w:rPr>
          <w:sz w:val="22"/>
          <w:szCs w:val="22"/>
        </w:rPr>
        <w:t xml:space="preserve"> </w:t>
      </w:r>
    </w:p>
    <w:p w:rsidR="002B1A6D" w:rsidRPr="0037692A" w:rsidRDefault="002B1A6D" w:rsidP="00C10F67">
      <w:pPr>
        <w:ind w:left="-480" w:right="-600" w:hanging="240"/>
        <w:jc w:val="both"/>
        <w:rPr>
          <w:sz w:val="22"/>
          <w:szCs w:val="22"/>
        </w:rPr>
      </w:pPr>
      <w:r w:rsidRPr="0037692A">
        <w:rPr>
          <w:sz w:val="22"/>
          <w:szCs w:val="22"/>
        </w:rPr>
        <w:t>If either condition</w:t>
      </w:r>
      <w:r w:rsidR="0037692A">
        <w:rPr>
          <w:sz w:val="22"/>
          <w:szCs w:val="22"/>
        </w:rPr>
        <w:t xml:space="preserve"> exists, the Declaration must be completed and provided to the SDR:</w:t>
      </w:r>
    </w:p>
    <w:p w:rsidR="002B1A6D" w:rsidRPr="0037692A" w:rsidRDefault="002B1A6D" w:rsidP="00C10F67">
      <w:pPr>
        <w:ind w:left="-480" w:right="-600"/>
        <w:jc w:val="both"/>
        <w:rPr>
          <w:sz w:val="22"/>
          <w:szCs w:val="22"/>
        </w:rPr>
      </w:pPr>
      <w:r w:rsidRPr="00583979">
        <w:rPr>
          <w:b/>
          <w:sz w:val="22"/>
          <w:szCs w:val="22"/>
        </w:rPr>
        <w:t>1.</w:t>
      </w:r>
      <w:r w:rsidRPr="0037692A">
        <w:rPr>
          <w:sz w:val="22"/>
          <w:szCs w:val="22"/>
        </w:rPr>
        <w:t xml:space="preserve">  Work on a DOE site for more than </w:t>
      </w:r>
      <w:r w:rsidRPr="0037692A">
        <w:rPr>
          <w:b/>
          <w:sz w:val="22"/>
          <w:szCs w:val="22"/>
        </w:rPr>
        <w:t>30 days in a 12-month period</w:t>
      </w:r>
      <w:r w:rsidRPr="0037692A">
        <w:rPr>
          <w:sz w:val="22"/>
          <w:szCs w:val="22"/>
        </w:rPr>
        <w:t xml:space="preserve">; </w:t>
      </w:r>
      <w:r w:rsidRPr="0037692A">
        <w:rPr>
          <w:b/>
          <w:sz w:val="22"/>
          <w:szCs w:val="22"/>
        </w:rPr>
        <w:t>OR</w:t>
      </w:r>
    </w:p>
    <w:p w:rsidR="00517907" w:rsidRDefault="002B1A6D" w:rsidP="00C10F67">
      <w:pPr>
        <w:ind w:left="-480" w:right="-600"/>
        <w:jc w:val="both"/>
        <w:rPr>
          <w:sz w:val="22"/>
          <w:szCs w:val="22"/>
        </w:rPr>
      </w:pPr>
      <w:r w:rsidRPr="00583979">
        <w:rPr>
          <w:b/>
          <w:sz w:val="22"/>
          <w:szCs w:val="22"/>
        </w:rPr>
        <w:t>2.</w:t>
      </w:r>
      <w:r w:rsidRPr="0037692A">
        <w:rPr>
          <w:sz w:val="22"/>
          <w:szCs w:val="22"/>
        </w:rPr>
        <w:t xml:space="preserve">  Are </w:t>
      </w:r>
      <w:r w:rsidRPr="0037692A">
        <w:rPr>
          <w:b/>
          <w:sz w:val="22"/>
          <w:szCs w:val="22"/>
        </w:rPr>
        <w:t>enrolled</w:t>
      </w:r>
      <w:r w:rsidRPr="0037692A">
        <w:rPr>
          <w:sz w:val="22"/>
          <w:szCs w:val="22"/>
        </w:rPr>
        <w:t xml:space="preserve"> for any length of time in a </w:t>
      </w:r>
      <w:r w:rsidRPr="0037692A">
        <w:rPr>
          <w:b/>
          <w:sz w:val="22"/>
          <w:szCs w:val="22"/>
        </w:rPr>
        <w:t>medical or exposure monitoring program</w:t>
      </w:r>
      <w:r w:rsidRPr="0037692A">
        <w:rPr>
          <w:sz w:val="22"/>
          <w:szCs w:val="22"/>
        </w:rPr>
        <w:t xml:space="preserve"> required by this rule and/or any other applicable Federal, State or local regulation, or other obligation</w:t>
      </w:r>
      <w:r w:rsidR="004D5A33" w:rsidRPr="0037692A">
        <w:rPr>
          <w:sz w:val="22"/>
          <w:szCs w:val="22"/>
        </w:rPr>
        <w:t>. (</w:t>
      </w:r>
      <w:r w:rsidR="0037692A">
        <w:rPr>
          <w:sz w:val="22"/>
          <w:szCs w:val="22"/>
        </w:rPr>
        <w:t>Examples on Page 1)</w:t>
      </w:r>
    </w:p>
    <w:p w:rsidR="00A67A36" w:rsidRDefault="00A67A36" w:rsidP="007F1B11">
      <w:pPr>
        <w:ind w:left="-480" w:right="-840"/>
        <w:rPr>
          <w:sz w:val="22"/>
          <w:szCs w:val="22"/>
        </w:rPr>
      </w:pPr>
    </w:p>
    <w:p w:rsidR="005A021B" w:rsidRPr="005A021B" w:rsidRDefault="005A021B" w:rsidP="005A021B">
      <w:pPr>
        <w:autoSpaceDE w:val="0"/>
        <w:autoSpaceDN w:val="0"/>
        <w:adjustRightInd w:val="0"/>
        <w:ind w:left="12" w:right="-360" w:hanging="732"/>
        <w:jc w:val="both"/>
        <w:rPr>
          <w:b/>
          <w:sz w:val="22"/>
          <w:szCs w:val="22"/>
          <w:u w:val="single"/>
        </w:rPr>
      </w:pPr>
      <w:r w:rsidRPr="005A021B">
        <w:rPr>
          <w:b/>
          <w:sz w:val="22"/>
          <w:szCs w:val="22"/>
          <w:u w:val="single"/>
        </w:rPr>
        <w:t>ADDITIONAL INFORMATION</w:t>
      </w:r>
    </w:p>
    <w:p w:rsidR="00FB3D2C" w:rsidRDefault="009C0700" w:rsidP="005A021B">
      <w:pPr>
        <w:ind w:left="-720" w:right="-840"/>
        <w:rPr>
          <w:sz w:val="22"/>
          <w:szCs w:val="22"/>
        </w:rPr>
      </w:pPr>
      <w:r>
        <w:rPr>
          <w:sz w:val="22"/>
          <w:szCs w:val="22"/>
        </w:rPr>
        <w:t xml:space="preserve">Complete information on </w:t>
      </w:r>
      <w:r w:rsidR="005A021B" w:rsidRPr="00A56880">
        <w:rPr>
          <w:sz w:val="22"/>
          <w:szCs w:val="22"/>
        </w:rPr>
        <w:t>10 CFR 851</w:t>
      </w:r>
      <w:r>
        <w:rPr>
          <w:sz w:val="22"/>
          <w:szCs w:val="22"/>
        </w:rPr>
        <w:t xml:space="preserve"> requirements, including</w:t>
      </w:r>
      <w:r w:rsidR="005A021B" w:rsidRPr="00A56880">
        <w:rPr>
          <w:sz w:val="22"/>
          <w:szCs w:val="22"/>
        </w:rPr>
        <w:t xml:space="preserve"> Occ</w:t>
      </w:r>
      <w:r>
        <w:rPr>
          <w:sz w:val="22"/>
          <w:szCs w:val="22"/>
        </w:rPr>
        <w:t xml:space="preserve">upational Medicine, </w:t>
      </w:r>
      <w:r w:rsidR="005A021B" w:rsidRPr="00A56880">
        <w:rPr>
          <w:sz w:val="22"/>
          <w:szCs w:val="22"/>
        </w:rPr>
        <w:t xml:space="preserve">may be located at: </w:t>
      </w:r>
      <w:hyperlink r:id="rId9" w:history="1">
        <w:r w:rsidR="0054750E" w:rsidRPr="007F5CC8">
          <w:rPr>
            <w:rStyle w:val="Hyperlink"/>
            <w:sz w:val="22"/>
            <w:szCs w:val="22"/>
          </w:rPr>
          <w:t>https://www.energy.gov/ehss/worker-safety-and-health-program-10-cfr-851doe-o-4401b</w:t>
        </w:r>
      </w:hyperlink>
      <w:r w:rsidR="0054750E">
        <w:rPr>
          <w:sz w:val="22"/>
          <w:szCs w:val="22"/>
        </w:rPr>
        <w:t xml:space="preserve"> </w:t>
      </w:r>
      <w:r w:rsidR="000C35D5">
        <w:rPr>
          <w:sz w:val="22"/>
          <w:szCs w:val="22"/>
        </w:rPr>
        <w:br w:type="page"/>
      </w:r>
    </w:p>
    <w:tbl>
      <w:tblPr>
        <w:tblpPr w:leftFromText="180" w:rightFromText="180" w:horzAnchor="margin" w:tblpXSpec="center" w:tblpY="584"/>
        <w:tblW w:w="10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="007F35C8" w:rsidTr="00D01477">
        <w:trPr>
          <w:trHeight w:val="580"/>
        </w:trPr>
        <w:tc>
          <w:tcPr>
            <w:tcW w:w="10560" w:type="dxa"/>
            <w:shd w:val="clear" w:color="auto" w:fill="C0C0C0"/>
          </w:tcPr>
          <w:p w:rsidR="007F35C8" w:rsidRPr="0037692A" w:rsidRDefault="007F35C8" w:rsidP="00D01477">
            <w:pPr>
              <w:ind w:left="840"/>
              <w:rPr>
                <w:sz w:val="16"/>
                <w:szCs w:val="16"/>
              </w:rPr>
            </w:pPr>
          </w:p>
          <w:p w:rsidR="005A021B" w:rsidRDefault="001A74B2" w:rsidP="00D01477">
            <w:pPr>
              <w:autoSpaceDE w:val="0"/>
              <w:autoSpaceDN w:val="0"/>
              <w:adjustRightInd w:val="0"/>
              <w:ind w:left="-360" w:right="-360" w:firstLine="3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THIS SECTION </w:t>
            </w:r>
            <w:r w:rsidR="004D5A33" w:rsidRPr="004D5A33">
              <w:rPr>
                <w:b/>
                <w:sz w:val="22"/>
                <w:szCs w:val="22"/>
              </w:rPr>
              <w:t>TO BE COMPLETED BY CONTRACTING COMPANY</w:t>
            </w:r>
          </w:p>
          <w:p w:rsidR="007F35C8" w:rsidRPr="003D7DAB" w:rsidRDefault="00293654" w:rsidP="00D01477">
            <w:pPr>
              <w:ind w:left="240" w:right="12" w:hanging="2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(5/11</w:t>
            </w:r>
            <w:r w:rsidR="003D7DAB">
              <w:rPr>
                <w:b/>
                <w:sz w:val="16"/>
                <w:szCs w:val="16"/>
              </w:rPr>
              <w:t>)</w:t>
            </w:r>
          </w:p>
        </w:tc>
      </w:tr>
      <w:tr w:rsidR="005E0FB5" w:rsidTr="00D01477">
        <w:trPr>
          <w:trHeight w:val="7113"/>
        </w:trPr>
        <w:tc>
          <w:tcPr>
            <w:tcW w:w="10560" w:type="dxa"/>
          </w:tcPr>
          <w:p w:rsidR="005E0FB5" w:rsidRPr="002B1A6D" w:rsidRDefault="005E0FB5" w:rsidP="00D01477">
            <w:pPr>
              <w:ind w:left="840" w:right="-600" w:hanging="240"/>
              <w:rPr>
                <w:sz w:val="22"/>
                <w:szCs w:val="22"/>
              </w:rPr>
            </w:pPr>
          </w:p>
          <w:p w:rsidR="005E0FB5" w:rsidRPr="002B1A6D" w:rsidRDefault="005E0FB5" w:rsidP="00D01477">
            <w:pPr>
              <w:pStyle w:val="BodyText"/>
              <w:tabs>
                <w:tab w:val="left" w:pos="9972"/>
              </w:tabs>
              <w:ind w:left="480" w:right="732" w:hanging="240"/>
              <w:rPr>
                <w:sz w:val="22"/>
                <w:szCs w:val="22"/>
              </w:rPr>
            </w:pPr>
            <w:r w:rsidRPr="002B1A6D">
              <w:rPr>
                <w:b/>
                <w:sz w:val="22"/>
                <w:szCs w:val="22"/>
              </w:rPr>
              <w:t>1.</w:t>
            </w:r>
            <w:r w:rsidRPr="002B1A6D">
              <w:rPr>
                <w:sz w:val="22"/>
                <w:szCs w:val="22"/>
              </w:rPr>
              <w:t xml:space="preserve"> Identify the Date, Name, Address, Contact Information and the Primary Point of Contact (management representative) for your </w:t>
            </w:r>
            <w:r w:rsidRPr="002B1A6D">
              <w:rPr>
                <w:b/>
                <w:sz w:val="22"/>
                <w:szCs w:val="22"/>
              </w:rPr>
              <w:t>Company</w:t>
            </w:r>
            <w:r w:rsidRPr="002B1A6D">
              <w:rPr>
                <w:sz w:val="22"/>
                <w:szCs w:val="22"/>
              </w:rPr>
              <w:t xml:space="preserve">:  </w:t>
            </w:r>
          </w:p>
          <w:tbl>
            <w:tblPr>
              <w:tblStyle w:val="TableGrid"/>
              <w:tblW w:w="0" w:type="auto"/>
              <w:tblInd w:w="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270"/>
              <w:gridCol w:w="6448"/>
            </w:tblGrid>
            <w:tr w:rsidR="0024214A" w:rsidRPr="0024214A" w:rsidTr="0024214A">
              <w:trPr>
                <w:trHeight w:val="294"/>
              </w:trPr>
              <w:tc>
                <w:tcPr>
                  <w:tcW w:w="2923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t xml:space="preserve">Date: </w:t>
                  </w:r>
                </w:p>
              </w:tc>
              <w:tc>
                <w:tcPr>
                  <w:tcW w:w="270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6448" w:type="dxa"/>
                  <w:tcBorders>
                    <w:bottom w:val="single" w:sz="4" w:space="0" w:color="auto"/>
                  </w:tcBorders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4214A" w:rsidRPr="0024214A" w:rsidTr="0024214A">
              <w:trPr>
                <w:trHeight w:val="284"/>
              </w:trPr>
              <w:tc>
                <w:tcPr>
                  <w:tcW w:w="2923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t>Company Name:</w:t>
                  </w:r>
                </w:p>
              </w:tc>
              <w:tc>
                <w:tcPr>
                  <w:tcW w:w="270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4214A" w:rsidRPr="0024214A" w:rsidTr="0024214A">
              <w:trPr>
                <w:trHeight w:val="294"/>
              </w:trPr>
              <w:tc>
                <w:tcPr>
                  <w:tcW w:w="2923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270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4214A" w:rsidRPr="0024214A" w:rsidTr="0024214A">
              <w:trPr>
                <w:trHeight w:val="294"/>
              </w:trPr>
              <w:tc>
                <w:tcPr>
                  <w:tcW w:w="2923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t>Contact Information (Office Phone; Cell Phone):</w:t>
                  </w:r>
                </w:p>
              </w:tc>
              <w:tc>
                <w:tcPr>
                  <w:tcW w:w="270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4214A" w:rsidRPr="0024214A" w:rsidTr="0024214A">
              <w:trPr>
                <w:trHeight w:val="294"/>
              </w:trPr>
              <w:tc>
                <w:tcPr>
                  <w:tcW w:w="2923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t>Primary Point of Contact:</w:t>
                  </w:r>
                </w:p>
              </w:tc>
              <w:tc>
                <w:tcPr>
                  <w:tcW w:w="270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E0FB5" w:rsidRPr="002B1A6D" w:rsidRDefault="005E0FB5" w:rsidP="00D01477">
            <w:pPr>
              <w:pStyle w:val="BodyText"/>
              <w:tabs>
                <w:tab w:val="num" w:pos="252"/>
                <w:tab w:val="left" w:pos="9972"/>
              </w:tabs>
              <w:ind w:left="480" w:right="732" w:hanging="240"/>
              <w:rPr>
                <w:sz w:val="22"/>
                <w:szCs w:val="22"/>
              </w:rPr>
            </w:pPr>
          </w:p>
          <w:p w:rsidR="005E0FB5" w:rsidRPr="002B1A6D" w:rsidRDefault="005E0FB5" w:rsidP="00D01477">
            <w:pPr>
              <w:pStyle w:val="BodyText"/>
              <w:tabs>
                <w:tab w:val="left" w:pos="9972"/>
              </w:tabs>
              <w:ind w:left="480" w:right="732" w:hanging="240"/>
              <w:rPr>
                <w:sz w:val="22"/>
                <w:szCs w:val="22"/>
              </w:rPr>
            </w:pPr>
            <w:r w:rsidRPr="002B1A6D">
              <w:rPr>
                <w:b/>
                <w:sz w:val="22"/>
                <w:szCs w:val="22"/>
              </w:rPr>
              <w:t>2.</w:t>
            </w:r>
            <w:r w:rsidRPr="002B1A6D">
              <w:rPr>
                <w:sz w:val="22"/>
                <w:szCs w:val="22"/>
              </w:rPr>
              <w:t xml:space="preserve"> Identify the</w:t>
            </w:r>
            <w:r w:rsidR="00EF3993">
              <w:rPr>
                <w:sz w:val="22"/>
                <w:szCs w:val="22"/>
              </w:rPr>
              <w:t xml:space="preserve"> </w:t>
            </w:r>
            <w:r w:rsidR="00EF3993" w:rsidRPr="00EF3993">
              <w:rPr>
                <w:b/>
                <w:sz w:val="22"/>
                <w:szCs w:val="22"/>
              </w:rPr>
              <w:t>Hazard Based</w:t>
            </w:r>
            <w:r w:rsidRPr="002B1A6D">
              <w:rPr>
                <w:sz w:val="22"/>
                <w:szCs w:val="22"/>
              </w:rPr>
              <w:t xml:space="preserve"> </w:t>
            </w:r>
            <w:r w:rsidRPr="002B1A6D">
              <w:rPr>
                <w:b/>
                <w:sz w:val="22"/>
                <w:szCs w:val="22"/>
              </w:rPr>
              <w:t>Medical Monitoring</w:t>
            </w:r>
            <w:r w:rsidRPr="002B1A6D">
              <w:rPr>
                <w:sz w:val="22"/>
                <w:szCs w:val="22"/>
              </w:rPr>
              <w:t xml:space="preserve"> and/or </w:t>
            </w:r>
            <w:r w:rsidR="00EF3993" w:rsidRPr="00EF3993">
              <w:rPr>
                <w:b/>
                <w:sz w:val="22"/>
                <w:szCs w:val="22"/>
              </w:rPr>
              <w:t>Qualification Based</w:t>
            </w:r>
            <w:r w:rsidR="00EF3993">
              <w:rPr>
                <w:sz w:val="22"/>
                <w:szCs w:val="22"/>
              </w:rPr>
              <w:t xml:space="preserve"> </w:t>
            </w:r>
            <w:r w:rsidRPr="002B1A6D">
              <w:rPr>
                <w:b/>
                <w:sz w:val="22"/>
                <w:szCs w:val="22"/>
              </w:rPr>
              <w:t>Fitness for Duty</w:t>
            </w:r>
            <w:r w:rsidRPr="002B1A6D">
              <w:rPr>
                <w:sz w:val="22"/>
                <w:szCs w:val="22"/>
              </w:rPr>
              <w:t xml:space="preserve"> (FFD) </w:t>
            </w:r>
            <w:r w:rsidRPr="002B1A6D">
              <w:rPr>
                <w:b/>
                <w:sz w:val="22"/>
                <w:szCs w:val="22"/>
              </w:rPr>
              <w:t>Program</w:t>
            </w:r>
            <w:r w:rsidR="00EF3993">
              <w:rPr>
                <w:b/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in which</w:t>
            </w:r>
            <w:r w:rsidRPr="002B1A6D">
              <w:rPr>
                <w:sz w:val="22"/>
                <w:szCs w:val="22"/>
              </w:rPr>
              <w:t xml:space="preserve"> personnel </w:t>
            </w:r>
            <w:r w:rsidRPr="002B1A6D">
              <w:rPr>
                <w:i/>
                <w:sz w:val="22"/>
                <w:szCs w:val="22"/>
              </w:rPr>
              <w:t>are currently</w:t>
            </w:r>
            <w:r w:rsidRPr="002B1A6D">
              <w:rPr>
                <w:sz w:val="22"/>
                <w:szCs w:val="22"/>
              </w:rPr>
              <w:t xml:space="preserve"> enrolled:</w:t>
            </w:r>
          </w:p>
          <w:tbl>
            <w:tblPr>
              <w:tblStyle w:val="TableGrid"/>
              <w:tblW w:w="9593" w:type="dxa"/>
              <w:tblInd w:w="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8"/>
              <w:gridCol w:w="270"/>
              <w:gridCol w:w="4605"/>
            </w:tblGrid>
            <w:tr w:rsidR="0024214A" w:rsidRPr="0024214A" w:rsidTr="00D01477">
              <w:trPr>
                <w:trHeight w:val="304"/>
              </w:trPr>
              <w:tc>
                <w:tcPr>
                  <w:tcW w:w="4718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4214A">
                    <w:rPr>
                      <w:b/>
                      <w:sz w:val="22"/>
                      <w:szCs w:val="22"/>
                    </w:rPr>
                    <w:t xml:space="preserve"> Respiratory Protection</w:t>
                  </w:r>
                </w:p>
              </w:tc>
              <w:tc>
                <w:tcPr>
                  <w:tcW w:w="270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4214A" w:rsidRPr="0024214A" w:rsidTr="00D01477">
              <w:trPr>
                <w:trHeight w:val="304"/>
              </w:trPr>
              <w:tc>
                <w:tcPr>
                  <w:tcW w:w="4718" w:type="dxa"/>
                </w:tcPr>
                <w:p w:rsidR="0024214A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4214A">
                    <w:rPr>
                      <w:b/>
                      <w:sz w:val="22"/>
                      <w:szCs w:val="22"/>
                    </w:rPr>
                    <w:t xml:space="preserve"> Hearing Conservation (Occupational Noise)</w:t>
                  </w:r>
                </w:p>
              </w:tc>
              <w:tc>
                <w:tcPr>
                  <w:tcW w:w="270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:rsidR="0024214A" w:rsidRPr="0024214A" w:rsidRDefault="0024214A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01477" w:rsidRPr="0024214A" w:rsidTr="00D01477">
              <w:trPr>
                <w:trHeight w:val="318"/>
              </w:trPr>
              <w:tc>
                <w:tcPr>
                  <w:tcW w:w="4718" w:type="dxa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4214A">
                    <w:rPr>
                      <w:b/>
                      <w:sz w:val="22"/>
                      <w:szCs w:val="22"/>
                    </w:rPr>
                    <w:t xml:space="preserve"> Commercial Driver’s License</w:t>
                  </w:r>
                </w:p>
              </w:tc>
              <w:tc>
                <w:tcPr>
                  <w:tcW w:w="270" w:type="dxa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01477" w:rsidRPr="0024214A" w:rsidTr="00D01477">
              <w:trPr>
                <w:trHeight w:val="304"/>
              </w:trPr>
              <w:tc>
                <w:tcPr>
                  <w:tcW w:w="4718" w:type="dxa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4214A">
                    <w:rPr>
                      <w:b/>
                      <w:sz w:val="22"/>
                      <w:szCs w:val="22"/>
                    </w:rPr>
                    <w:t xml:space="preserve"> Other: Specify:</w:t>
                  </w:r>
                </w:p>
              </w:tc>
              <w:tc>
                <w:tcPr>
                  <w:tcW w:w="270" w:type="dxa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bookmarkStart w:id="0" w:name="Text1"/>
              <w:tc>
                <w:tcPr>
                  <w:tcW w:w="4605" w:type="dxa"/>
                  <w:tcBorders>
                    <w:bottom w:val="single" w:sz="4" w:space="0" w:color="auto"/>
                  </w:tcBorders>
                  <w:vAlign w:val="bottom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D01477" w:rsidRPr="0024214A" w:rsidTr="00D01477">
              <w:trPr>
                <w:trHeight w:val="304"/>
              </w:trPr>
              <w:tc>
                <w:tcPr>
                  <w:tcW w:w="4718" w:type="dxa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4214A">
                    <w:rPr>
                      <w:b/>
                      <w:sz w:val="22"/>
                      <w:szCs w:val="22"/>
                    </w:rPr>
                    <w:t xml:space="preserve"> Not Applicable</w:t>
                  </w:r>
                </w:p>
              </w:tc>
              <w:tc>
                <w:tcPr>
                  <w:tcW w:w="270" w:type="dxa"/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5" w:type="dxa"/>
                  <w:tcBorders>
                    <w:top w:val="single" w:sz="4" w:space="0" w:color="auto"/>
                  </w:tcBorders>
                </w:tcPr>
                <w:p w:rsidR="00D01477" w:rsidRPr="0024214A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left" w:pos="997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E0FB5" w:rsidRPr="002B1A6D" w:rsidRDefault="005E0FB5" w:rsidP="00D01477">
            <w:pPr>
              <w:pStyle w:val="BodyText"/>
              <w:tabs>
                <w:tab w:val="left" w:pos="9972"/>
              </w:tabs>
              <w:spacing w:after="40"/>
              <w:ind w:left="480" w:right="732" w:hanging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E0FB5" w:rsidRPr="002B1A6D" w:rsidRDefault="005E0FB5" w:rsidP="00D01477">
            <w:pPr>
              <w:pStyle w:val="BodyText"/>
              <w:tabs>
                <w:tab w:val="num" w:pos="252"/>
                <w:tab w:val="left" w:pos="9972"/>
              </w:tabs>
              <w:spacing w:after="0"/>
              <w:ind w:left="490" w:right="734" w:hanging="245"/>
              <w:rPr>
                <w:b/>
                <w:sz w:val="22"/>
                <w:szCs w:val="22"/>
              </w:rPr>
            </w:pPr>
            <w:r w:rsidRPr="002B1A6D">
              <w:rPr>
                <w:b/>
                <w:sz w:val="22"/>
                <w:szCs w:val="22"/>
              </w:rPr>
              <w:t>3.</w:t>
            </w:r>
            <w:r w:rsidRPr="002B1A6D">
              <w:rPr>
                <w:sz w:val="22"/>
                <w:szCs w:val="22"/>
              </w:rPr>
              <w:t xml:space="preserve"> Identify the </w:t>
            </w:r>
            <w:r w:rsidRPr="002B1A6D">
              <w:rPr>
                <w:b/>
                <w:sz w:val="22"/>
                <w:szCs w:val="22"/>
              </w:rPr>
              <w:t>Occupational Medicine Provider</w:t>
            </w:r>
            <w:r w:rsidRPr="002B1A6D">
              <w:rPr>
                <w:sz w:val="22"/>
                <w:szCs w:val="22"/>
              </w:rPr>
              <w:t xml:space="preserve"> including Name, Address and Contact Information: </w:t>
            </w:r>
            <w:r w:rsidRPr="002B1A6D">
              <w:rPr>
                <w:b/>
                <w:sz w:val="22"/>
                <w:szCs w:val="22"/>
              </w:rPr>
              <w:t xml:space="preserve">   </w:t>
            </w:r>
          </w:p>
          <w:p w:rsidR="005E0FB5" w:rsidRPr="002B1A6D" w:rsidRDefault="005E0FB5" w:rsidP="00D01477">
            <w:pPr>
              <w:pStyle w:val="BodyText"/>
              <w:tabs>
                <w:tab w:val="num" w:pos="252"/>
                <w:tab w:val="left" w:pos="9972"/>
              </w:tabs>
              <w:ind w:left="240" w:right="732"/>
              <w:rPr>
                <w:sz w:val="22"/>
                <w:szCs w:val="22"/>
              </w:rPr>
            </w:pPr>
            <w:r w:rsidRPr="0037692A">
              <w:rPr>
                <w:b/>
                <w:sz w:val="22"/>
                <w:szCs w:val="22"/>
                <w:u w:val="single"/>
              </w:rPr>
              <w:t>NOTE:</w:t>
            </w:r>
            <w:r w:rsidRPr="002B1A6D">
              <w:rPr>
                <w:sz w:val="22"/>
                <w:szCs w:val="22"/>
              </w:rPr>
              <w:t xml:space="preserve"> If different Occupational Medicine Providers are used for different needs (</w:t>
            </w:r>
            <w:r w:rsidR="0023489F">
              <w:rPr>
                <w:sz w:val="22"/>
                <w:szCs w:val="22"/>
              </w:rPr>
              <w:t>Medical Monitoring;</w:t>
            </w:r>
            <w:r w:rsidRPr="002B1A6D">
              <w:rPr>
                <w:sz w:val="22"/>
                <w:szCs w:val="22"/>
              </w:rPr>
              <w:t xml:space="preserve"> FFD Examinations</w:t>
            </w:r>
            <w:r w:rsidR="0023489F">
              <w:rPr>
                <w:sz w:val="22"/>
                <w:szCs w:val="22"/>
              </w:rPr>
              <w:t xml:space="preserve">; Injury/Illness Case </w:t>
            </w:r>
            <w:r w:rsidR="0023489F" w:rsidRPr="002B1A6D">
              <w:rPr>
                <w:sz w:val="22"/>
                <w:szCs w:val="22"/>
              </w:rPr>
              <w:t>Management</w:t>
            </w:r>
            <w:r w:rsidRPr="002B1A6D">
              <w:rPr>
                <w:sz w:val="22"/>
                <w:szCs w:val="22"/>
              </w:rPr>
              <w:t>) please identify</w:t>
            </w:r>
            <w:r>
              <w:rPr>
                <w:sz w:val="22"/>
                <w:szCs w:val="22"/>
              </w:rPr>
              <w:t xml:space="preserve"> each provider</w:t>
            </w:r>
            <w:r w:rsidRPr="002B1A6D">
              <w:rPr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Ind w:w="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9"/>
              <w:gridCol w:w="236"/>
              <w:gridCol w:w="6142"/>
            </w:tblGrid>
            <w:tr w:rsidR="00D01477" w:rsidRPr="00D01477" w:rsidTr="00D01477">
              <w:trPr>
                <w:trHeight w:val="491"/>
              </w:trPr>
              <w:tc>
                <w:tcPr>
                  <w:tcW w:w="3189" w:type="dxa"/>
                </w:tcPr>
                <w:p w:rsidR="00D01477" w:rsidRPr="00D01477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10212"/>
                    </w:tabs>
                    <w:spacing w:after="40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01477">
                    <w:rPr>
                      <w:b/>
                      <w:sz w:val="22"/>
                      <w:szCs w:val="22"/>
                    </w:rPr>
                    <w:t xml:space="preserve">Name: </w:t>
                  </w:r>
                </w:p>
              </w:tc>
              <w:tc>
                <w:tcPr>
                  <w:tcW w:w="236" w:type="dxa"/>
                </w:tcPr>
                <w:p w:rsidR="00D01477" w:rsidRPr="00D01477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1021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42" w:type="dxa"/>
                  <w:tcBorders>
                    <w:bottom w:val="single" w:sz="4" w:space="0" w:color="auto"/>
                  </w:tcBorders>
                  <w:vAlign w:val="bottom"/>
                </w:tcPr>
                <w:p w:rsidR="00D01477" w:rsidRPr="00D01477" w:rsidRDefault="00D01477" w:rsidP="00D01477">
                  <w:pPr>
                    <w:pStyle w:val="BodyText"/>
                    <w:framePr w:hSpace="180" w:wrap="around" w:hAnchor="margin" w:xAlign="center" w:y="584"/>
                    <w:tabs>
                      <w:tab w:val="num" w:pos="252"/>
                      <w:tab w:val="left" w:pos="10092"/>
                    </w:tabs>
                    <w:spacing w:after="40"/>
                    <w:rPr>
                      <w:b/>
                      <w:sz w:val="22"/>
                      <w:szCs w:val="22"/>
                    </w:rPr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01477" w:rsidRPr="00517907" w:rsidTr="00D01477">
              <w:trPr>
                <w:trHeight w:val="308"/>
              </w:trPr>
              <w:tc>
                <w:tcPr>
                  <w:tcW w:w="3189" w:type="dxa"/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  <w:r w:rsidRPr="00D01477">
                    <w:rPr>
                      <w:b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236" w:type="dxa"/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01477" w:rsidRPr="00517907" w:rsidTr="00D01477">
              <w:trPr>
                <w:trHeight w:val="308"/>
              </w:trPr>
              <w:tc>
                <w:tcPr>
                  <w:tcW w:w="3189" w:type="dxa"/>
                </w:tcPr>
                <w:p w:rsidR="00D01477" w:rsidRPr="00D0147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  <w:rPr>
                      <w:b/>
                      <w:sz w:val="22"/>
                      <w:szCs w:val="22"/>
                    </w:rPr>
                  </w:pPr>
                  <w:r w:rsidRPr="00D01477">
                    <w:rPr>
                      <w:b/>
                      <w:sz w:val="22"/>
                      <w:szCs w:val="22"/>
                    </w:rPr>
                    <w:t>Contact Information (Office Phone; Cell Phone):</w:t>
                  </w:r>
                </w:p>
              </w:tc>
              <w:tc>
                <w:tcPr>
                  <w:tcW w:w="236" w:type="dxa"/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01477" w:rsidRPr="00517907" w:rsidTr="00D01477">
              <w:trPr>
                <w:trHeight w:val="297"/>
              </w:trPr>
              <w:tc>
                <w:tcPr>
                  <w:tcW w:w="3189" w:type="dxa"/>
                </w:tcPr>
                <w:p w:rsidR="00D01477" w:rsidRPr="00D0147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  <w:rPr>
                      <w:b/>
                      <w:sz w:val="22"/>
                      <w:szCs w:val="22"/>
                    </w:rPr>
                  </w:pPr>
                  <w:r w:rsidRPr="00D01477">
                    <w:rPr>
                      <w:b/>
                      <w:sz w:val="22"/>
                      <w:szCs w:val="22"/>
                    </w:rPr>
                    <w:t>Additional Information:</w:t>
                  </w:r>
                </w:p>
              </w:tc>
              <w:tc>
                <w:tcPr>
                  <w:tcW w:w="236" w:type="dxa"/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  <w:r w:rsidRPr="0024214A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75"/>
                        </w:textInput>
                      </w:ffData>
                    </w:fldChar>
                  </w:r>
                  <w:r w:rsidRPr="0024214A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24214A">
                    <w:rPr>
                      <w:b/>
                      <w:sz w:val="22"/>
                      <w:szCs w:val="22"/>
                    </w:rPr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2421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01477" w:rsidRPr="00517907" w:rsidTr="00D01477">
              <w:trPr>
                <w:trHeight w:val="297"/>
              </w:trPr>
              <w:tc>
                <w:tcPr>
                  <w:tcW w:w="3189" w:type="dxa"/>
                </w:tcPr>
                <w:p w:rsidR="00D01477" w:rsidRPr="00D0147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</w:p>
              </w:tc>
              <w:tc>
                <w:tcPr>
                  <w:tcW w:w="6142" w:type="dxa"/>
                  <w:tcBorders>
                    <w:top w:val="single" w:sz="4" w:space="0" w:color="auto"/>
                  </w:tcBorders>
                </w:tcPr>
                <w:p w:rsidR="00D01477" w:rsidRPr="00517907" w:rsidRDefault="00D01477" w:rsidP="00D01477">
                  <w:pPr>
                    <w:framePr w:hSpace="180" w:wrap="around" w:hAnchor="margin" w:xAlign="center" w:y="584"/>
                    <w:tabs>
                      <w:tab w:val="left" w:pos="10092"/>
                    </w:tabs>
                    <w:autoSpaceDE w:val="0"/>
                    <w:autoSpaceDN w:val="0"/>
                    <w:adjustRightInd w:val="0"/>
                    <w:spacing w:after="60"/>
                  </w:pPr>
                </w:p>
              </w:tc>
            </w:tr>
          </w:tbl>
          <w:p w:rsidR="005E0FB5" w:rsidRPr="00517907" w:rsidRDefault="005E0FB5" w:rsidP="00D01477">
            <w:pPr>
              <w:tabs>
                <w:tab w:val="left" w:pos="10092"/>
              </w:tabs>
              <w:autoSpaceDE w:val="0"/>
              <w:autoSpaceDN w:val="0"/>
              <w:adjustRightInd w:val="0"/>
              <w:spacing w:after="60"/>
              <w:ind w:left="252" w:right="252"/>
            </w:pPr>
          </w:p>
        </w:tc>
      </w:tr>
    </w:tbl>
    <w:p w:rsidR="003D7DAB" w:rsidRPr="00F21B30" w:rsidRDefault="003D7DAB">
      <w:pPr>
        <w:rPr>
          <w:sz w:val="20"/>
          <w:szCs w:val="20"/>
        </w:rPr>
      </w:pPr>
      <w:bookmarkStart w:id="1" w:name="_GoBack"/>
      <w:bookmarkEnd w:id="1"/>
    </w:p>
    <w:sectPr w:rsidR="003D7DAB" w:rsidRPr="00F21B30" w:rsidSect="00FB3D2C">
      <w:headerReference w:type="default" r:id="rId10"/>
      <w:footerReference w:type="default" r:id="rId11"/>
      <w:headerReference w:type="first" r:id="rId12"/>
      <w:pgSz w:w="12240" w:h="15840" w:code="1"/>
      <w:pgMar w:top="489" w:right="1680" w:bottom="326" w:left="1800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15" w:rsidRDefault="002F5915" w:rsidP="00625A8B">
      <w:r>
        <w:separator/>
      </w:r>
    </w:p>
  </w:endnote>
  <w:endnote w:type="continuationSeparator" w:id="0">
    <w:p w:rsidR="002F5915" w:rsidRDefault="002F5915" w:rsidP="0062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249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01477" w:rsidRDefault="00D014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C50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C50C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1477" w:rsidRDefault="00D0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15" w:rsidRDefault="002F5915" w:rsidP="00625A8B">
      <w:r>
        <w:separator/>
      </w:r>
    </w:p>
  </w:footnote>
  <w:footnote w:type="continuationSeparator" w:id="0">
    <w:p w:rsidR="002F5915" w:rsidRDefault="002F5915" w:rsidP="0062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77" w:rsidRDefault="0079269F" w:rsidP="00FB3D2C">
    <w:pPr>
      <w:pStyle w:val="Header"/>
      <w:rPr>
        <w:rFonts w:ascii="Arial" w:hAnsi="Arial" w:cs="Arial"/>
        <w:sz w:val="12"/>
        <w:szCs w:val="12"/>
      </w:rPr>
    </w:pPr>
    <w:r w:rsidRPr="00605D40">
      <w:rPr>
        <w:rFonts w:ascii="Arial" w:hAnsi="Arial" w:cs="Arial"/>
        <w:sz w:val="12"/>
        <w:szCs w:val="12"/>
      </w:rPr>
      <w:t>SF 4040-DOP (</w:t>
    </w:r>
    <w:r w:rsidR="0054750E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-2018</w:t>
    </w:r>
    <w:r w:rsidRPr="00605D40">
      <w:rPr>
        <w:rFonts w:ascii="Arial" w:hAnsi="Arial" w:cs="Arial"/>
        <w:sz w:val="12"/>
        <w:szCs w:val="12"/>
      </w:rPr>
      <w:t>)</w:t>
    </w:r>
    <w:r>
      <w:rPr>
        <w:rFonts w:ascii="Arial" w:hAnsi="Arial" w:cs="Arial"/>
        <w:sz w:val="12"/>
        <w:szCs w:val="12"/>
      </w:rPr>
      <w:t xml:space="preserve"> </w:t>
    </w:r>
  </w:p>
  <w:p w:rsidR="0079269F" w:rsidRDefault="0079269F" w:rsidP="00FB3D2C">
    <w:pPr>
      <w:pStyle w:val="Header"/>
      <w:rPr>
        <w:rFonts w:ascii="Arial" w:hAnsi="Arial"/>
        <w:sz w:val="8"/>
      </w:rPr>
    </w:pPr>
    <w:r>
      <w:rPr>
        <w:rFonts w:ascii="Arial" w:hAnsi="Arial"/>
        <w:sz w:val="8"/>
      </w:rPr>
      <w:t>Supersedes (5-2011</w:t>
    </w:r>
    <w:r w:rsidR="00D01477">
      <w:rPr>
        <w:rFonts w:ascii="Arial" w:hAnsi="Arial"/>
        <w:sz w:val="8"/>
      </w:rPr>
      <w:t>) Is</w:t>
    </w:r>
    <w:r>
      <w:rPr>
        <w:rFonts w:ascii="Arial" w:hAnsi="Arial"/>
        <w:sz w:val="8"/>
      </w:rPr>
      <w:t>sue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69F" w:rsidRDefault="0079269F" w:rsidP="00625A8B">
    <w:pPr>
      <w:pStyle w:val="Header"/>
    </w:pPr>
    <w:r w:rsidRPr="00605D40">
      <w:rPr>
        <w:rFonts w:ascii="Arial" w:hAnsi="Arial" w:cs="Arial"/>
        <w:sz w:val="12"/>
        <w:szCs w:val="12"/>
      </w:rPr>
      <w:t>SF 4040-DOP (</w:t>
    </w:r>
    <w:r>
      <w:rPr>
        <w:rFonts w:ascii="Arial" w:hAnsi="Arial" w:cs="Arial"/>
        <w:sz w:val="12"/>
        <w:szCs w:val="12"/>
      </w:rPr>
      <w:t>5</w:t>
    </w:r>
    <w:r w:rsidRPr="00605D40">
      <w:rPr>
        <w:rFonts w:ascii="Arial" w:hAnsi="Arial" w:cs="Arial"/>
        <w:sz w:val="12"/>
        <w:szCs w:val="12"/>
      </w:rPr>
      <w:t>-201</w:t>
    </w:r>
    <w:r>
      <w:rPr>
        <w:rFonts w:ascii="Arial" w:hAnsi="Arial" w:cs="Arial"/>
        <w:sz w:val="12"/>
        <w:szCs w:val="12"/>
      </w:rPr>
      <w:t>1</w:t>
    </w:r>
    <w:r w:rsidRPr="00605D40">
      <w:rPr>
        <w:rFonts w:ascii="Arial" w:hAnsi="Arial" w:cs="Arial"/>
        <w:sz w:val="12"/>
        <w:szCs w:val="12"/>
      </w:rPr>
      <w:t>)</w:t>
    </w:r>
    <w:r>
      <w:rPr>
        <w:rFonts w:ascii="Arial" w:hAnsi="Arial" w:cs="Arial"/>
        <w:sz w:val="12"/>
        <w:szCs w:val="12"/>
      </w:rPr>
      <w:t xml:space="preserve"> </w:t>
    </w:r>
    <w:r>
      <w:rPr>
        <w:b/>
        <w:sz w:val="8"/>
        <w:szCs w:val="8"/>
      </w:rPr>
      <w:t>Supersedes (7-2010) Issue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11D"/>
    <w:multiLevelType w:val="hybridMultilevel"/>
    <w:tmpl w:val="6858919A"/>
    <w:lvl w:ilvl="0" w:tplc="F6E0B3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B25"/>
    <w:multiLevelType w:val="multilevel"/>
    <w:tmpl w:val="85629B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84077F"/>
    <w:multiLevelType w:val="multilevel"/>
    <w:tmpl w:val="AA3083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02C29"/>
    <w:multiLevelType w:val="hybridMultilevel"/>
    <w:tmpl w:val="24F2D8D2"/>
    <w:lvl w:ilvl="0" w:tplc="0CEAC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981840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659"/>
    <w:multiLevelType w:val="hybridMultilevel"/>
    <w:tmpl w:val="F9AA8F90"/>
    <w:lvl w:ilvl="0" w:tplc="9D28A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02CD"/>
    <w:multiLevelType w:val="hybridMultilevel"/>
    <w:tmpl w:val="246A4068"/>
    <w:lvl w:ilvl="0" w:tplc="9AF8A53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EF5F79"/>
    <w:multiLevelType w:val="multilevel"/>
    <w:tmpl w:val="85629B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FDC735A"/>
    <w:multiLevelType w:val="multilevel"/>
    <w:tmpl w:val="AF4A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03E24"/>
    <w:multiLevelType w:val="hybridMultilevel"/>
    <w:tmpl w:val="B56EAA40"/>
    <w:lvl w:ilvl="0" w:tplc="9D28A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542F"/>
    <w:multiLevelType w:val="multilevel"/>
    <w:tmpl w:val="AF4A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81535"/>
    <w:multiLevelType w:val="hybridMultilevel"/>
    <w:tmpl w:val="7B6699A0"/>
    <w:lvl w:ilvl="0" w:tplc="9AF8A53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B377CC9"/>
    <w:multiLevelType w:val="multilevel"/>
    <w:tmpl w:val="295C2BC4"/>
    <w:lvl w:ilvl="0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63BA5"/>
    <w:multiLevelType w:val="hybridMultilevel"/>
    <w:tmpl w:val="C7D49B36"/>
    <w:lvl w:ilvl="0" w:tplc="6A665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DC3"/>
    <w:multiLevelType w:val="hybridMultilevel"/>
    <w:tmpl w:val="295C2BC4"/>
    <w:lvl w:ilvl="0" w:tplc="A52899FC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F3360"/>
    <w:multiLevelType w:val="multilevel"/>
    <w:tmpl w:val="85629B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6544F44"/>
    <w:multiLevelType w:val="hybridMultilevel"/>
    <w:tmpl w:val="85629B3E"/>
    <w:lvl w:ilvl="0" w:tplc="374E1A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7B40E88"/>
    <w:multiLevelType w:val="hybridMultilevel"/>
    <w:tmpl w:val="6A943632"/>
    <w:lvl w:ilvl="0" w:tplc="2728A3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4ADC27E6"/>
    <w:multiLevelType w:val="multilevel"/>
    <w:tmpl w:val="24F2D8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009D"/>
    <w:multiLevelType w:val="hybridMultilevel"/>
    <w:tmpl w:val="E7FA0ACA"/>
    <w:lvl w:ilvl="0" w:tplc="0CEAC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47A01F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97DA0E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306C2"/>
    <w:multiLevelType w:val="hybridMultilevel"/>
    <w:tmpl w:val="EFE268D6"/>
    <w:lvl w:ilvl="0" w:tplc="6A665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F274C"/>
    <w:multiLevelType w:val="multilevel"/>
    <w:tmpl w:val="0FB63772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8680C"/>
    <w:multiLevelType w:val="hybridMultilevel"/>
    <w:tmpl w:val="C3BEDAE6"/>
    <w:lvl w:ilvl="0" w:tplc="506A63E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1" w:tplc="6A665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33F"/>
    <w:multiLevelType w:val="hybridMultilevel"/>
    <w:tmpl w:val="50AA10F0"/>
    <w:lvl w:ilvl="0" w:tplc="D53C0B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6D9A"/>
    <w:multiLevelType w:val="hybridMultilevel"/>
    <w:tmpl w:val="E60614D4"/>
    <w:lvl w:ilvl="0" w:tplc="9D28A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3312D"/>
    <w:multiLevelType w:val="multilevel"/>
    <w:tmpl w:val="85629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A59F1"/>
    <w:multiLevelType w:val="hybridMultilevel"/>
    <w:tmpl w:val="5A2EF940"/>
    <w:lvl w:ilvl="0" w:tplc="9D28A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422C9"/>
    <w:multiLevelType w:val="hybridMultilevel"/>
    <w:tmpl w:val="0FB63772"/>
    <w:lvl w:ilvl="0" w:tplc="506A63E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1" w:tplc="EFB233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3"/>
    <w:multiLevelType w:val="hybridMultilevel"/>
    <w:tmpl w:val="3D9853A4"/>
    <w:lvl w:ilvl="0" w:tplc="DCBA8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64A5F"/>
    <w:multiLevelType w:val="hybridMultilevel"/>
    <w:tmpl w:val="AA1A4768"/>
    <w:lvl w:ilvl="0" w:tplc="4E36E2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D104545"/>
    <w:multiLevelType w:val="hybridMultilevel"/>
    <w:tmpl w:val="41B05A9A"/>
    <w:lvl w:ilvl="0" w:tplc="376205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B4AD6"/>
    <w:multiLevelType w:val="hybridMultilevel"/>
    <w:tmpl w:val="70C224F0"/>
    <w:lvl w:ilvl="0" w:tplc="F6E0B3B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7FC6"/>
    <w:multiLevelType w:val="hybridMultilevel"/>
    <w:tmpl w:val="2946AAA4"/>
    <w:lvl w:ilvl="0" w:tplc="9D28A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47700"/>
    <w:multiLevelType w:val="hybridMultilevel"/>
    <w:tmpl w:val="17405F6E"/>
    <w:lvl w:ilvl="0" w:tplc="8E445A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C125B"/>
    <w:multiLevelType w:val="hybridMultilevel"/>
    <w:tmpl w:val="9DFC4FDE"/>
    <w:lvl w:ilvl="0" w:tplc="429240C6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0A46F9"/>
    <w:multiLevelType w:val="multilevel"/>
    <w:tmpl w:val="70C224F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31"/>
  </w:num>
  <w:num w:numId="5">
    <w:abstractNumId w:val="8"/>
  </w:num>
  <w:num w:numId="6">
    <w:abstractNumId w:val="25"/>
  </w:num>
  <w:num w:numId="7">
    <w:abstractNumId w:val="23"/>
  </w:num>
  <w:num w:numId="8">
    <w:abstractNumId w:val="3"/>
  </w:num>
  <w:num w:numId="9">
    <w:abstractNumId w:val="17"/>
  </w:num>
  <w:num w:numId="10">
    <w:abstractNumId w:val="18"/>
  </w:num>
  <w:num w:numId="11">
    <w:abstractNumId w:val="30"/>
  </w:num>
  <w:num w:numId="12">
    <w:abstractNumId w:val="9"/>
  </w:num>
  <w:num w:numId="13">
    <w:abstractNumId w:val="22"/>
  </w:num>
  <w:num w:numId="14">
    <w:abstractNumId w:val="26"/>
  </w:num>
  <w:num w:numId="15">
    <w:abstractNumId w:val="20"/>
  </w:num>
  <w:num w:numId="16">
    <w:abstractNumId w:val="21"/>
  </w:num>
  <w:num w:numId="17">
    <w:abstractNumId w:val="7"/>
  </w:num>
  <w:num w:numId="18">
    <w:abstractNumId w:val="2"/>
  </w:num>
  <w:num w:numId="19">
    <w:abstractNumId w:val="19"/>
  </w:num>
  <w:num w:numId="20">
    <w:abstractNumId w:val="12"/>
  </w:num>
  <w:num w:numId="21">
    <w:abstractNumId w:val="15"/>
  </w:num>
  <w:num w:numId="22">
    <w:abstractNumId w:val="24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0"/>
  </w:num>
  <w:num w:numId="28">
    <w:abstractNumId w:val="14"/>
  </w:num>
  <w:num w:numId="29">
    <w:abstractNumId w:val="5"/>
  </w:num>
  <w:num w:numId="30">
    <w:abstractNumId w:val="13"/>
  </w:num>
  <w:num w:numId="31">
    <w:abstractNumId w:val="11"/>
  </w:num>
  <w:num w:numId="32">
    <w:abstractNumId w:val="29"/>
  </w:num>
  <w:num w:numId="33">
    <w:abstractNumId w:val="34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F9"/>
    <w:rsid w:val="00025BB5"/>
    <w:rsid w:val="000945F2"/>
    <w:rsid w:val="000A4125"/>
    <w:rsid w:val="000B2EC6"/>
    <w:rsid w:val="000C35D5"/>
    <w:rsid w:val="000D1284"/>
    <w:rsid w:val="0011065F"/>
    <w:rsid w:val="001217E1"/>
    <w:rsid w:val="00130091"/>
    <w:rsid w:val="001445F1"/>
    <w:rsid w:val="00173299"/>
    <w:rsid w:val="0017442E"/>
    <w:rsid w:val="001A1DD4"/>
    <w:rsid w:val="001A74B2"/>
    <w:rsid w:val="001D5B77"/>
    <w:rsid w:val="001E3356"/>
    <w:rsid w:val="001E48C7"/>
    <w:rsid w:val="001E69BC"/>
    <w:rsid w:val="001F500A"/>
    <w:rsid w:val="0020766F"/>
    <w:rsid w:val="0023489F"/>
    <w:rsid w:val="0024214A"/>
    <w:rsid w:val="00246615"/>
    <w:rsid w:val="00247DBE"/>
    <w:rsid w:val="00252345"/>
    <w:rsid w:val="00293654"/>
    <w:rsid w:val="002A7E6C"/>
    <w:rsid w:val="002B1A6D"/>
    <w:rsid w:val="002B2330"/>
    <w:rsid w:val="002C596B"/>
    <w:rsid w:val="002E18DF"/>
    <w:rsid w:val="002E4192"/>
    <w:rsid w:val="002F2764"/>
    <w:rsid w:val="002F5915"/>
    <w:rsid w:val="00304E11"/>
    <w:rsid w:val="00307323"/>
    <w:rsid w:val="0031112C"/>
    <w:rsid w:val="00316FEE"/>
    <w:rsid w:val="00324B29"/>
    <w:rsid w:val="00336106"/>
    <w:rsid w:val="00346221"/>
    <w:rsid w:val="003634ED"/>
    <w:rsid w:val="0037692A"/>
    <w:rsid w:val="0039075C"/>
    <w:rsid w:val="00390D8E"/>
    <w:rsid w:val="00396CAC"/>
    <w:rsid w:val="003B3783"/>
    <w:rsid w:val="003C432E"/>
    <w:rsid w:val="003D3EE9"/>
    <w:rsid w:val="003D7DAB"/>
    <w:rsid w:val="003E1063"/>
    <w:rsid w:val="003E3DDD"/>
    <w:rsid w:val="00400CF2"/>
    <w:rsid w:val="004038E1"/>
    <w:rsid w:val="00444A6D"/>
    <w:rsid w:val="00463E9B"/>
    <w:rsid w:val="004B2296"/>
    <w:rsid w:val="004D5A33"/>
    <w:rsid w:val="00515966"/>
    <w:rsid w:val="00516C72"/>
    <w:rsid w:val="00517907"/>
    <w:rsid w:val="00532730"/>
    <w:rsid w:val="0054750E"/>
    <w:rsid w:val="005648D9"/>
    <w:rsid w:val="00583979"/>
    <w:rsid w:val="005A021B"/>
    <w:rsid w:val="005A4C6C"/>
    <w:rsid w:val="005B1E20"/>
    <w:rsid w:val="005B76B6"/>
    <w:rsid w:val="005C103F"/>
    <w:rsid w:val="005D72C1"/>
    <w:rsid w:val="005E0340"/>
    <w:rsid w:val="005E0FB5"/>
    <w:rsid w:val="0060318A"/>
    <w:rsid w:val="00611FCE"/>
    <w:rsid w:val="00625A8B"/>
    <w:rsid w:val="00626DD6"/>
    <w:rsid w:val="0063572D"/>
    <w:rsid w:val="00636A47"/>
    <w:rsid w:val="006625D0"/>
    <w:rsid w:val="006B2F3C"/>
    <w:rsid w:val="006C0D7F"/>
    <w:rsid w:val="006E24A0"/>
    <w:rsid w:val="00704D35"/>
    <w:rsid w:val="00721F7D"/>
    <w:rsid w:val="007253EC"/>
    <w:rsid w:val="00730477"/>
    <w:rsid w:val="00751FF8"/>
    <w:rsid w:val="00764C71"/>
    <w:rsid w:val="00767F03"/>
    <w:rsid w:val="00767FC8"/>
    <w:rsid w:val="00774B9F"/>
    <w:rsid w:val="00774E14"/>
    <w:rsid w:val="007843C0"/>
    <w:rsid w:val="0079269F"/>
    <w:rsid w:val="007B52FB"/>
    <w:rsid w:val="007C0C14"/>
    <w:rsid w:val="007C1D7A"/>
    <w:rsid w:val="007D03F4"/>
    <w:rsid w:val="007D4B43"/>
    <w:rsid w:val="007E31D4"/>
    <w:rsid w:val="007F1B11"/>
    <w:rsid w:val="007F35C8"/>
    <w:rsid w:val="00824BD7"/>
    <w:rsid w:val="0082709C"/>
    <w:rsid w:val="0083664E"/>
    <w:rsid w:val="008431AD"/>
    <w:rsid w:val="0085627D"/>
    <w:rsid w:val="00866F58"/>
    <w:rsid w:val="00873CAD"/>
    <w:rsid w:val="00886670"/>
    <w:rsid w:val="008B2F35"/>
    <w:rsid w:val="008C72DF"/>
    <w:rsid w:val="008D4E33"/>
    <w:rsid w:val="008D522C"/>
    <w:rsid w:val="00916A95"/>
    <w:rsid w:val="00940AAB"/>
    <w:rsid w:val="00957B99"/>
    <w:rsid w:val="009918FC"/>
    <w:rsid w:val="00997121"/>
    <w:rsid w:val="009C0700"/>
    <w:rsid w:val="009D5C33"/>
    <w:rsid w:val="009D7477"/>
    <w:rsid w:val="009F31FD"/>
    <w:rsid w:val="00A119D3"/>
    <w:rsid w:val="00A1319C"/>
    <w:rsid w:val="00A56880"/>
    <w:rsid w:val="00A62DAC"/>
    <w:rsid w:val="00A67A36"/>
    <w:rsid w:val="00A94E8E"/>
    <w:rsid w:val="00AA4919"/>
    <w:rsid w:val="00AB15F8"/>
    <w:rsid w:val="00AB6C4D"/>
    <w:rsid w:val="00AC0008"/>
    <w:rsid w:val="00AC01EB"/>
    <w:rsid w:val="00AC14DB"/>
    <w:rsid w:val="00AC50CE"/>
    <w:rsid w:val="00AE244E"/>
    <w:rsid w:val="00AE6B36"/>
    <w:rsid w:val="00B41B49"/>
    <w:rsid w:val="00B50FB3"/>
    <w:rsid w:val="00B65440"/>
    <w:rsid w:val="00B7175B"/>
    <w:rsid w:val="00B746A6"/>
    <w:rsid w:val="00B76476"/>
    <w:rsid w:val="00B77ADE"/>
    <w:rsid w:val="00B86BE5"/>
    <w:rsid w:val="00BC0B46"/>
    <w:rsid w:val="00BD1402"/>
    <w:rsid w:val="00C052F9"/>
    <w:rsid w:val="00C10F67"/>
    <w:rsid w:val="00C1191A"/>
    <w:rsid w:val="00C5197F"/>
    <w:rsid w:val="00C54D70"/>
    <w:rsid w:val="00C558E1"/>
    <w:rsid w:val="00C7653D"/>
    <w:rsid w:val="00C7695D"/>
    <w:rsid w:val="00C90B12"/>
    <w:rsid w:val="00CB6804"/>
    <w:rsid w:val="00D0067A"/>
    <w:rsid w:val="00D01477"/>
    <w:rsid w:val="00D14D3C"/>
    <w:rsid w:val="00D222D7"/>
    <w:rsid w:val="00D23DBA"/>
    <w:rsid w:val="00D25920"/>
    <w:rsid w:val="00D25DD0"/>
    <w:rsid w:val="00D32438"/>
    <w:rsid w:val="00D81332"/>
    <w:rsid w:val="00DA26FD"/>
    <w:rsid w:val="00E1131F"/>
    <w:rsid w:val="00E17EC2"/>
    <w:rsid w:val="00E31AE4"/>
    <w:rsid w:val="00E50BF4"/>
    <w:rsid w:val="00E55A22"/>
    <w:rsid w:val="00E63DAA"/>
    <w:rsid w:val="00E745C6"/>
    <w:rsid w:val="00EC35CC"/>
    <w:rsid w:val="00EC366C"/>
    <w:rsid w:val="00ED0C89"/>
    <w:rsid w:val="00EF193B"/>
    <w:rsid w:val="00EF3993"/>
    <w:rsid w:val="00EF39CB"/>
    <w:rsid w:val="00EF6E9D"/>
    <w:rsid w:val="00F10C84"/>
    <w:rsid w:val="00F146D3"/>
    <w:rsid w:val="00F17199"/>
    <w:rsid w:val="00F21B30"/>
    <w:rsid w:val="00F34126"/>
    <w:rsid w:val="00F625EB"/>
    <w:rsid w:val="00FA2155"/>
    <w:rsid w:val="00FB3D2C"/>
    <w:rsid w:val="00FC16E1"/>
    <w:rsid w:val="00FE08A8"/>
    <w:rsid w:val="00FE5926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21151"/>
  <w15:chartTrackingRefBased/>
  <w15:docId w15:val="{38EE7C5B-9F66-4A0C-9039-C48EEE02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E1131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B2330"/>
    <w:rPr>
      <w:sz w:val="16"/>
      <w:szCs w:val="16"/>
    </w:rPr>
  </w:style>
  <w:style w:type="paragraph" w:styleId="CommentText">
    <w:name w:val="annotation text"/>
    <w:basedOn w:val="Normal"/>
    <w:semiHidden/>
    <w:rsid w:val="002B23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2330"/>
    <w:rPr>
      <w:b/>
      <w:bCs/>
    </w:rPr>
  </w:style>
  <w:style w:type="paragraph" w:styleId="BodyText">
    <w:name w:val="Body Text"/>
    <w:basedOn w:val="Normal"/>
    <w:link w:val="BodyTextChar"/>
    <w:rsid w:val="00173299"/>
    <w:pPr>
      <w:spacing w:after="120"/>
    </w:pPr>
  </w:style>
  <w:style w:type="character" w:customStyle="1" w:styleId="BodyTextChar">
    <w:name w:val="Body Text Char"/>
    <w:link w:val="BodyText"/>
    <w:rsid w:val="00173299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6B2F3C"/>
    <w:pPr>
      <w:spacing w:before="100" w:beforeAutospacing="1" w:after="100" w:afterAutospacing="1"/>
    </w:pPr>
  </w:style>
  <w:style w:type="character" w:styleId="Hyperlink">
    <w:name w:val="Hyperlink"/>
    <w:rsid w:val="00A1319C"/>
    <w:rPr>
      <w:color w:val="0000FF"/>
      <w:u w:val="single"/>
    </w:rPr>
  </w:style>
  <w:style w:type="character" w:styleId="FollowedHyperlink">
    <w:name w:val="FollowedHyperlink"/>
    <w:rsid w:val="009C0700"/>
    <w:rPr>
      <w:color w:val="800080"/>
      <w:u w:val="single"/>
    </w:rPr>
  </w:style>
  <w:style w:type="paragraph" w:styleId="Header">
    <w:name w:val="header"/>
    <w:basedOn w:val="Normal"/>
    <w:link w:val="HeaderChar"/>
    <w:rsid w:val="00625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5A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5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5A8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750E"/>
    <w:rPr>
      <w:color w:val="808080"/>
      <w:shd w:val="clear" w:color="auto" w:fill="E6E6E6"/>
    </w:rPr>
  </w:style>
  <w:style w:type="table" w:styleId="TableGrid">
    <w:name w:val="Table Grid"/>
    <w:basedOn w:val="TableNormal"/>
    <w:rsid w:val="0024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y.gov/ehss/worker-safety-and-health-program-10-cfr-851doe-o-4401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ergy.gov/ehss/worker-safety-and-health-program-10-cfr-851doe-o-440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GP-8 LAWS AND REGULATIONS</vt:lpstr>
    </vt:vector>
  </TitlesOfParts>
  <Company>Sandia National Laboratories</Company>
  <LinksUpToDate>false</LinksUpToDate>
  <CharactersWithSpaces>6422</CharactersWithSpaces>
  <SharedDoc>false</SharedDoc>
  <HLinks>
    <vt:vector size="12" baseType="variant"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http://www.hss.doe.gov/HealthSafety/WSHP/rule851/851final.html</vt:lpwstr>
      </vt:variant>
      <vt:variant>
        <vt:lpwstr/>
      </vt:variant>
      <vt:variant>
        <vt:i4>3145854</vt:i4>
      </vt:variant>
      <vt:variant>
        <vt:i4>0</vt:i4>
      </vt:variant>
      <vt:variant>
        <vt:i4>0</vt:i4>
      </vt:variant>
      <vt:variant>
        <vt:i4>5</vt:i4>
      </vt:variant>
      <vt:variant>
        <vt:lpwstr>http://www.hss.doe.gov/HealthSafety/WSHP/rule851/851final.html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4040-DOP; Declaration of Occupational Medicine Provider; </dc:title>
  <dc:subject/>
  <dc:creator>Shelton, Wendy</dc:creator>
  <cp:keywords>SF 4040-DOP;Declaration of Occupational Medicine Provider</cp:keywords>
  <cp:lastModifiedBy>Montoya, Laura</cp:lastModifiedBy>
  <cp:revision>2</cp:revision>
  <cp:lastPrinted>2010-07-07T14:38:00Z</cp:lastPrinted>
  <dcterms:created xsi:type="dcterms:W3CDTF">2018-03-07T15:47:00Z</dcterms:created>
  <dcterms:modified xsi:type="dcterms:W3CDTF">2018-03-07T15:47:00Z</dcterms:modified>
</cp:coreProperties>
</file>