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8DE81" w14:textId="3C55F62C" w:rsidR="00345EE5" w:rsidRPr="004D0828" w:rsidRDefault="00345EE5" w:rsidP="00345EE5">
      <w:pPr>
        <w:rPr>
          <w:rFonts w:ascii="Calibri" w:hAnsi="Calibri"/>
          <w:szCs w:val="22"/>
        </w:rPr>
        <w:sectPr w:rsidR="00345EE5" w:rsidRPr="004D0828" w:rsidSect="00345EE5">
          <w:headerReference w:type="default" r:id="rId12"/>
          <w:footerReference w:type="default" r:id="rId13"/>
          <w:headerReference w:type="first" r:id="rId14"/>
          <w:type w:val="continuous"/>
          <w:pgSz w:w="12240" w:h="15840"/>
          <w:pgMar w:top="4896" w:right="1080" w:bottom="1080" w:left="1080" w:header="720" w:footer="720" w:gutter="0"/>
          <w:pgBorders w:display="firstPage" w:offsetFrom="page">
            <w:top w:val="single" w:sz="4" w:space="17" w:color="822433"/>
            <w:left w:val="single" w:sz="4" w:space="17" w:color="822433"/>
            <w:bottom w:val="single" w:sz="4" w:space="18" w:color="822433"/>
            <w:right w:val="single" w:sz="4" w:space="18" w:color="822433"/>
          </w:pgBorders>
          <w:pgNumType w:start="1"/>
          <w:cols w:space="720"/>
          <w:docGrid w:linePitch="360"/>
        </w:sectPr>
      </w:pPr>
      <w:r>
        <w:br w:type="page"/>
      </w:r>
      <w:bookmarkStart w:id="0" w:name="_Toc348942548"/>
      <w:r>
        <w:rPr>
          <w:noProof/>
        </w:rPr>
        <mc:AlternateContent>
          <mc:Choice Requires="wps">
            <w:drawing>
              <wp:anchor distT="0" distB="0" distL="114300" distR="114300" simplePos="0" relativeHeight="251675648" behindDoc="0" locked="0" layoutInCell="1" allowOverlap="1" wp14:anchorId="58437269" wp14:editId="2E891650">
                <wp:simplePos x="0" y="0"/>
                <wp:positionH relativeFrom="margin">
                  <wp:align>center</wp:align>
                </wp:positionH>
                <wp:positionV relativeFrom="paragraph">
                  <wp:posOffset>6751320</wp:posOffset>
                </wp:positionV>
                <wp:extent cx="2733040" cy="228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73304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5585D" w14:textId="77777777" w:rsidR="00AF73A3" w:rsidRPr="0066434B" w:rsidRDefault="00AF73A3" w:rsidP="00345EE5">
                            <w:pPr>
                              <w:rPr>
                                <w:rFonts w:asciiTheme="minorHAnsi" w:hAnsiTheme="minorHAnsi"/>
                                <w:sz w:val="18"/>
                                <w:szCs w:val="18"/>
                              </w:rPr>
                            </w:pPr>
                            <w:r w:rsidRPr="0066434B">
                              <w:rPr>
                                <w:rFonts w:asciiTheme="minorHAnsi" w:hAnsiTheme="minorHAnsi"/>
                                <w:sz w:val="18"/>
                                <w:szCs w:val="18"/>
                              </w:rPr>
                              <w:t>Printed copies of this document are NOT controlled.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37269" id="_x0000_t202" coordsize="21600,21600" o:spt="202" path="m,l,21600r21600,l21600,xe">
                <v:stroke joinstyle="miter"/>
                <v:path gradientshapeok="t" o:connecttype="rect"/>
              </v:shapetype>
              <v:shape id="Text Box 31" o:spid="_x0000_s1026" type="#_x0000_t202" style="position:absolute;margin-left:0;margin-top:531.6pt;width:215.2pt;height:18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" fillcolor="white [3201]" stroked="f" strokeweight=".5pt">
                <v:textbox>
                  <w:txbxContent>
                    <w:p w14:paraId="75C5585D" w14:textId="77777777" w:rsidR="00AF73A3" w:rsidRPr="0066434B" w:rsidRDefault="00AF73A3" w:rsidP="00345EE5">
                      <w:pPr>
                        <w:rPr>
                          <w:rFonts w:asciiTheme="minorHAnsi" w:hAnsiTheme="minorHAnsi"/>
                          <w:sz w:val="18"/>
                          <w:szCs w:val="18"/>
                        </w:rPr>
                      </w:pPr>
                      <w:r w:rsidRPr="0066434B">
                        <w:rPr>
                          <w:rFonts w:asciiTheme="minorHAnsi" w:hAnsiTheme="minorHAnsi"/>
                          <w:sz w:val="18"/>
                          <w:szCs w:val="18"/>
                        </w:rPr>
                        <w:t>Printed copies of this document are NOT controlled.</w:t>
                      </w:r>
                    </w:p>
                  </w:txbxContent>
                </v:textbox>
                <w10:wrap anchorx="margin"/>
              </v:shape>
            </w:pict>
          </mc:Fallback>
        </mc:AlternateContent>
      </w:r>
      <w:r>
        <w:rPr>
          <w:noProof/>
        </w:rPr>
        <mc:AlternateContent>
          <mc:Choice Requires="wps">
            <w:drawing>
              <wp:anchor distT="0" distB="0" distL="114300" distR="114300" simplePos="0" relativeHeight="251673600" behindDoc="1" locked="0" layoutInCell="1" allowOverlap="1" wp14:anchorId="5C29D1AE" wp14:editId="4B5DD927">
                <wp:simplePos x="0" y="0"/>
                <wp:positionH relativeFrom="column">
                  <wp:posOffset>1829</wp:posOffset>
                </wp:positionH>
                <wp:positionV relativeFrom="paragraph">
                  <wp:posOffset>95098</wp:posOffset>
                </wp:positionV>
                <wp:extent cx="6400800" cy="1068019"/>
                <wp:effectExtent l="0" t="0" r="0" b="0"/>
                <wp:wrapNone/>
                <wp:docPr id="28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68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72CD3" w14:textId="77777777" w:rsidR="00AF73A3" w:rsidRPr="00D60EA3" w:rsidRDefault="00AF73A3" w:rsidP="00345EE5">
                            <w:pPr>
                              <w:rPr>
                                <w:b/>
                                <w:color w:val="800000"/>
                                <w:sz w:val="56"/>
                              </w:rPr>
                            </w:pPr>
                            <w:r>
                              <w:rPr>
                                <w:b/>
                                <w:color w:val="800000"/>
                                <w:sz w:val="56"/>
                              </w:rPr>
                              <w:t>Section 01065 – Environment, Safety, and Health for Construction Contracts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D1AE" id="Text Box 16" o:spid="_x0000_s1027" type="#_x0000_t202" style="position:absolute;margin-left:.15pt;margin-top:7.5pt;width:7in;height:8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" filled="f" stroked="f">
                <v:textbox inset=",7.2pt,,7.2pt">
                  <w:txbxContent>
                    <w:p w14:paraId="45872CD3" w14:textId="77777777" w:rsidR="00AF73A3" w:rsidRPr="00D60EA3" w:rsidRDefault="00AF73A3" w:rsidP="00345EE5">
                      <w:pPr>
                        <w:rPr>
                          <w:b/>
                          <w:color w:val="800000"/>
                          <w:sz w:val="56"/>
                        </w:rPr>
                      </w:pPr>
                      <w:r>
                        <w:rPr>
                          <w:b/>
                          <w:color w:val="800000"/>
                          <w:sz w:val="56"/>
                        </w:rPr>
                        <w:t>Section 01065 – Environment, Safety, and Health for Construction Contracts</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6A6077F2" wp14:editId="11E66365">
                <wp:simplePos x="0" y="0"/>
                <wp:positionH relativeFrom="column">
                  <wp:posOffset>0</wp:posOffset>
                </wp:positionH>
                <wp:positionV relativeFrom="paragraph">
                  <wp:posOffset>2000250</wp:posOffset>
                </wp:positionV>
                <wp:extent cx="3362325" cy="1581150"/>
                <wp:effectExtent l="0" t="0" r="0" b="0"/>
                <wp:wrapNone/>
                <wp:docPr id="28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EB3E8" w14:textId="360D86C5" w:rsidR="00AF73A3" w:rsidRPr="00FB2C00" w:rsidRDefault="00AF73A3" w:rsidP="00345EE5">
                            <w:pPr>
                              <w:spacing w:after="100" w:afterAutospacing="1"/>
                              <w:rPr>
                                <w:color w:val="00325A"/>
                                <w:sz w:val="28"/>
                                <w:szCs w:val="28"/>
                              </w:rPr>
                            </w:pPr>
                            <w:r w:rsidRPr="00845F0D">
                              <w:rPr>
                                <w:color w:val="00325A"/>
                                <w:sz w:val="28"/>
                                <w:szCs w:val="28"/>
                              </w:rPr>
                              <w:t>Release Date: 0</w:t>
                            </w:r>
                            <w:r w:rsidR="00AB37FB">
                              <w:rPr>
                                <w:color w:val="00325A"/>
                                <w:sz w:val="28"/>
                                <w:szCs w:val="28"/>
                              </w:rPr>
                              <w:t>3</w:t>
                            </w:r>
                            <w:r w:rsidRPr="00845F0D">
                              <w:rPr>
                                <w:color w:val="00325A"/>
                                <w:sz w:val="28"/>
                                <w:szCs w:val="28"/>
                              </w:rPr>
                              <w:t>/0</w:t>
                            </w:r>
                            <w:r w:rsidR="00AB37FB">
                              <w:rPr>
                                <w:color w:val="00325A"/>
                                <w:sz w:val="28"/>
                                <w:szCs w:val="28"/>
                              </w:rPr>
                              <w:t>4</w:t>
                            </w:r>
                            <w:r w:rsidRPr="00845F0D">
                              <w:rPr>
                                <w:color w:val="00325A"/>
                                <w:sz w:val="28"/>
                                <w:szCs w:val="28"/>
                              </w:rPr>
                              <w:t>/2021</w:t>
                            </w:r>
                            <w:r w:rsidRPr="00845F0D">
                              <w:rPr>
                                <w:color w:val="00325A"/>
                                <w:sz w:val="28"/>
                                <w:szCs w:val="28"/>
                              </w:rPr>
                              <w:br/>
                              <w:t>Next Review Date: 0</w:t>
                            </w:r>
                            <w:r w:rsidR="00AB37FB">
                              <w:rPr>
                                <w:color w:val="00325A"/>
                                <w:sz w:val="28"/>
                                <w:szCs w:val="28"/>
                              </w:rPr>
                              <w:t>3</w:t>
                            </w:r>
                            <w:r w:rsidRPr="00845F0D">
                              <w:rPr>
                                <w:color w:val="00325A"/>
                                <w:sz w:val="28"/>
                                <w:szCs w:val="28"/>
                              </w:rPr>
                              <w:t>/0</w:t>
                            </w:r>
                            <w:r w:rsidR="00AB37FB">
                              <w:rPr>
                                <w:color w:val="00325A"/>
                                <w:sz w:val="28"/>
                                <w:szCs w:val="28"/>
                              </w:rPr>
                              <w:t>4</w:t>
                            </w:r>
                            <w:r w:rsidRPr="00845F0D">
                              <w:rPr>
                                <w:color w:val="00325A"/>
                                <w:sz w:val="28"/>
                                <w:szCs w:val="28"/>
                              </w:rPr>
                              <w:t>/2024</w:t>
                            </w:r>
                          </w:p>
                          <w:p w14:paraId="402FF52B" w14:textId="33D88070" w:rsidR="00AF73A3" w:rsidRPr="00B8698A" w:rsidRDefault="00AF73A3" w:rsidP="00345EE5">
                            <w:pPr>
                              <w:spacing w:after="100" w:afterAutospacing="1"/>
                              <w:rPr>
                                <w:i/>
                                <w:iCs/>
                                <w:color w:val="00325A"/>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77F2" id="_x0000_s1028" type="#_x0000_t202" style="position:absolute;margin-left:0;margin-top:157.5pt;width:264.75pt;height:12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" filled="f" stroked="f">
                <v:textbox inset=",7.2pt,,7.2pt">
                  <w:txbxContent>
                    <w:p w14:paraId="0D6EB3E8" w14:textId="360D86C5" w:rsidR="00AF73A3" w:rsidRPr="00FB2C00" w:rsidRDefault="00AF73A3" w:rsidP="00345EE5">
                      <w:pPr>
                        <w:spacing w:after="100" w:afterAutospacing="1"/>
                        <w:rPr>
                          <w:color w:val="00325A"/>
                          <w:sz w:val="28"/>
                          <w:szCs w:val="28"/>
                        </w:rPr>
                      </w:pPr>
                      <w:r w:rsidRPr="00845F0D">
                        <w:rPr>
                          <w:color w:val="00325A"/>
                          <w:sz w:val="28"/>
                          <w:szCs w:val="28"/>
                        </w:rPr>
                        <w:t>Release Date: 0</w:t>
                      </w:r>
                      <w:r w:rsidR="00AB37FB">
                        <w:rPr>
                          <w:color w:val="00325A"/>
                          <w:sz w:val="28"/>
                          <w:szCs w:val="28"/>
                        </w:rPr>
                        <w:t>3</w:t>
                      </w:r>
                      <w:r w:rsidRPr="00845F0D">
                        <w:rPr>
                          <w:color w:val="00325A"/>
                          <w:sz w:val="28"/>
                          <w:szCs w:val="28"/>
                        </w:rPr>
                        <w:t>/0</w:t>
                      </w:r>
                      <w:r w:rsidR="00AB37FB">
                        <w:rPr>
                          <w:color w:val="00325A"/>
                          <w:sz w:val="28"/>
                          <w:szCs w:val="28"/>
                        </w:rPr>
                        <w:t>4</w:t>
                      </w:r>
                      <w:r w:rsidRPr="00845F0D">
                        <w:rPr>
                          <w:color w:val="00325A"/>
                          <w:sz w:val="28"/>
                          <w:szCs w:val="28"/>
                        </w:rPr>
                        <w:t>/2021</w:t>
                      </w:r>
                      <w:r w:rsidRPr="00845F0D">
                        <w:rPr>
                          <w:color w:val="00325A"/>
                          <w:sz w:val="28"/>
                          <w:szCs w:val="28"/>
                        </w:rPr>
                        <w:br/>
                        <w:t>Next Review Date: 0</w:t>
                      </w:r>
                      <w:r w:rsidR="00AB37FB">
                        <w:rPr>
                          <w:color w:val="00325A"/>
                          <w:sz w:val="28"/>
                          <w:szCs w:val="28"/>
                        </w:rPr>
                        <w:t>3</w:t>
                      </w:r>
                      <w:r w:rsidRPr="00845F0D">
                        <w:rPr>
                          <w:color w:val="00325A"/>
                          <w:sz w:val="28"/>
                          <w:szCs w:val="28"/>
                        </w:rPr>
                        <w:t>/0</w:t>
                      </w:r>
                      <w:r w:rsidR="00AB37FB">
                        <w:rPr>
                          <w:color w:val="00325A"/>
                          <w:sz w:val="28"/>
                          <w:szCs w:val="28"/>
                        </w:rPr>
                        <w:t>4</w:t>
                      </w:r>
                      <w:r w:rsidRPr="00845F0D">
                        <w:rPr>
                          <w:color w:val="00325A"/>
                          <w:sz w:val="28"/>
                          <w:szCs w:val="28"/>
                        </w:rPr>
                        <w:t>/2024</w:t>
                      </w:r>
                    </w:p>
                    <w:p w14:paraId="402FF52B" w14:textId="33D88070" w:rsidR="00AF73A3" w:rsidRPr="00B8698A" w:rsidRDefault="00AF73A3" w:rsidP="00345EE5">
                      <w:pPr>
                        <w:spacing w:after="100" w:afterAutospacing="1"/>
                        <w:rPr>
                          <w:i/>
                          <w:iCs/>
                          <w:color w:val="00325A"/>
                          <w:sz w:val="28"/>
                          <w:szCs w:val="28"/>
                        </w:rPr>
                      </w:pPr>
                    </w:p>
                  </w:txbxContent>
                </v:textbox>
              </v:shape>
            </w:pict>
          </mc:Fallback>
        </mc:AlternateContent>
      </w:r>
    </w:p>
    <w:bookmarkEnd w:id="0"/>
    <w:p w14:paraId="69FCDF0A" w14:textId="77777777" w:rsidR="00AA557C" w:rsidRDefault="00A66C1F" w:rsidP="00AA557C">
      <w:pPr>
        <w:pStyle w:val="SpecTitle"/>
      </w:pPr>
      <w:r>
        <w:lastRenderedPageBreak/>
        <w:t>Section 01065</w:t>
      </w:r>
      <w:r w:rsidR="00AA557C">
        <w:t xml:space="preserve"> – Environment, Safety, and Health for </w:t>
      </w:r>
      <w:r>
        <w:t>Construction</w:t>
      </w:r>
      <w:r w:rsidR="00AA557C">
        <w:t xml:space="preserve"> Contracts</w:t>
      </w:r>
    </w:p>
    <w:p w14:paraId="25057D38" w14:textId="77777777" w:rsidR="00AA557C" w:rsidRPr="0040107D" w:rsidRDefault="00AA557C" w:rsidP="00AA557C">
      <w:pPr>
        <w:spacing w:before="240" w:after="240"/>
        <w:jc w:val="center"/>
        <w:rPr>
          <w:rFonts w:ascii="Arial" w:hAnsi="Arial"/>
          <w:b/>
          <w:szCs w:val="24"/>
          <w:u w:val="single"/>
        </w:rPr>
      </w:pPr>
      <w:r>
        <w:rPr>
          <w:rFonts w:ascii="Arial" w:hAnsi="Arial"/>
          <w:b/>
          <w:szCs w:val="24"/>
          <w:u w:val="single"/>
        </w:rPr>
        <w:t>Table of Contents</w:t>
      </w:r>
    </w:p>
    <w:p w14:paraId="5EA1871D" w14:textId="77777777" w:rsidR="00AA557C" w:rsidRDefault="00AA557C" w:rsidP="005D7128">
      <w:pPr>
        <w:pStyle w:val="SectTitle"/>
        <w:ind w:right="810"/>
        <w:jc w:val="right"/>
        <w:rPr>
          <w:b w:val="0"/>
          <w:u w:val="single"/>
        </w:rPr>
      </w:pPr>
      <w:r>
        <w:rPr>
          <w:b w:val="0"/>
          <w:caps w:val="0"/>
          <w:u w:val="single"/>
        </w:rPr>
        <w:t>Page</w:t>
      </w:r>
    </w:p>
    <w:p w14:paraId="26083B4C" w14:textId="37D43F55" w:rsidR="00991479" w:rsidRDefault="00AA557C">
      <w:pPr>
        <w:pStyle w:val="TOC1"/>
        <w:rPr>
          <w:rFonts w:asciiTheme="minorHAnsi" w:eastAsiaTheme="minorEastAsia" w:hAnsiTheme="minorHAnsi" w:cstheme="minorBidi"/>
          <w:caps w:val="0"/>
          <w:snapToGrid/>
          <w:sz w:val="22"/>
          <w:szCs w:val="22"/>
        </w:rPr>
      </w:pPr>
      <w:r w:rsidRPr="000B343B">
        <w:rPr>
          <w:caps w:val="0"/>
        </w:rPr>
        <w:fldChar w:fldCharType="begin"/>
      </w:r>
      <w:r w:rsidRPr="000B343B">
        <w:instrText xml:space="preserve"> TOC \o "1-2" </w:instrText>
      </w:r>
      <w:r w:rsidRPr="000B343B">
        <w:rPr>
          <w:caps w:val="0"/>
        </w:rPr>
        <w:fldChar w:fldCharType="separate"/>
      </w:r>
      <w:r w:rsidR="00991479">
        <w:t>1.0</w:t>
      </w:r>
      <w:r w:rsidR="00991479">
        <w:rPr>
          <w:rFonts w:asciiTheme="minorHAnsi" w:eastAsiaTheme="minorEastAsia" w:hAnsiTheme="minorHAnsi" w:cstheme="minorBidi"/>
          <w:caps w:val="0"/>
          <w:snapToGrid/>
          <w:sz w:val="22"/>
          <w:szCs w:val="22"/>
        </w:rPr>
        <w:tab/>
      </w:r>
      <w:r w:rsidR="00991479">
        <w:t>Part 1 – General</w:t>
      </w:r>
      <w:r w:rsidR="00991479">
        <w:tab/>
      </w:r>
      <w:r w:rsidR="00991479">
        <w:fldChar w:fldCharType="begin"/>
      </w:r>
      <w:r w:rsidR="00991479">
        <w:instrText xml:space="preserve"> PAGEREF _Toc63354550 \h </w:instrText>
      </w:r>
      <w:r w:rsidR="00991479">
        <w:fldChar w:fldCharType="separate"/>
      </w:r>
      <w:r w:rsidR="001A1C6B">
        <w:t>1</w:t>
      </w:r>
      <w:r w:rsidR="00991479">
        <w:fldChar w:fldCharType="end"/>
      </w:r>
    </w:p>
    <w:p w14:paraId="24D78C88" w14:textId="45F4FB24" w:rsidR="00991479" w:rsidRDefault="00991479">
      <w:pPr>
        <w:pStyle w:val="TOC2"/>
        <w:rPr>
          <w:rFonts w:asciiTheme="minorHAnsi" w:eastAsiaTheme="minorEastAsia" w:hAnsiTheme="minorHAnsi" w:cstheme="minorBidi"/>
          <w:snapToGrid/>
          <w:sz w:val="22"/>
          <w:szCs w:val="22"/>
        </w:rPr>
      </w:pPr>
      <w:r>
        <w:t>1.1</w:t>
      </w:r>
      <w:r>
        <w:rPr>
          <w:rFonts w:asciiTheme="minorHAnsi" w:eastAsiaTheme="minorEastAsia" w:hAnsiTheme="minorHAnsi" w:cstheme="minorBidi"/>
          <w:snapToGrid/>
          <w:sz w:val="22"/>
          <w:szCs w:val="22"/>
        </w:rPr>
        <w:tab/>
      </w:r>
      <w:r>
        <w:t>Summary</w:t>
      </w:r>
      <w:r>
        <w:tab/>
      </w:r>
      <w:r>
        <w:fldChar w:fldCharType="begin"/>
      </w:r>
      <w:r>
        <w:instrText xml:space="preserve"> PAGEREF _Toc63354551 \h </w:instrText>
      </w:r>
      <w:r>
        <w:fldChar w:fldCharType="separate"/>
      </w:r>
      <w:r w:rsidR="001A1C6B">
        <w:t>1</w:t>
      </w:r>
      <w:r>
        <w:fldChar w:fldCharType="end"/>
      </w:r>
    </w:p>
    <w:p w14:paraId="7C37008A" w14:textId="3533E77A" w:rsidR="00991479" w:rsidRDefault="00991479">
      <w:pPr>
        <w:pStyle w:val="TOC2"/>
        <w:rPr>
          <w:rFonts w:asciiTheme="minorHAnsi" w:eastAsiaTheme="minorEastAsia" w:hAnsiTheme="minorHAnsi" w:cstheme="minorBidi"/>
          <w:snapToGrid/>
          <w:sz w:val="22"/>
          <w:szCs w:val="22"/>
        </w:rPr>
      </w:pPr>
      <w:r>
        <w:t>1.2</w:t>
      </w:r>
      <w:r>
        <w:rPr>
          <w:rFonts w:asciiTheme="minorHAnsi" w:eastAsiaTheme="minorEastAsia" w:hAnsiTheme="minorHAnsi" w:cstheme="minorBidi"/>
          <w:snapToGrid/>
          <w:sz w:val="22"/>
          <w:szCs w:val="22"/>
        </w:rPr>
        <w:tab/>
      </w:r>
      <w:r>
        <w:t>References</w:t>
      </w:r>
      <w:r>
        <w:tab/>
      </w:r>
      <w:r>
        <w:fldChar w:fldCharType="begin"/>
      </w:r>
      <w:r>
        <w:instrText xml:space="preserve"> PAGEREF _Toc63354552 \h </w:instrText>
      </w:r>
      <w:r>
        <w:fldChar w:fldCharType="separate"/>
      </w:r>
      <w:r w:rsidR="001A1C6B">
        <w:t>1</w:t>
      </w:r>
      <w:r>
        <w:fldChar w:fldCharType="end"/>
      </w:r>
    </w:p>
    <w:p w14:paraId="651CA4BE" w14:textId="01D9D0AE" w:rsidR="00991479" w:rsidRDefault="00991479">
      <w:pPr>
        <w:pStyle w:val="TOC2"/>
        <w:rPr>
          <w:rFonts w:asciiTheme="minorHAnsi" w:eastAsiaTheme="minorEastAsia" w:hAnsiTheme="minorHAnsi" w:cstheme="minorBidi"/>
          <w:snapToGrid/>
          <w:sz w:val="22"/>
          <w:szCs w:val="22"/>
        </w:rPr>
      </w:pPr>
      <w:r>
        <w:t>1.3</w:t>
      </w:r>
      <w:r>
        <w:rPr>
          <w:rFonts w:asciiTheme="minorHAnsi" w:eastAsiaTheme="minorEastAsia" w:hAnsiTheme="minorHAnsi" w:cstheme="minorBidi"/>
          <w:snapToGrid/>
          <w:sz w:val="22"/>
          <w:szCs w:val="22"/>
        </w:rPr>
        <w:tab/>
      </w:r>
      <w:r>
        <w:t>Roles and Responsibilities</w:t>
      </w:r>
      <w:r>
        <w:tab/>
      </w:r>
      <w:r>
        <w:fldChar w:fldCharType="begin"/>
      </w:r>
      <w:r>
        <w:instrText xml:space="preserve"> PAGEREF _Toc63354553 \h </w:instrText>
      </w:r>
      <w:r>
        <w:fldChar w:fldCharType="separate"/>
      </w:r>
      <w:r w:rsidR="001A1C6B">
        <w:t>2</w:t>
      </w:r>
      <w:r>
        <w:fldChar w:fldCharType="end"/>
      </w:r>
    </w:p>
    <w:p w14:paraId="16E8FB8C" w14:textId="2944517F" w:rsidR="00991479" w:rsidRDefault="00991479">
      <w:pPr>
        <w:pStyle w:val="TOC2"/>
        <w:rPr>
          <w:rFonts w:asciiTheme="minorHAnsi" w:eastAsiaTheme="minorEastAsia" w:hAnsiTheme="minorHAnsi" w:cstheme="minorBidi"/>
          <w:snapToGrid/>
          <w:sz w:val="22"/>
          <w:szCs w:val="22"/>
        </w:rPr>
      </w:pPr>
      <w:r>
        <w:t>1.4</w:t>
      </w:r>
      <w:r>
        <w:rPr>
          <w:rFonts w:asciiTheme="minorHAnsi" w:eastAsiaTheme="minorEastAsia" w:hAnsiTheme="minorHAnsi" w:cstheme="minorBidi"/>
          <w:snapToGrid/>
          <w:sz w:val="22"/>
          <w:szCs w:val="22"/>
        </w:rPr>
        <w:tab/>
      </w:r>
      <w:r>
        <w:t>Definitions</w:t>
      </w:r>
      <w:r>
        <w:tab/>
      </w:r>
      <w:r>
        <w:fldChar w:fldCharType="begin"/>
      </w:r>
      <w:r>
        <w:instrText xml:space="preserve"> PAGEREF _Toc63354554 \h </w:instrText>
      </w:r>
      <w:r>
        <w:fldChar w:fldCharType="separate"/>
      </w:r>
      <w:r w:rsidR="001A1C6B">
        <w:t>3</w:t>
      </w:r>
      <w:r>
        <w:fldChar w:fldCharType="end"/>
      </w:r>
    </w:p>
    <w:p w14:paraId="0306DA44" w14:textId="7513D035" w:rsidR="00991479" w:rsidRDefault="00991479">
      <w:pPr>
        <w:pStyle w:val="TOC2"/>
        <w:rPr>
          <w:rFonts w:asciiTheme="minorHAnsi" w:eastAsiaTheme="minorEastAsia" w:hAnsiTheme="minorHAnsi" w:cstheme="minorBidi"/>
          <w:snapToGrid/>
          <w:sz w:val="22"/>
          <w:szCs w:val="22"/>
        </w:rPr>
      </w:pPr>
      <w:r>
        <w:t>1.5</w:t>
      </w:r>
      <w:r>
        <w:rPr>
          <w:rFonts w:asciiTheme="minorHAnsi" w:eastAsiaTheme="minorEastAsia" w:hAnsiTheme="minorHAnsi" w:cstheme="minorBidi"/>
          <w:snapToGrid/>
          <w:sz w:val="22"/>
          <w:szCs w:val="22"/>
        </w:rPr>
        <w:tab/>
      </w:r>
      <w:r>
        <w:t>Submittals</w:t>
      </w:r>
      <w:r>
        <w:tab/>
      </w:r>
      <w:r>
        <w:fldChar w:fldCharType="begin"/>
      </w:r>
      <w:r>
        <w:instrText xml:space="preserve"> PAGEREF _Toc63354555 \h </w:instrText>
      </w:r>
      <w:r>
        <w:fldChar w:fldCharType="separate"/>
      </w:r>
      <w:r w:rsidR="001A1C6B">
        <w:t>5</w:t>
      </w:r>
      <w:r>
        <w:fldChar w:fldCharType="end"/>
      </w:r>
    </w:p>
    <w:p w14:paraId="38F02338" w14:textId="48EC2AB4" w:rsidR="00991479" w:rsidRDefault="00991479">
      <w:pPr>
        <w:pStyle w:val="TOC2"/>
        <w:rPr>
          <w:rFonts w:asciiTheme="minorHAnsi" w:eastAsiaTheme="minorEastAsia" w:hAnsiTheme="minorHAnsi" w:cstheme="minorBidi"/>
          <w:snapToGrid/>
          <w:sz w:val="22"/>
          <w:szCs w:val="22"/>
        </w:rPr>
      </w:pPr>
      <w:r>
        <w:t>1.6</w:t>
      </w:r>
      <w:r>
        <w:rPr>
          <w:rFonts w:asciiTheme="minorHAnsi" w:eastAsiaTheme="minorEastAsia" w:hAnsiTheme="minorHAnsi" w:cstheme="minorBidi"/>
          <w:snapToGrid/>
          <w:sz w:val="22"/>
          <w:szCs w:val="22"/>
        </w:rPr>
        <w:tab/>
      </w:r>
      <w:r>
        <w:t>Quality Assurance</w:t>
      </w:r>
      <w:r>
        <w:tab/>
      </w:r>
      <w:r>
        <w:fldChar w:fldCharType="begin"/>
      </w:r>
      <w:r>
        <w:instrText xml:space="preserve"> PAGEREF _Toc63354556 \h </w:instrText>
      </w:r>
      <w:r>
        <w:fldChar w:fldCharType="separate"/>
      </w:r>
      <w:r w:rsidR="001A1C6B">
        <w:t>5</w:t>
      </w:r>
      <w:r>
        <w:fldChar w:fldCharType="end"/>
      </w:r>
    </w:p>
    <w:p w14:paraId="6F83DDE1" w14:textId="5581DC44" w:rsidR="00991479" w:rsidRDefault="00991479">
      <w:pPr>
        <w:pStyle w:val="TOC2"/>
        <w:rPr>
          <w:rFonts w:asciiTheme="minorHAnsi" w:eastAsiaTheme="minorEastAsia" w:hAnsiTheme="minorHAnsi" w:cstheme="minorBidi"/>
          <w:snapToGrid/>
          <w:sz w:val="22"/>
          <w:szCs w:val="22"/>
        </w:rPr>
      </w:pPr>
      <w:r>
        <w:t>1.7</w:t>
      </w:r>
      <w:r>
        <w:rPr>
          <w:rFonts w:asciiTheme="minorHAnsi" w:eastAsiaTheme="minorEastAsia" w:hAnsiTheme="minorHAnsi" w:cstheme="minorBidi"/>
          <w:snapToGrid/>
          <w:sz w:val="22"/>
          <w:szCs w:val="22"/>
        </w:rPr>
        <w:tab/>
      </w:r>
      <w:r>
        <w:t>Contract-Specific Safety Plan</w:t>
      </w:r>
      <w:r>
        <w:tab/>
      </w:r>
      <w:r>
        <w:fldChar w:fldCharType="begin"/>
      </w:r>
      <w:r>
        <w:instrText xml:space="preserve"> PAGEREF _Toc63354557 \h </w:instrText>
      </w:r>
      <w:r>
        <w:fldChar w:fldCharType="separate"/>
      </w:r>
      <w:r w:rsidR="001A1C6B">
        <w:t>8</w:t>
      </w:r>
      <w:r>
        <w:fldChar w:fldCharType="end"/>
      </w:r>
    </w:p>
    <w:p w14:paraId="30E3FCF8" w14:textId="07354374" w:rsidR="00991479" w:rsidRDefault="00991479">
      <w:pPr>
        <w:pStyle w:val="TOC2"/>
        <w:rPr>
          <w:rFonts w:asciiTheme="minorHAnsi" w:eastAsiaTheme="minorEastAsia" w:hAnsiTheme="minorHAnsi" w:cstheme="minorBidi"/>
          <w:snapToGrid/>
          <w:sz w:val="22"/>
          <w:szCs w:val="22"/>
        </w:rPr>
      </w:pPr>
      <w:r>
        <w:t>1.8</w:t>
      </w:r>
      <w:r>
        <w:rPr>
          <w:rFonts w:asciiTheme="minorHAnsi" w:eastAsiaTheme="minorEastAsia" w:hAnsiTheme="minorHAnsi" w:cstheme="minorBidi"/>
          <w:snapToGrid/>
          <w:sz w:val="22"/>
          <w:szCs w:val="22"/>
        </w:rPr>
        <w:tab/>
      </w:r>
      <w:r>
        <w:t>Jobsite Hazard Evaluation</w:t>
      </w:r>
      <w:r>
        <w:tab/>
      </w:r>
      <w:r>
        <w:fldChar w:fldCharType="begin"/>
      </w:r>
      <w:r>
        <w:instrText xml:space="preserve"> PAGEREF _Toc63354558 \h </w:instrText>
      </w:r>
      <w:r>
        <w:fldChar w:fldCharType="separate"/>
      </w:r>
      <w:r w:rsidR="001A1C6B">
        <w:t>12</w:t>
      </w:r>
      <w:r>
        <w:fldChar w:fldCharType="end"/>
      </w:r>
    </w:p>
    <w:p w14:paraId="356C963A" w14:textId="6364C77C" w:rsidR="00991479" w:rsidRDefault="00991479">
      <w:pPr>
        <w:pStyle w:val="TOC2"/>
        <w:rPr>
          <w:rFonts w:asciiTheme="minorHAnsi" w:eastAsiaTheme="minorEastAsia" w:hAnsiTheme="minorHAnsi" w:cstheme="minorBidi"/>
          <w:snapToGrid/>
          <w:sz w:val="22"/>
          <w:szCs w:val="22"/>
        </w:rPr>
      </w:pPr>
      <w:r>
        <w:t>1.9</w:t>
      </w:r>
      <w:r>
        <w:rPr>
          <w:rFonts w:asciiTheme="minorHAnsi" w:eastAsiaTheme="minorEastAsia" w:hAnsiTheme="minorHAnsi" w:cstheme="minorBidi"/>
          <w:snapToGrid/>
          <w:sz w:val="22"/>
          <w:szCs w:val="22"/>
        </w:rPr>
        <w:tab/>
      </w:r>
      <w:r>
        <w:t>Event Notification</w:t>
      </w:r>
      <w:r>
        <w:tab/>
      </w:r>
      <w:r>
        <w:fldChar w:fldCharType="begin"/>
      </w:r>
      <w:r>
        <w:instrText xml:space="preserve"> PAGEREF _Toc63354559 \h </w:instrText>
      </w:r>
      <w:r>
        <w:fldChar w:fldCharType="separate"/>
      </w:r>
      <w:r w:rsidR="001A1C6B">
        <w:t>13</w:t>
      </w:r>
      <w:r>
        <w:fldChar w:fldCharType="end"/>
      </w:r>
    </w:p>
    <w:p w14:paraId="21CC0AA3" w14:textId="0BB3B739" w:rsidR="00991479" w:rsidRDefault="00991479">
      <w:pPr>
        <w:pStyle w:val="TOC2"/>
        <w:rPr>
          <w:rFonts w:asciiTheme="minorHAnsi" w:eastAsiaTheme="minorEastAsia" w:hAnsiTheme="minorHAnsi" w:cstheme="minorBidi"/>
          <w:snapToGrid/>
          <w:sz w:val="22"/>
          <w:szCs w:val="22"/>
        </w:rPr>
      </w:pPr>
      <w:r>
        <w:t>1.10</w:t>
      </w:r>
      <w:r>
        <w:rPr>
          <w:rFonts w:asciiTheme="minorHAnsi" w:eastAsiaTheme="minorEastAsia" w:hAnsiTheme="minorHAnsi" w:cstheme="minorBidi"/>
          <w:snapToGrid/>
          <w:sz w:val="22"/>
          <w:szCs w:val="22"/>
        </w:rPr>
        <w:tab/>
      </w:r>
      <w:r>
        <w:t>Suspension of Work</w:t>
      </w:r>
      <w:r>
        <w:tab/>
      </w:r>
      <w:r>
        <w:fldChar w:fldCharType="begin"/>
      </w:r>
      <w:r>
        <w:instrText xml:space="preserve"> PAGEREF _Toc63354560 \h </w:instrText>
      </w:r>
      <w:r>
        <w:fldChar w:fldCharType="separate"/>
      </w:r>
      <w:r w:rsidR="001A1C6B">
        <w:t>14</w:t>
      </w:r>
      <w:r>
        <w:fldChar w:fldCharType="end"/>
      </w:r>
    </w:p>
    <w:p w14:paraId="2BC0C158" w14:textId="02C47444" w:rsidR="00991479" w:rsidRDefault="00991479">
      <w:pPr>
        <w:pStyle w:val="TOC2"/>
        <w:rPr>
          <w:rFonts w:asciiTheme="minorHAnsi" w:eastAsiaTheme="minorEastAsia" w:hAnsiTheme="minorHAnsi" w:cstheme="minorBidi"/>
          <w:snapToGrid/>
          <w:sz w:val="22"/>
          <w:szCs w:val="22"/>
        </w:rPr>
      </w:pPr>
      <w:r>
        <w:t>1.11</w:t>
      </w:r>
      <w:r>
        <w:rPr>
          <w:rFonts w:asciiTheme="minorHAnsi" w:eastAsiaTheme="minorEastAsia" w:hAnsiTheme="minorHAnsi" w:cstheme="minorBidi"/>
          <w:snapToGrid/>
          <w:sz w:val="22"/>
          <w:szCs w:val="22"/>
        </w:rPr>
        <w:tab/>
      </w:r>
      <w:r>
        <w:t>Integrated Safety Management System</w:t>
      </w:r>
      <w:r>
        <w:tab/>
      </w:r>
      <w:r>
        <w:fldChar w:fldCharType="begin"/>
      </w:r>
      <w:r>
        <w:instrText xml:space="preserve"> PAGEREF _Toc63354561 \h </w:instrText>
      </w:r>
      <w:r>
        <w:fldChar w:fldCharType="separate"/>
      </w:r>
      <w:r w:rsidR="001A1C6B">
        <w:t>15</w:t>
      </w:r>
      <w:r>
        <w:fldChar w:fldCharType="end"/>
      </w:r>
    </w:p>
    <w:p w14:paraId="1CC6144E" w14:textId="1739FFC1" w:rsidR="00991479" w:rsidRDefault="00991479">
      <w:pPr>
        <w:pStyle w:val="TOC2"/>
        <w:rPr>
          <w:rFonts w:asciiTheme="minorHAnsi" w:eastAsiaTheme="minorEastAsia" w:hAnsiTheme="minorHAnsi" w:cstheme="minorBidi"/>
          <w:snapToGrid/>
          <w:sz w:val="22"/>
          <w:szCs w:val="22"/>
        </w:rPr>
      </w:pPr>
      <w:r>
        <w:t>1.12</w:t>
      </w:r>
      <w:r>
        <w:rPr>
          <w:rFonts w:asciiTheme="minorHAnsi" w:eastAsiaTheme="minorEastAsia" w:hAnsiTheme="minorHAnsi" w:cstheme="minorBidi"/>
          <w:snapToGrid/>
          <w:sz w:val="22"/>
          <w:szCs w:val="22"/>
        </w:rPr>
        <w:tab/>
      </w:r>
      <w:r>
        <w:t>Worksite Identification</w:t>
      </w:r>
      <w:r>
        <w:tab/>
      </w:r>
      <w:r>
        <w:fldChar w:fldCharType="begin"/>
      </w:r>
      <w:r>
        <w:instrText xml:space="preserve"> PAGEREF _Toc63354562 \h </w:instrText>
      </w:r>
      <w:r>
        <w:fldChar w:fldCharType="separate"/>
      </w:r>
      <w:r w:rsidR="001A1C6B">
        <w:t>22</w:t>
      </w:r>
      <w:r>
        <w:fldChar w:fldCharType="end"/>
      </w:r>
    </w:p>
    <w:p w14:paraId="7605A4D0" w14:textId="7765F87B" w:rsidR="00991479" w:rsidRDefault="00991479">
      <w:pPr>
        <w:pStyle w:val="TOC1"/>
        <w:rPr>
          <w:rFonts w:asciiTheme="minorHAnsi" w:eastAsiaTheme="minorEastAsia" w:hAnsiTheme="minorHAnsi" w:cstheme="minorBidi"/>
          <w:caps w:val="0"/>
          <w:snapToGrid/>
          <w:sz w:val="22"/>
          <w:szCs w:val="22"/>
        </w:rPr>
      </w:pPr>
      <w:r>
        <w:t>2.0</w:t>
      </w:r>
      <w:r>
        <w:rPr>
          <w:rFonts w:asciiTheme="minorHAnsi" w:eastAsiaTheme="minorEastAsia" w:hAnsiTheme="minorHAnsi" w:cstheme="minorBidi"/>
          <w:caps w:val="0"/>
          <w:snapToGrid/>
          <w:sz w:val="22"/>
          <w:szCs w:val="22"/>
        </w:rPr>
        <w:tab/>
      </w:r>
      <w:r>
        <w:t>Products (Not Used)</w:t>
      </w:r>
      <w:r>
        <w:tab/>
      </w:r>
      <w:r>
        <w:fldChar w:fldCharType="begin"/>
      </w:r>
      <w:r>
        <w:instrText xml:space="preserve"> PAGEREF _Toc63354563 \h </w:instrText>
      </w:r>
      <w:r>
        <w:fldChar w:fldCharType="separate"/>
      </w:r>
      <w:r w:rsidR="001A1C6B">
        <w:t>24</w:t>
      </w:r>
      <w:r>
        <w:fldChar w:fldCharType="end"/>
      </w:r>
    </w:p>
    <w:p w14:paraId="5190AD68" w14:textId="2B470FFB" w:rsidR="00991479" w:rsidRDefault="00991479">
      <w:pPr>
        <w:pStyle w:val="TOC1"/>
        <w:rPr>
          <w:rFonts w:asciiTheme="minorHAnsi" w:eastAsiaTheme="minorEastAsia" w:hAnsiTheme="minorHAnsi" w:cstheme="minorBidi"/>
          <w:caps w:val="0"/>
          <w:snapToGrid/>
          <w:sz w:val="22"/>
          <w:szCs w:val="22"/>
        </w:rPr>
      </w:pPr>
      <w:r>
        <w:t>3.0</w:t>
      </w:r>
      <w:r>
        <w:rPr>
          <w:rFonts w:asciiTheme="minorHAnsi" w:eastAsiaTheme="minorEastAsia" w:hAnsiTheme="minorHAnsi" w:cstheme="minorBidi"/>
          <w:caps w:val="0"/>
          <w:snapToGrid/>
          <w:sz w:val="22"/>
          <w:szCs w:val="22"/>
        </w:rPr>
        <w:tab/>
      </w:r>
      <w:r>
        <w:t>Execution</w:t>
      </w:r>
      <w:r>
        <w:tab/>
      </w:r>
      <w:r>
        <w:fldChar w:fldCharType="begin"/>
      </w:r>
      <w:r>
        <w:instrText xml:space="preserve"> PAGEREF _Toc63354564 \h </w:instrText>
      </w:r>
      <w:r>
        <w:fldChar w:fldCharType="separate"/>
      </w:r>
      <w:r w:rsidR="001A1C6B">
        <w:t>25</w:t>
      </w:r>
      <w:r>
        <w:fldChar w:fldCharType="end"/>
      </w:r>
    </w:p>
    <w:p w14:paraId="365953B6" w14:textId="187E014C" w:rsidR="00991479" w:rsidRDefault="00991479">
      <w:pPr>
        <w:pStyle w:val="TOC2"/>
        <w:rPr>
          <w:rFonts w:asciiTheme="minorHAnsi" w:eastAsiaTheme="minorEastAsia" w:hAnsiTheme="minorHAnsi" w:cstheme="minorBidi"/>
          <w:snapToGrid/>
          <w:sz w:val="22"/>
          <w:szCs w:val="22"/>
        </w:rPr>
      </w:pPr>
      <w:r>
        <w:t>3.1</w:t>
      </w:r>
      <w:r>
        <w:rPr>
          <w:rFonts w:asciiTheme="minorHAnsi" w:eastAsiaTheme="minorEastAsia" w:hAnsiTheme="minorHAnsi" w:cstheme="minorBidi"/>
          <w:snapToGrid/>
          <w:sz w:val="22"/>
          <w:szCs w:val="22"/>
        </w:rPr>
        <w:tab/>
      </w:r>
      <w:r>
        <w:t>Coordination of Work Affecting Ongoing SNL Operations</w:t>
      </w:r>
      <w:r>
        <w:tab/>
      </w:r>
      <w:r>
        <w:fldChar w:fldCharType="begin"/>
      </w:r>
      <w:r>
        <w:instrText xml:space="preserve"> PAGEREF _Toc63354565 \h </w:instrText>
      </w:r>
      <w:r>
        <w:fldChar w:fldCharType="separate"/>
      </w:r>
      <w:r w:rsidR="001A1C6B">
        <w:t>25</w:t>
      </w:r>
      <w:r>
        <w:fldChar w:fldCharType="end"/>
      </w:r>
    </w:p>
    <w:p w14:paraId="1BED3A4C" w14:textId="0B38EFE1" w:rsidR="00991479" w:rsidRDefault="00991479">
      <w:pPr>
        <w:pStyle w:val="TOC2"/>
        <w:rPr>
          <w:rFonts w:asciiTheme="minorHAnsi" w:eastAsiaTheme="minorEastAsia" w:hAnsiTheme="minorHAnsi" w:cstheme="minorBidi"/>
          <w:snapToGrid/>
          <w:sz w:val="22"/>
          <w:szCs w:val="22"/>
        </w:rPr>
      </w:pPr>
      <w:r>
        <w:t>3.2</w:t>
      </w:r>
      <w:r>
        <w:rPr>
          <w:rFonts w:asciiTheme="minorHAnsi" w:eastAsiaTheme="minorEastAsia" w:hAnsiTheme="minorHAnsi" w:cstheme="minorBidi"/>
          <w:snapToGrid/>
          <w:sz w:val="22"/>
          <w:szCs w:val="22"/>
        </w:rPr>
        <w:tab/>
      </w:r>
      <w:r>
        <w:t>Medical/Health Protection</w:t>
      </w:r>
      <w:r>
        <w:tab/>
      </w:r>
      <w:r>
        <w:fldChar w:fldCharType="begin"/>
      </w:r>
      <w:r>
        <w:instrText xml:space="preserve"> PAGEREF _Toc63354566 \h </w:instrText>
      </w:r>
      <w:r>
        <w:fldChar w:fldCharType="separate"/>
      </w:r>
      <w:r w:rsidR="001A1C6B">
        <w:t>25</w:t>
      </w:r>
      <w:r>
        <w:fldChar w:fldCharType="end"/>
      </w:r>
    </w:p>
    <w:p w14:paraId="76E22C87" w14:textId="05DB4E19" w:rsidR="00991479" w:rsidRDefault="00991479">
      <w:pPr>
        <w:pStyle w:val="TOC2"/>
        <w:rPr>
          <w:rFonts w:asciiTheme="minorHAnsi" w:eastAsiaTheme="minorEastAsia" w:hAnsiTheme="minorHAnsi" w:cstheme="minorBidi"/>
          <w:snapToGrid/>
          <w:sz w:val="22"/>
          <w:szCs w:val="22"/>
        </w:rPr>
      </w:pPr>
      <w:r>
        <w:t>3.3</w:t>
      </w:r>
      <w:r>
        <w:rPr>
          <w:rFonts w:asciiTheme="minorHAnsi" w:eastAsiaTheme="minorEastAsia" w:hAnsiTheme="minorHAnsi" w:cstheme="minorBidi"/>
          <w:snapToGrid/>
          <w:sz w:val="22"/>
          <w:szCs w:val="22"/>
        </w:rPr>
        <w:tab/>
      </w:r>
      <w:r>
        <w:t>Waste Management and Disposal</w:t>
      </w:r>
      <w:r>
        <w:tab/>
      </w:r>
      <w:r>
        <w:fldChar w:fldCharType="begin"/>
      </w:r>
      <w:r>
        <w:instrText xml:space="preserve"> PAGEREF _Toc63354567 \h </w:instrText>
      </w:r>
      <w:r>
        <w:fldChar w:fldCharType="separate"/>
      </w:r>
      <w:r w:rsidR="001A1C6B">
        <w:t>29</w:t>
      </w:r>
      <w:r>
        <w:fldChar w:fldCharType="end"/>
      </w:r>
    </w:p>
    <w:p w14:paraId="5DD33CB7" w14:textId="167A345B" w:rsidR="00991479" w:rsidRDefault="00991479">
      <w:pPr>
        <w:pStyle w:val="TOC2"/>
        <w:rPr>
          <w:rFonts w:asciiTheme="minorHAnsi" w:eastAsiaTheme="minorEastAsia" w:hAnsiTheme="minorHAnsi" w:cstheme="minorBidi"/>
          <w:snapToGrid/>
          <w:sz w:val="22"/>
          <w:szCs w:val="22"/>
        </w:rPr>
      </w:pPr>
      <w:r>
        <w:t>3.4</w:t>
      </w:r>
      <w:r>
        <w:rPr>
          <w:rFonts w:asciiTheme="minorHAnsi" w:eastAsiaTheme="minorEastAsia" w:hAnsiTheme="minorHAnsi" w:cstheme="minorBidi"/>
          <w:snapToGrid/>
          <w:sz w:val="22"/>
          <w:szCs w:val="22"/>
        </w:rPr>
        <w:tab/>
      </w:r>
      <w:r>
        <w:t>General Project Work Practices</w:t>
      </w:r>
      <w:r>
        <w:tab/>
      </w:r>
      <w:r>
        <w:fldChar w:fldCharType="begin"/>
      </w:r>
      <w:r>
        <w:instrText xml:space="preserve"> PAGEREF _Toc63354568 \h </w:instrText>
      </w:r>
      <w:r>
        <w:fldChar w:fldCharType="separate"/>
      </w:r>
      <w:r w:rsidR="001A1C6B">
        <w:t>32</w:t>
      </w:r>
      <w:r>
        <w:fldChar w:fldCharType="end"/>
      </w:r>
    </w:p>
    <w:p w14:paraId="0BCD141F" w14:textId="5B552662" w:rsidR="00991479" w:rsidRDefault="00991479">
      <w:pPr>
        <w:pStyle w:val="TOC2"/>
        <w:rPr>
          <w:rFonts w:asciiTheme="minorHAnsi" w:eastAsiaTheme="minorEastAsia" w:hAnsiTheme="minorHAnsi" w:cstheme="minorBidi"/>
          <w:snapToGrid/>
          <w:sz w:val="22"/>
          <w:szCs w:val="22"/>
        </w:rPr>
      </w:pPr>
    </w:p>
    <w:p w14:paraId="0FEF5FF4" w14:textId="77777777" w:rsidR="00991479" w:rsidRDefault="00AA557C" w:rsidP="000539ED">
      <w:pPr>
        <w:pStyle w:val="TableofFigures"/>
      </w:pPr>
      <w:r w:rsidRPr="000B343B">
        <w:rPr>
          <w:rFonts w:ascii="Arial" w:hAnsi="Arial" w:cs="Arial"/>
        </w:rPr>
        <w:fldChar w:fldCharType="end"/>
      </w:r>
      <w:r w:rsidR="000539ED" w:rsidRPr="00B60833">
        <w:rPr>
          <w:b/>
        </w:rPr>
        <w:fldChar w:fldCharType="begin"/>
      </w:r>
      <w:r w:rsidR="000539ED" w:rsidRPr="00B60833">
        <w:rPr>
          <w:b/>
        </w:rPr>
        <w:instrText xml:space="preserve"> TOC \t "apxcover" \c \n </w:instrText>
      </w:r>
      <w:r w:rsidR="000539ED" w:rsidRPr="00B60833">
        <w:rPr>
          <w:b/>
        </w:rPr>
        <w:fldChar w:fldCharType="separate"/>
      </w:r>
    </w:p>
    <w:p w14:paraId="6D40DFEA" w14:textId="77777777" w:rsidR="00991479" w:rsidRDefault="00991479">
      <w:pPr>
        <w:pStyle w:val="TableofFigures"/>
        <w:rPr>
          <w:rFonts w:asciiTheme="minorHAnsi" w:eastAsiaTheme="minorEastAsia" w:hAnsiTheme="minorHAnsi" w:cstheme="minorBidi"/>
          <w:snapToGrid/>
          <w:sz w:val="22"/>
          <w:szCs w:val="22"/>
        </w:rPr>
      </w:pPr>
      <w:r>
        <w:t>Appendix A:  Occupational Medicine Services</w:t>
      </w:r>
    </w:p>
    <w:p w14:paraId="6CDB10C3" w14:textId="77777777" w:rsidR="00991479" w:rsidRDefault="00991479">
      <w:pPr>
        <w:pStyle w:val="TableofFigures"/>
        <w:rPr>
          <w:rFonts w:asciiTheme="minorHAnsi" w:eastAsiaTheme="minorEastAsia" w:hAnsiTheme="minorHAnsi" w:cstheme="minorBidi"/>
          <w:snapToGrid/>
          <w:sz w:val="22"/>
          <w:szCs w:val="22"/>
        </w:rPr>
      </w:pPr>
      <w:r>
        <w:t>Appendix B:  Facilities Superintendent – Job Aid</w:t>
      </w:r>
    </w:p>
    <w:p w14:paraId="5D69223F" w14:textId="77777777" w:rsidR="00991479" w:rsidRDefault="000539ED" w:rsidP="00294C47">
      <w:pPr>
        <w:jc w:val="center"/>
        <w:rPr>
          <w:b/>
          <w:noProof/>
        </w:rPr>
      </w:pPr>
      <w:r w:rsidRPr="00B60833">
        <w:rPr>
          <w:b/>
          <w:noProof/>
        </w:rPr>
        <w:fldChar w:fldCharType="end"/>
      </w:r>
    </w:p>
    <w:p w14:paraId="16BD8FE8" w14:textId="77777777" w:rsidR="00991479" w:rsidRDefault="00991479" w:rsidP="00294C47">
      <w:pPr>
        <w:jc w:val="center"/>
        <w:rPr>
          <w:b/>
          <w:noProof/>
        </w:rPr>
      </w:pPr>
    </w:p>
    <w:p w14:paraId="06FE74B1" w14:textId="77777777" w:rsidR="00991479" w:rsidRDefault="00991479" w:rsidP="00294C47">
      <w:pPr>
        <w:jc w:val="center"/>
        <w:rPr>
          <w:b/>
          <w:noProof/>
        </w:rPr>
      </w:pPr>
    </w:p>
    <w:p w14:paraId="33193844" w14:textId="77777777" w:rsidR="00991479" w:rsidRDefault="00991479" w:rsidP="00294C47">
      <w:pPr>
        <w:jc w:val="center"/>
        <w:rPr>
          <w:b/>
          <w:noProof/>
        </w:rPr>
      </w:pPr>
    </w:p>
    <w:p w14:paraId="60F958FF" w14:textId="77777777" w:rsidR="00991479" w:rsidRDefault="00991479" w:rsidP="00294C47">
      <w:pPr>
        <w:jc w:val="center"/>
        <w:rPr>
          <w:b/>
          <w:noProof/>
        </w:rPr>
      </w:pPr>
    </w:p>
    <w:p w14:paraId="76509961" w14:textId="77777777" w:rsidR="00991479" w:rsidRDefault="00991479" w:rsidP="00294C47">
      <w:pPr>
        <w:jc w:val="center"/>
        <w:rPr>
          <w:b/>
          <w:noProof/>
        </w:rPr>
      </w:pPr>
    </w:p>
    <w:p w14:paraId="192D15BB" w14:textId="77777777" w:rsidR="00991479" w:rsidRDefault="00991479" w:rsidP="00294C47">
      <w:pPr>
        <w:jc w:val="center"/>
        <w:rPr>
          <w:b/>
          <w:noProof/>
        </w:rPr>
      </w:pPr>
    </w:p>
    <w:p w14:paraId="3C35E077" w14:textId="77777777" w:rsidR="00991479" w:rsidRDefault="00991479" w:rsidP="00294C47">
      <w:pPr>
        <w:jc w:val="center"/>
        <w:rPr>
          <w:b/>
          <w:noProof/>
        </w:rPr>
      </w:pPr>
    </w:p>
    <w:p w14:paraId="2D245682" w14:textId="77777777" w:rsidR="00991479" w:rsidRDefault="00991479" w:rsidP="00294C47">
      <w:pPr>
        <w:jc w:val="center"/>
        <w:rPr>
          <w:b/>
          <w:noProof/>
        </w:rPr>
      </w:pPr>
    </w:p>
    <w:p w14:paraId="315AC5E2" w14:textId="77777777" w:rsidR="00991479" w:rsidRDefault="00991479" w:rsidP="00294C47">
      <w:pPr>
        <w:jc w:val="center"/>
        <w:rPr>
          <w:b/>
          <w:noProof/>
        </w:rPr>
      </w:pPr>
    </w:p>
    <w:p w14:paraId="704DF0E9" w14:textId="66179277" w:rsidR="00AA557C" w:rsidRDefault="00AA557C" w:rsidP="00294C47">
      <w:pPr>
        <w:jc w:val="center"/>
        <w:rPr>
          <w:rFonts w:ascii="Arial" w:hAnsi="Arial"/>
          <w:b/>
          <w:szCs w:val="24"/>
          <w:u w:val="single"/>
        </w:rPr>
      </w:pPr>
      <w:r w:rsidRPr="0040107D">
        <w:rPr>
          <w:rFonts w:ascii="Arial" w:hAnsi="Arial"/>
          <w:b/>
          <w:szCs w:val="24"/>
          <w:u w:val="single"/>
        </w:rPr>
        <w:lastRenderedPageBreak/>
        <w:t>Change Log</w:t>
      </w:r>
    </w:p>
    <w:p w14:paraId="1EDCCE34" w14:textId="77777777" w:rsidR="00294C47" w:rsidRPr="0040107D" w:rsidRDefault="00294C47" w:rsidP="00294C47">
      <w:pPr>
        <w:jc w:val="center"/>
        <w:rPr>
          <w:rFonts w:ascii="Arial" w:hAnsi="Arial"/>
          <w:b/>
          <w:szCs w:val="24"/>
          <w:u w:val="single"/>
        </w:rPr>
      </w:pPr>
    </w:p>
    <w:tbl>
      <w:tblPr>
        <w:tblW w:w="10073"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40"/>
        <w:gridCol w:w="1643"/>
        <w:gridCol w:w="1710"/>
        <w:gridCol w:w="5580"/>
      </w:tblGrid>
      <w:tr w:rsidR="00AA557C" w:rsidRPr="001E077F" w14:paraId="682F40A8" w14:textId="77777777" w:rsidTr="00740A4C">
        <w:tc>
          <w:tcPr>
            <w:tcW w:w="1140" w:type="dxa"/>
            <w:shd w:val="clear" w:color="auto" w:fill="8A99AC"/>
            <w:vAlign w:val="center"/>
          </w:tcPr>
          <w:p w14:paraId="79200364" w14:textId="77777777" w:rsidR="00AA557C" w:rsidRPr="001E077F" w:rsidRDefault="00AA557C" w:rsidP="00706FB1">
            <w:pPr>
              <w:jc w:val="center"/>
              <w:rPr>
                <w:rFonts w:ascii="Calibri" w:hAnsi="Calibri"/>
                <w:b/>
                <w:color w:val="FFFFFF"/>
                <w:sz w:val="20"/>
              </w:rPr>
            </w:pPr>
            <w:r w:rsidRPr="001E077F">
              <w:rPr>
                <w:rFonts w:ascii="Calibri" w:hAnsi="Calibri"/>
                <w:b/>
                <w:color w:val="FFFFFF"/>
                <w:sz w:val="20"/>
              </w:rPr>
              <w:t>Date</w:t>
            </w:r>
          </w:p>
        </w:tc>
        <w:tc>
          <w:tcPr>
            <w:tcW w:w="1643" w:type="dxa"/>
            <w:shd w:val="clear" w:color="auto" w:fill="8A99AC"/>
            <w:vAlign w:val="center"/>
          </w:tcPr>
          <w:p w14:paraId="5C2F1122" w14:textId="77777777" w:rsidR="00AA557C" w:rsidRPr="001E077F" w:rsidRDefault="00AA557C" w:rsidP="00706FB1">
            <w:pPr>
              <w:jc w:val="center"/>
              <w:rPr>
                <w:rFonts w:ascii="Calibri" w:hAnsi="Calibri"/>
                <w:b/>
                <w:color w:val="FFFFFF"/>
                <w:sz w:val="20"/>
              </w:rPr>
            </w:pPr>
            <w:r w:rsidRPr="001E077F">
              <w:rPr>
                <w:rFonts w:ascii="Calibri" w:hAnsi="Calibri"/>
                <w:b/>
                <w:color w:val="FFFFFF"/>
                <w:sz w:val="20"/>
              </w:rPr>
              <w:t>Changes Made By</w:t>
            </w:r>
          </w:p>
        </w:tc>
        <w:tc>
          <w:tcPr>
            <w:tcW w:w="1710" w:type="dxa"/>
            <w:shd w:val="clear" w:color="auto" w:fill="8A99AC"/>
            <w:vAlign w:val="center"/>
          </w:tcPr>
          <w:p w14:paraId="14B11E4B" w14:textId="77777777" w:rsidR="00AA557C" w:rsidRPr="001E077F" w:rsidRDefault="00AA557C" w:rsidP="00706FB1">
            <w:pPr>
              <w:jc w:val="center"/>
              <w:rPr>
                <w:rFonts w:ascii="Calibri" w:hAnsi="Calibri"/>
                <w:b/>
                <w:color w:val="FFFFFF"/>
                <w:sz w:val="20"/>
              </w:rPr>
            </w:pPr>
            <w:r w:rsidRPr="001E077F">
              <w:rPr>
                <w:rFonts w:ascii="Calibri" w:hAnsi="Calibri"/>
                <w:b/>
                <w:color w:val="FFFFFF"/>
                <w:sz w:val="20"/>
              </w:rPr>
              <w:t>Type</w:t>
            </w:r>
          </w:p>
        </w:tc>
        <w:tc>
          <w:tcPr>
            <w:tcW w:w="5580" w:type="dxa"/>
            <w:shd w:val="clear" w:color="auto" w:fill="8A99AC"/>
            <w:vAlign w:val="center"/>
          </w:tcPr>
          <w:p w14:paraId="69E3EE06" w14:textId="77777777" w:rsidR="00AA557C" w:rsidRPr="001E077F" w:rsidRDefault="00AA557C" w:rsidP="00706FB1">
            <w:pPr>
              <w:jc w:val="center"/>
              <w:rPr>
                <w:rFonts w:ascii="Calibri" w:hAnsi="Calibri"/>
                <w:b/>
                <w:color w:val="FFFFFF"/>
                <w:sz w:val="20"/>
              </w:rPr>
            </w:pPr>
            <w:r w:rsidRPr="001E077F">
              <w:rPr>
                <w:rFonts w:ascii="Calibri" w:hAnsi="Calibri"/>
                <w:b/>
                <w:color w:val="FFFFFF"/>
                <w:sz w:val="20"/>
              </w:rPr>
              <w:t>Change Description</w:t>
            </w:r>
          </w:p>
        </w:tc>
      </w:tr>
      <w:tr w:rsidR="00E27EB5" w:rsidRPr="001E077F" w14:paraId="1702803C" w14:textId="77777777" w:rsidTr="00740A4C">
        <w:tc>
          <w:tcPr>
            <w:tcW w:w="1140" w:type="dxa"/>
            <w:shd w:val="clear" w:color="auto" w:fill="auto"/>
            <w:vAlign w:val="center"/>
          </w:tcPr>
          <w:p w14:paraId="60BD37BC" w14:textId="0682D3E3" w:rsidR="00E27EB5" w:rsidRDefault="00E27EB5" w:rsidP="00F34D0B">
            <w:pPr>
              <w:jc w:val="center"/>
              <w:rPr>
                <w:rFonts w:asciiTheme="minorHAnsi" w:hAnsiTheme="minorHAnsi" w:cs="Arial"/>
                <w:sz w:val="20"/>
              </w:rPr>
            </w:pPr>
            <w:r>
              <w:rPr>
                <w:rFonts w:asciiTheme="minorHAnsi" w:hAnsiTheme="minorHAnsi" w:cs="Arial"/>
                <w:sz w:val="20"/>
              </w:rPr>
              <w:t>3/15/21</w:t>
            </w:r>
          </w:p>
        </w:tc>
        <w:tc>
          <w:tcPr>
            <w:tcW w:w="1643" w:type="dxa"/>
            <w:shd w:val="clear" w:color="auto" w:fill="auto"/>
            <w:vAlign w:val="center"/>
          </w:tcPr>
          <w:p w14:paraId="56101571" w14:textId="5CF84A16" w:rsidR="00E27EB5" w:rsidRDefault="00E27EB5" w:rsidP="00F34D0B">
            <w:pPr>
              <w:jc w:val="center"/>
              <w:rPr>
                <w:rFonts w:asciiTheme="minorHAnsi" w:hAnsiTheme="minorHAnsi" w:cs="Arial"/>
                <w:sz w:val="20"/>
              </w:rPr>
            </w:pPr>
            <w:r>
              <w:rPr>
                <w:rFonts w:asciiTheme="minorHAnsi" w:hAnsiTheme="minorHAnsi" w:cs="Arial"/>
                <w:sz w:val="20"/>
              </w:rPr>
              <w:t>EJ</w:t>
            </w:r>
          </w:p>
        </w:tc>
        <w:tc>
          <w:tcPr>
            <w:tcW w:w="1710" w:type="dxa"/>
            <w:shd w:val="clear" w:color="auto" w:fill="auto"/>
            <w:vAlign w:val="center"/>
          </w:tcPr>
          <w:p w14:paraId="42136A57" w14:textId="4948CC4B" w:rsidR="00E27EB5" w:rsidRDefault="00E27EB5" w:rsidP="00F34D0B">
            <w:pPr>
              <w:jc w:val="center"/>
              <w:rPr>
                <w:rFonts w:asciiTheme="minorHAnsi" w:hAnsiTheme="minorHAnsi"/>
                <w:sz w:val="20"/>
              </w:rPr>
            </w:pPr>
            <w:r>
              <w:rPr>
                <w:rFonts w:asciiTheme="minorHAnsi" w:hAnsiTheme="minorHAnsi"/>
                <w:sz w:val="20"/>
              </w:rPr>
              <w:t>Admin</w:t>
            </w:r>
          </w:p>
        </w:tc>
        <w:tc>
          <w:tcPr>
            <w:tcW w:w="5580" w:type="dxa"/>
            <w:shd w:val="clear" w:color="auto" w:fill="auto"/>
            <w:vAlign w:val="center"/>
          </w:tcPr>
          <w:p w14:paraId="7DE360B8" w14:textId="04D58F0C" w:rsidR="00E27EB5" w:rsidRDefault="00E27EB5"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Updated SAND #</w:t>
            </w:r>
          </w:p>
        </w:tc>
      </w:tr>
      <w:tr w:rsidR="006C27E0" w:rsidRPr="001E077F" w14:paraId="5FF0C914" w14:textId="77777777" w:rsidTr="00740A4C">
        <w:tc>
          <w:tcPr>
            <w:tcW w:w="1140" w:type="dxa"/>
            <w:shd w:val="clear" w:color="auto" w:fill="auto"/>
            <w:vAlign w:val="center"/>
          </w:tcPr>
          <w:p w14:paraId="552D520F" w14:textId="18A4EB2D" w:rsidR="006C27E0" w:rsidRDefault="00367CEC" w:rsidP="00F34D0B">
            <w:pPr>
              <w:jc w:val="center"/>
              <w:rPr>
                <w:rFonts w:asciiTheme="minorHAnsi" w:hAnsiTheme="minorHAnsi" w:cs="Arial"/>
                <w:sz w:val="20"/>
              </w:rPr>
            </w:pPr>
            <w:r>
              <w:rPr>
                <w:rFonts w:asciiTheme="minorHAnsi" w:hAnsiTheme="minorHAnsi" w:cs="Arial"/>
                <w:sz w:val="20"/>
              </w:rPr>
              <w:t>3</w:t>
            </w:r>
            <w:r w:rsidR="006C27E0">
              <w:rPr>
                <w:rFonts w:asciiTheme="minorHAnsi" w:hAnsiTheme="minorHAnsi" w:cs="Arial"/>
                <w:sz w:val="20"/>
              </w:rPr>
              <w:t>/</w:t>
            </w:r>
            <w:r>
              <w:rPr>
                <w:rFonts w:asciiTheme="minorHAnsi" w:hAnsiTheme="minorHAnsi" w:cs="Arial"/>
                <w:sz w:val="20"/>
              </w:rPr>
              <w:t>4</w:t>
            </w:r>
            <w:r w:rsidR="006C27E0">
              <w:rPr>
                <w:rFonts w:asciiTheme="minorHAnsi" w:hAnsiTheme="minorHAnsi" w:cs="Arial"/>
                <w:sz w:val="20"/>
              </w:rPr>
              <w:t>/21</w:t>
            </w:r>
          </w:p>
        </w:tc>
        <w:tc>
          <w:tcPr>
            <w:tcW w:w="1643" w:type="dxa"/>
            <w:shd w:val="clear" w:color="auto" w:fill="auto"/>
            <w:vAlign w:val="center"/>
          </w:tcPr>
          <w:p w14:paraId="46B1F9D7" w14:textId="0A9F15FD" w:rsidR="006C27E0" w:rsidRDefault="003761A2" w:rsidP="00F34D0B">
            <w:pPr>
              <w:jc w:val="center"/>
              <w:rPr>
                <w:rFonts w:asciiTheme="minorHAnsi" w:hAnsiTheme="minorHAnsi" w:cs="Arial"/>
                <w:sz w:val="20"/>
              </w:rPr>
            </w:pPr>
            <w:r>
              <w:rPr>
                <w:rFonts w:asciiTheme="minorHAnsi" w:hAnsiTheme="minorHAnsi" w:cs="Arial"/>
                <w:sz w:val="20"/>
              </w:rPr>
              <w:t>EJ</w:t>
            </w:r>
          </w:p>
        </w:tc>
        <w:tc>
          <w:tcPr>
            <w:tcW w:w="1710" w:type="dxa"/>
            <w:shd w:val="clear" w:color="auto" w:fill="auto"/>
            <w:vAlign w:val="center"/>
          </w:tcPr>
          <w:p w14:paraId="34CA98A1" w14:textId="4CA265A1" w:rsidR="006C27E0" w:rsidRDefault="006C27E0" w:rsidP="00F34D0B">
            <w:pPr>
              <w:jc w:val="center"/>
              <w:rPr>
                <w:rFonts w:asciiTheme="minorHAnsi" w:hAnsiTheme="minorHAnsi"/>
                <w:sz w:val="20"/>
              </w:rPr>
            </w:pPr>
            <w:r>
              <w:rPr>
                <w:rFonts w:asciiTheme="minorHAnsi" w:hAnsiTheme="minorHAnsi"/>
                <w:sz w:val="20"/>
              </w:rPr>
              <w:t>Subst</w:t>
            </w:r>
          </w:p>
        </w:tc>
        <w:tc>
          <w:tcPr>
            <w:tcW w:w="5580" w:type="dxa"/>
            <w:shd w:val="clear" w:color="auto" w:fill="auto"/>
            <w:vAlign w:val="center"/>
          </w:tcPr>
          <w:p w14:paraId="13EBECDE" w14:textId="77777777" w:rsidR="006C27E0" w:rsidRDefault="00B9337E"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the Contractor role to Section 1.3, Roles and Responsibilities</w:t>
            </w:r>
          </w:p>
          <w:p w14:paraId="2E35CDDB" w14:textId="77777777" w:rsidR="00B9337E" w:rsidRDefault="00B9337E"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Behavior Based Safety (BBS) to Section 1.4, Definitions</w:t>
            </w:r>
          </w:p>
          <w:p w14:paraId="77773AC8" w14:textId="77777777" w:rsidR="00B9337E" w:rsidRDefault="00B9337E"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more information to Section 1.7, Contract-Specific Space Plan, D, Site Control</w:t>
            </w:r>
          </w:p>
          <w:p w14:paraId="28061FB4" w14:textId="77777777" w:rsidR="00B9337E" w:rsidRDefault="00B9337E"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Section 3.4, General Project Work Practices, W, Fall Protection</w:t>
            </w:r>
          </w:p>
          <w:p w14:paraId="31F3E6AE" w14:textId="77777777" w:rsidR="005D6098" w:rsidRDefault="005D609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Updated</w:t>
            </w:r>
            <w:r w:rsidR="004A7B4D">
              <w:rPr>
                <w:rFonts w:asciiTheme="minorHAnsi" w:hAnsiTheme="minorHAnsi" w:cstheme="minorHAnsi"/>
                <w:color w:val="000000"/>
                <w:sz w:val="20"/>
              </w:rPr>
              <w:t xml:space="preserve"> Section 3.4 General Project Work Practices with information about placing active Fire Protection equipment in an impaired state</w:t>
            </w:r>
          </w:p>
          <w:p w14:paraId="5B4E2510" w14:textId="71F2952B" w:rsidR="004A7B4D" w:rsidRDefault="004A7B4D"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Performed various administrative edits</w:t>
            </w:r>
          </w:p>
        </w:tc>
      </w:tr>
      <w:tr w:rsidR="00F34D0B" w:rsidRPr="001E077F" w14:paraId="65A3378C" w14:textId="77777777" w:rsidTr="00740A4C">
        <w:tc>
          <w:tcPr>
            <w:tcW w:w="1140" w:type="dxa"/>
            <w:shd w:val="clear" w:color="auto" w:fill="auto"/>
            <w:vAlign w:val="center"/>
          </w:tcPr>
          <w:p w14:paraId="79BF37DB" w14:textId="6A4F3A25" w:rsidR="00F34D0B" w:rsidRDefault="00F34D0B" w:rsidP="00F34D0B">
            <w:pPr>
              <w:jc w:val="center"/>
              <w:rPr>
                <w:rFonts w:asciiTheme="minorHAnsi" w:hAnsiTheme="minorHAnsi" w:cs="Arial"/>
                <w:sz w:val="20"/>
              </w:rPr>
            </w:pPr>
            <w:r>
              <w:rPr>
                <w:rFonts w:asciiTheme="minorHAnsi" w:hAnsiTheme="minorHAnsi" w:cs="Arial"/>
                <w:sz w:val="20"/>
              </w:rPr>
              <w:t>2/4/21</w:t>
            </w:r>
          </w:p>
        </w:tc>
        <w:tc>
          <w:tcPr>
            <w:tcW w:w="1643" w:type="dxa"/>
            <w:shd w:val="clear" w:color="auto" w:fill="auto"/>
            <w:vAlign w:val="center"/>
          </w:tcPr>
          <w:p w14:paraId="37CEB2FD" w14:textId="70C82982" w:rsidR="00F34D0B" w:rsidRDefault="00FB2C00" w:rsidP="00F34D0B">
            <w:pPr>
              <w:jc w:val="center"/>
              <w:rPr>
                <w:rFonts w:asciiTheme="minorHAnsi" w:hAnsiTheme="minorHAnsi" w:cs="Arial"/>
                <w:sz w:val="20"/>
              </w:rPr>
            </w:pPr>
            <w:r>
              <w:rPr>
                <w:rFonts w:asciiTheme="minorHAnsi" w:hAnsiTheme="minorHAnsi" w:cs="Arial"/>
                <w:sz w:val="20"/>
              </w:rPr>
              <w:t>JS</w:t>
            </w:r>
          </w:p>
        </w:tc>
        <w:tc>
          <w:tcPr>
            <w:tcW w:w="1710" w:type="dxa"/>
            <w:shd w:val="clear" w:color="auto" w:fill="auto"/>
            <w:vAlign w:val="center"/>
          </w:tcPr>
          <w:p w14:paraId="0FB55314" w14:textId="23A54B34" w:rsidR="00F34D0B" w:rsidRDefault="00F34D0B" w:rsidP="00F34D0B">
            <w:pPr>
              <w:jc w:val="center"/>
              <w:rPr>
                <w:rFonts w:asciiTheme="minorHAnsi" w:hAnsiTheme="minorHAnsi"/>
                <w:sz w:val="20"/>
              </w:rPr>
            </w:pPr>
            <w:r>
              <w:rPr>
                <w:rFonts w:asciiTheme="minorHAnsi" w:hAnsiTheme="minorHAnsi"/>
                <w:sz w:val="20"/>
              </w:rPr>
              <w:t>Subst</w:t>
            </w:r>
          </w:p>
        </w:tc>
        <w:tc>
          <w:tcPr>
            <w:tcW w:w="5580" w:type="dxa"/>
            <w:shd w:val="clear" w:color="auto" w:fill="auto"/>
            <w:vAlign w:val="center"/>
          </w:tcPr>
          <w:p w14:paraId="6E042AD7" w14:textId="77777777" w:rsidR="00F34D0B" w:rsidRDefault="00F34D0B"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New summary (section 1)</w:t>
            </w:r>
          </w:p>
          <w:p w14:paraId="086AB7D2" w14:textId="77777777" w:rsidR="00F34D0B" w:rsidRDefault="00F34D0B"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Z7 to 1.2B</w:t>
            </w:r>
          </w:p>
          <w:p w14:paraId="425A4956" w14:textId="77777777" w:rsidR="00F34D0B" w:rsidRDefault="00F34D0B"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Major changes roles/responsibilities and definitions</w:t>
            </w:r>
          </w:p>
          <w:p w14:paraId="1C6F16B9" w14:textId="77777777" w:rsidR="00F34D0B" w:rsidRDefault="00F34D0B"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to regulatory requirements section</w:t>
            </w:r>
          </w:p>
          <w:p w14:paraId="539C15B6" w14:textId="77777777" w:rsidR="00670A78" w:rsidRDefault="00670A7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to Pre-Task Planning and PPE requirements</w:t>
            </w:r>
          </w:p>
          <w:p w14:paraId="72655133" w14:textId="77777777" w:rsidR="00670A78" w:rsidRDefault="00670A7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to Elevated Work</w:t>
            </w:r>
          </w:p>
          <w:p w14:paraId="3B8DCDB4" w14:textId="77777777" w:rsidR="00670A78" w:rsidRDefault="00670A7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Inserted Use of Sandia Owned Equipment for Contractor Personnel</w:t>
            </w:r>
          </w:p>
          <w:p w14:paraId="721D2938" w14:textId="77777777" w:rsidR="00670A78" w:rsidRDefault="00670A7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Deleted Oversight Compliance Monitoring</w:t>
            </w:r>
          </w:p>
          <w:p w14:paraId="7CB50298" w14:textId="77777777" w:rsidR="00670A78" w:rsidRDefault="00670A7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Added Vehicle Safety</w:t>
            </w:r>
          </w:p>
          <w:p w14:paraId="3A40DE76" w14:textId="65174076" w:rsidR="00670A78" w:rsidRDefault="00670A78"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 xml:space="preserve">Minor changes throughout (e.g., terminology) </w:t>
            </w:r>
          </w:p>
        </w:tc>
      </w:tr>
      <w:tr w:rsidR="00F34D0B" w:rsidRPr="001E077F" w14:paraId="39909F32" w14:textId="77777777" w:rsidTr="00740A4C">
        <w:tc>
          <w:tcPr>
            <w:tcW w:w="1140" w:type="dxa"/>
            <w:shd w:val="clear" w:color="auto" w:fill="auto"/>
            <w:vAlign w:val="center"/>
          </w:tcPr>
          <w:p w14:paraId="05D790F8" w14:textId="3AE5332E" w:rsidR="00F34D0B" w:rsidRPr="00AD2154" w:rsidRDefault="00F34D0B" w:rsidP="00F34D0B">
            <w:pPr>
              <w:jc w:val="center"/>
              <w:rPr>
                <w:rFonts w:asciiTheme="minorHAnsi" w:hAnsiTheme="minorHAnsi" w:cs="Arial"/>
                <w:sz w:val="20"/>
              </w:rPr>
            </w:pPr>
            <w:r>
              <w:rPr>
                <w:rFonts w:asciiTheme="minorHAnsi" w:hAnsiTheme="minorHAnsi" w:cs="Arial"/>
                <w:sz w:val="20"/>
              </w:rPr>
              <w:t>08/20/20</w:t>
            </w:r>
          </w:p>
        </w:tc>
        <w:tc>
          <w:tcPr>
            <w:tcW w:w="1643" w:type="dxa"/>
            <w:shd w:val="clear" w:color="auto" w:fill="auto"/>
            <w:vAlign w:val="center"/>
          </w:tcPr>
          <w:p w14:paraId="39E11BBD" w14:textId="5F74B73F" w:rsidR="00F34D0B" w:rsidRPr="00AD2154" w:rsidRDefault="00FB2C00" w:rsidP="00F34D0B">
            <w:pPr>
              <w:jc w:val="center"/>
              <w:rPr>
                <w:rFonts w:asciiTheme="minorHAnsi" w:hAnsiTheme="minorHAnsi" w:cs="Arial"/>
                <w:sz w:val="20"/>
              </w:rPr>
            </w:pPr>
            <w:r>
              <w:rPr>
                <w:rFonts w:asciiTheme="minorHAnsi" w:hAnsiTheme="minorHAnsi" w:cs="Arial"/>
                <w:sz w:val="20"/>
              </w:rPr>
              <w:t>JS</w:t>
            </w:r>
          </w:p>
        </w:tc>
        <w:tc>
          <w:tcPr>
            <w:tcW w:w="1710" w:type="dxa"/>
            <w:shd w:val="clear" w:color="auto" w:fill="auto"/>
            <w:vAlign w:val="center"/>
          </w:tcPr>
          <w:p w14:paraId="0BF1EA7E" w14:textId="611B2406" w:rsidR="00F34D0B" w:rsidRPr="00AD2154" w:rsidRDefault="00F34D0B" w:rsidP="00F34D0B">
            <w:pPr>
              <w:jc w:val="center"/>
              <w:rPr>
                <w:rFonts w:asciiTheme="minorHAnsi" w:hAnsiTheme="minorHAnsi" w:cs="Arial"/>
                <w:sz w:val="20"/>
              </w:rPr>
            </w:pPr>
            <w:r>
              <w:rPr>
                <w:rFonts w:asciiTheme="minorHAnsi" w:hAnsiTheme="minorHAnsi"/>
                <w:sz w:val="20"/>
              </w:rPr>
              <w:t>Admin</w:t>
            </w:r>
          </w:p>
        </w:tc>
        <w:tc>
          <w:tcPr>
            <w:tcW w:w="5580" w:type="dxa"/>
            <w:shd w:val="clear" w:color="auto" w:fill="auto"/>
            <w:vAlign w:val="center"/>
          </w:tcPr>
          <w:p w14:paraId="123610D7" w14:textId="77777777" w:rsidR="00F34D0B" w:rsidRDefault="00F34D0B" w:rsidP="00F34D0B">
            <w:pPr>
              <w:pStyle w:val="ListParagraph"/>
              <w:numPr>
                <w:ilvl w:val="0"/>
                <w:numId w:val="177"/>
              </w:numPr>
              <w:rPr>
                <w:rFonts w:asciiTheme="minorHAnsi" w:hAnsiTheme="minorHAnsi" w:cstheme="minorHAnsi"/>
                <w:color w:val="000000"/>
                <w:sz w:val="20"/>
              </w:rPr>
            </w:pPr>
            <w:r>
              <w:rPr>
                <w:rFonts w:asciiTheme="minorHAnsi" w:hAnsiTheme="minorHAnsi" w:cstheme="minorHAnsi"/>
                <w:color w:val="000000"/>
                <w:sz w:val="20"/>
              </w:rPr>
              <w:t>Removed disclaimer per former Classification Office guidance</w:t>
            </w:r>
          </w:p>
          <w:p w14:paraId="5ABDAC87" w14:textId="2FC7773C" w:rsidR="00F34D0B" w:rsidRPr="00F34D0B" w:rsidRDefault="00F34D0B" w:rsidP="00F34D0B">
            <w:pPr>
              <w:pStyle w:val="ListParagraph"/>
              <w:numPr>
                <w:ilvl w:val="0"/>
                <w:numId w:val="177"/>
              </w:numPr>
              <w:rPr>
                <w:rFonts w:asciiTheme="minorHAnsi" w:hAnsiTheme="minorHAnsi" w:cstheme="minorHAnsi"/>
                <w:color w:val="000000"/>
                <w:sz w:val="20"/>
              </w:rPr>
            </w:pPr>
            <w:r w:rsidRPr="00F34D0B">
              <w:rPr>
                <w:rFonts w:asciiTheme="minorHAnsi" w:hAnsiTheme="minorHAnsi" w:cstheme="minorHAnsi"/>
                <w:color w:val="000000"/>
                <w:sz w:val="20"/>
              </w:rPr>
              <w:t>Added signature block to bottom of Appendix B</w:t>
            </w:r>
          </w:p>
        </w:tc>
      </w:tr>
      <w:tr w:rsidR="00F34D0B" w:rsidRPr="001E077F" w14:paraId="327FF95D" w14:textId="77777777" w:rsidTr="00740A4C">
        <w:tc>
          <w:tcPr>
            <w:tcW w:w="1140" w:type="dxa"/>
            <w:shd w:val="clear" w:color="auto" w:fill="auto"/>
            <w:vAlign w:val="center"/>
          </w:tcPr>
          <w:p w14:paraId="7C380712" w14:textId="45158191" w:rsidR="00F34D0B" w:rsidRPr="00AD2154" w:rsidRDefault="00F34D0B" w:rsidP="00F34D0B">
            <w:pPr>
              <w:jc w:val="center"/>
              <w:rPr>
                <w:rFonts w:asciiTheme="minorHAnsi" w:hAnsiTheme="minorHAnsi" w:cs="Arial"/>
                <w:sz w:val="20"/>
              </w:rPr>
            </w:pPr>
            <w:r>
              <w:rPr>
                <w:rFonts w:asciiTheme="minorHAnsi" w:hAnsiTheme="minorHAnsi" w:cs="Arial"/>
                <w:sz w:val="20"/>
              </w:rPr>
              <w:t>10/14/19</w:t>
            </w:r>
          </w:p>
        </w:tc>
        <w:tc>
          <w:tcPr>
            <w:tcW w:w="1643" w:type="dxa"/>
            <w:shd w:val="clear" w:color="auto" w:fill="auto"/>
            <w:vAlign w:val="center"/>
          </w:tcPr>
          <w:p w14:paraId="0C742970" w14:textId="1E34C20D" w:rsidR="00F34D0B" w:rsidRPr="00AD2154" w:rsidRDefault="00FB2C00" w:rsidP="00F34D0B">
            <w:pPr>
              <w:jc w:val="center"/>
              <w:rPr>
                <w:rFonts w:asciiTheme="minorHAnsi" w:hAnsiTheme="minorHAnsi" w:cs="Arial"/>
                <w:sz w:val="20"/>
              </w:rPr>
            </w:pPr>
            <w:r>
              <w:rPr>
                <w:rFonts w:asciiTheme="minorHAnsi" w:hAnsiTheme="minorHAnsi" w:cs="Arial"/>
                <w:sz w:val="20"/>
              </w:rPr>
              <w:t>JS</w:t>
            </w:r>
          </w:p>
        </w:tc>
        <w:tc>
          <w:tcPr>
            <w:tcW w:w="1710" w:type="dxa"/>
            <w:shd w:val="clear" w:color="auto" w:fill="auto"/>
            <w:vAlign w:val="center"/>
          </w:tcPr>
          <w:p w14:paraId="5F6676BE" w14:textId="74C4F243" w:rsidR="00F34D0B" w:rsidRPr="00AD2154" w:rsidRDefault="00F34D0B" w:rsidP="00F34D0B">
            <w:pPr>
              <w:jc w:val="center"/>
              <w:rPr>
                <w:rFonts w:asciiTheme="minorHAnsi" w:hAnsiTheme="minorHAnsi" w:cs="Arial"/>
                <w:sz w:val="20"/>
              </w:rPr>
            </w:pPr>
            <w:r>
              <w:rPr>
                <w:rFonts w:asciiTheme="minorHAnsi" w:hAnsiTheme="minorHAnsi"/>
                <w:sz w:val="20"/>
              </w:rPr>
              <w:t>Admin</w:t>
            </w:r>
          </w:p>
        </w:tc>
        <w:tc>
          <w:tcPr>
            <w:tcW w:w="5580" w:type="dxa"/>
            <w:shd w:val="clear" w:color="auto" w:fill="auto"/>
            <w:vAlign w:val="center"/>
          </w:tcPr>
          <w:p w14:paraId="78E634AE" w14:textId="428EE75B" w:rsidR="00F34D0B" w:rsidRPr="00F34D0B" w:rsidRDefault="00F34D0B" w:rsidP="00F34D0B">
            <w:pPr>
              <w:pStyle w:val="ListParagraph"/>
              <w:numPr>
                <w:ilvl w:val="0"/>
                <w:numId w:val="189"/>
              </w:numPr>
              <w:rPr>
                <w:rFonts w:asciiTheme="minorHAnsi" w:hAnsiTheme="minorHAnsi" w:cs="Arial"/>
                <w:sz w:val="20"/>
              </w:rPr>
            </w:pPr>
            <w:r w:rsidRPr="00F34D0B">
              <w:rPr>
                <w:rFonts w:asciiTheme="minorHAnsi" w:hAnsiTheme="minorHAnsi" w:cstheme="minorHAnsi"/>
                <w:color w:val="000000"/>
                <w:sz w:val="20"/>
              </w:rPr>
              <w:t>Added paragraph on wall/ceiling/floor verification under Section 3.4</w:t>
            </w:r>
          </w:p>
        </w:tc>
      </w:tr>
      <w:tr w:rsidR="00F34D0B" w:rsidRPr="001E077F" w14:paraId="0C957D3A" w14:textId="77777777" w:rsidTr="00740A4C">
        <w:tc>
          <w:tcPr>
            <w:tcW w:w="1140" w:type="dxa"/>
            <w:shd w:val="clear" w:color="auto" w:fill="auto"/>
            <w:vAlign w:val="center"/>
          </w:tcPr>
          <w:p w14:paraId="728E2BE4" w14:textId="56CEC702" w:rsidR="00F34D0B" w:rsidRPr="00AD2154" w:rsidRDefault="00F34D0B" w:rsidP="00F34D0B">
            <w:pPr>
              <w:jc w:val="center"/>
              <w:rPr>
                <w:rFonts w:asciiTheme="minorHAnsi" w:hAnsiTheme="minorHAnsi" w:cs="Arial"/>
                <w:sz w:val="20"/>
              </w:rPr>
            </w:pPr>
            <w:r>
              <w:rPr>
                <w:rFonts w:asciiTheme="minorHAnsi" w:hAnsiTheme="minorHAnsi" w:cs="Arial"/>
                <w:sz w:val="20"/>
              </w:rPr>
              <w:t>3/07/19</w:t>
            </w:r>
          </w:p>
        </w:tc>
        <w:tc>
          <w:tcPr>
            <w:tcW w:w="1643" w:type="dxa"/>
            <w:shd w:val="clear" w:color="auto" w:fill="auto"/>
            <w:vAlign w:val="center"/>
          </w:tcPr>
          <w:p w14:paraId="5336B221" w14:textId="0885ED80" w:rsidR="00F34D0B" w:rsidRPr="00AD2154" w:rsidRDefault="00FB2C00" w:rsidP="00F34D0B">
            <w:pPr>
              <w:jc w:val="center"/>
              <w:rPr>
                <w:rFonts w:asciiTheme="minorHAnsi" w:hAnsiTheme="minorHAnsi" w:cs="Arial"/>
                <w:sz w:val="20"/>
              </w:rPr>
            </w:pPr>
            <w:r>
              <w:rPr>
                <w:rFonts w:asciiTheme="minorHAnsi" w:hAnsiTheme="minorHAnsi" w:cs="Arial"/>
                <w:sz w:val="20"/>
              </w:rPr>
              <w:t>JS</w:t>
            </w:r>
          </w:p>
        </w:tc>
        <w:tc>
          <w:tcPr>
            <w:tcW w:w="1710" w:type="dxa"/>
            <w:shd w:val="clear" w:color="auto" w:fill="auto"/>
            <w:vAlign w:val="center"/>
          </w:tcPr>
          <w:p w14:paraId="745C6FD5" w14:textId="2F78FAD4" w:rsidR="00F34D0B" w:rsidRPr="00AD2154" w:rsidRDefault="00F34D0B" w:rsidP="00F34D0B">
            <w:pPr>
              <w:jc w:val="center"/>
              <w:rPr>
                <w:rFonts w:asciiTheme="minorHAnsi" w:hAnsiTheme="minorHAnsi" w:cs="Arial"/>
                <w:sz w:val="20"/>
              </w:rPr>
            </w:pPr>
            <w:r>
              <w:rPr>
                <w:rFonts w:asciiTheme="minorHAnsi" w:hAnsiTheme="minorHAnsi"/>
                <w:sz w:val="20"/>
              </w:rPr>
              <w:t>Admin</w:t>
            </w:r>
          </w:p>
        </w:tc>
        <w:tc>
          <w:tcPr>
            <w:tcW w:w="5580" w:type="dxa"/>
            <w:shd w:val="clear" w:color="auto" w:fill="auto"/>
            <w:vAlign w:val="center"/>
          </w:tcPr>
          <w:p w14:paraId="193B2209" w14:textId="4F3B62EB" w:rsidR="00F34D0B" w:rsidRPr="00F34D0B" w:rsidRDefault="00F34D0B" w:rsidP="00F34D0B">
            <w:pPr>
              <w:pStyle w:val="ListParagraph"/>
              <w:numPr>
                <w:ilvl w:val="0"/>
                <w:numId w:val="189"/>
              </w:numPr>
              <w:rPr>
                <w:rFonts w:asciiTheme="minorHAnsi" w:hAnsiTheme="minorHAnsi" w:cs="Arial"/>
                <w:sz w:val="20"/>
              </w:rPr>
            </w:pPr>
            <w:r w:rsidRPr="00F34D0B">
              <w:rPr>
                <w:rFonts w:asciiTheme="minorHAnsi" w:hAnsiTheme="minorHAnsi" w:cstheme="minorHAnsi"/>
                <w:color w:val="000000"/>
                <w:sz w:val="20"/>
              </w:rPr>
              <w:t>Fixed some of the acronyms</w:t>
            </w:r>
          </w:p>
        </w:tc>
      </w:tr>
      <w:tr w:rsidR="00F34D0B" w:rsidRPr="001E077F" w14:paraId="67C8BFC2" w14:textId="77777777" w:rsidTr="00740A4C">
        <w:tc>
          <w:tcPr>
            <w:tcW w:w="1140" w:type="dxa"/>
            <w:shd w:val="clear" w:color="auto" w:fill="auto"/>
            <w:vAlign w:val="center"/>
          </w:tcPr>
          <w:p w14:paraId="5DF1D842" w14:textId="230DB818" w:rsidR="00F34D0B" w:rsidRPr="00AD2154" w:rsidRDefault="00F34D0B" w:rsidP="00F34D0B">
            <w:pPr>
              <w:jc w:val="center"/>
              <w:rPr>
                <w:rFonts w:asciiTheme="minorHAnsi" w:hAnsiTheme="minorHAnsi" w:cs="Arial"/>
                <w:sz w:val="20"/>
              </w:rPr>
            </w:pPr>
            <w:r>
              <w:rPr>
                <w:rFonts w:asciiTheme="minorHAnsi" w:hAnsiTheme="minorHAnsi" w:cs="Arial"/>
                <w:sz w:val="20"/>
              </w:rPr>
              <w:t>1/03/19</w:t>
            </w:r>
          </w:p>
        </w:tc>
        <w:tc>
          <w:tcPr>
            <w:tcW w:w="1643" w:type="dxa"/>
            <w:shd w:val="clear" w:color="auto" w:fill="auto"/>
            <w:vAlign w:val="center"/>
          </w:tcPr>
          <w:p w14:paraId="2202530A" w14:textId="1AC7C22F" w:rsidR="00F34D0B" w:rsidRPr="00AD2154" w:rsidRDefault="003D33B4" w:rsidP="00F34D0B">
            <w:pPr>
              <w:jc w:val="center"/>
              <w:rPr>
                <w:rFonts w:asciiTheme="minorHAnsi" w:hAnsiTheme="minorHAnsi" w:cs="Arial"/>
                <w:sz w:val="20"/>
              </w:rPr>
            </w:pPr>
            <w:r>
              <w:rPr>
                <w:rFonts w:asciiTheme="minorHAnsi" w:hAnsiTheme="minorHAnsi" w:cs="Arial"/>
                <w:sz w:val="20"/>
              </w:rPr>
              <w:t>JS</w:t>
            </w:r>
          </w:p>
        </w:tc>
        <w:tc>
          <w:tcPr>
            <w:tcW w:w="1710" w:type="dxa"/>
            <w:shd w:val="clear" w:color="auto" w:fill="auto"/>
            <w:vAlign w:val="center"/>
          </w:tcPr>
          <w:p w14:paraId="4E387229" w14:textId="4C860593" w:rsidR="00F34D0B" w:rsidRPr="00AD2154" w:rsidRDefault="00F34D0B" w:rsidP="00F34D0B">
            <w:pPr>
              <w:jc w:val="center"/>
              <w:rPr>
                <w:rFonts w:asciiTheme="minorHAnsi" w:hAnsiTheme="minorHAnsi" w:cs="Arial"/>
                <w:sz w:val="20"/>
              </w:rPr>
            </w:pPr>
            <w:r>
              <w:rPr>
                <w:rFonts w:asciiTheme="minorHAnsi" w:hAnsiTheme="minorHAnsi"/>
                <w:sz w:val="20"/>
              </w:rPr>
              <w:t>Admin</w:t>
            </w:r>
          </w:p>
        </w:tc>
        <w:tc>
          <w:tcPr>
            <w:tcW w:w="5580" w:type="dxa"/>
            <w:shd w:val="clear" w:color="auto" w:fill="auto"/>
            <w:vAlign w:val="center"/>
          </w:tcPr>
          <w:p w14:paraId="66806C54" w14:textId="4C90AC8C" w:rsidR="00F34D0B" w:rsidRPr="00F34D0B" w:rsidRDefault="00F34D0B" w:rsidP="00F34D0B">
            <w:pPr>
              <w:pStyle w:val="ListParagraph"/>
              <w:numPr>
                <w:ilvl w:val="0"/>
                <w:numId w:val="189"/>
              </w:numPr>
              <w:rPr>
                <w:rFonts w:asciiTheme="minorHAnsi" w:hAnsiTheme="minorHAnsi" w:cs="Arial"/>
                <w:sz w:val="20"/>
              </w:rPr>
            </w:pPr>
            <w:r w:rsidRPr="00F34D0B">
              <w:rPr>
                <w:rFonts w:asciiTheme="minorHAnsi" w:hAnsiTheme="minorHAnsi" w:cstheme="minorHAnsi"/>
                <w:color w:val="000000"/>
                <w:sz w:val="20"/>
              </w:rPr>
              <w:t xml:space="preserve">Removed reference to ESH100.4.RPT.3, </w:t>
            </w:r>
            <w:r w:rsidRPr="00F34D0B">
              <w:rPr>
                <w:rFonts w:asciiTheme="minorHAnsi" w:hAnsiTheme="minorHAnsi" w:cstheme="minorHAnsi"/>
                <w:i/>
                <w:color w:val="000000"/>
                <w:sz w:val="20"/>
              </w:rPr>
              <w:t>Report Occurrence</w:t>
            </w:r>
            <w:r w:rsidRPr="00F34D0B">
              <w:rPr>
                <w:rFonts w:asciiTheme="minorHAnsi" w:hAnsiTheme="minorHAnsi" w:cstheme="minorHAnsi"/>
                <w:color w:val="000000"/>
                <w:sz w:val="20"/>
              </w:rPr>
              <w:t>, in Table 1-1; this reference # is no longer valid as the policy system has been updated</w:t>
            </w:r>
          </w:p>
        </w:tc>
      </w:tr>
      <w:tr w:rsidR="00F34D0B" w:rsidRPr="001E077F" w14:paraId="51060A05" w14:textId="77777777" w:rsidTr="00740A4C">
        <w:tc>
          <w:tcPr>
            <w:tcW w:w="1140" w:type="dxa"/>
            <w:shd w:val="clear" w:color="auto" w:fill="auto"/>
            <w:vAlign w:val="center"/>
          </w:tcPr>
          <w:p w14:paraId="1B716F3D" w14:textId="6A753832" w:rsidR="00F34D0B" w:rsidRPr="00AD2154" w:rsidRDefault="00F34D0B" w:rsidP="00F34D0B">
            <w:pPr>
              <w:jc w:val="center"/>
              <w:rPr>
                <w:rFonts w:asciiTheme="minorHAnsi" w:hAnsiTheme="minorHAnsi" w:cs="Arial"/>
                <w:sz w:val="20"/>
              </w:rPr>
            </w:pPr>
            <w:r>
              <w:rPr>
                <w:rFonts w:asciiTheme="minorHAnsi" w:hAnsiTheme="minorHAnsi" w:cs="Arial"/>
                <w:sz w:val="20"/>
              </w:rPr>
              <w:t>9/26/18</w:t>
            </w:r>
          </w:p>
        </w:tc>
        <w:tc>
          <w:tcPr>
            <w:tcW w:w="1643" w:type="dxa"/>
            <w:shd w:val="clear" w:color="auto" w:fill="auto"/>
            <w:vAlign w:val="center"/>
          </w:tcPr>
          <w:p w14:paraId="69C53101" w14:textId="2FB93A75" w:rsidR="00F34D0B" w:rsidRPr="00AD2154" w:rsidRDefault="003D33B4" w:rsidP="00F34D0B">
            <w:pPr>
              <w:jc w:val="center"/>
              <w:rPr>
                <w:rFonts w:asciiTheme="minorHAnsi" w:hAnsiTheme="minorHAnsi" w:cs="Arial"/>
                <w:sz w:val="20"/>
              </w:rPr>
            </w:pPr>
            <w:r>
              <w:rPr>
                <w:rFonts w:asciiTheme="minorHAnsi" w:hAnsiTheme="minorHAnsi" w:cs="Arial"/>
                <w:sz w:val="20"/>
              </w:rPr>
              <w:t>JS</w:t>
            </w:r>
            <w:r w:rsidR="00F34D0B">
              <w:rPr>
                <w:rFonts w:asciiTheme="minorHAnsi" w:hAnsiTheme="minorHAnsi" w:cs="Arial"/>
                <w:sz w:val="20"/>
              </w:rPr>
              <w:t xml:space="preserve">, </w:t>
            </w:r>
            <w:r>
              <w:rPr>
                <w:rFonts w:asciiTheme="minorHAnsi" w:hAnsiTheme="minorHAnsi" w:cs="Arial"/>
                <w:sz w:val="20"/>
              </w:rPr>
              <w:t>GK</w:t>
            </w:r>
            <w:r w:rsidR="00F34D0B">
              <w:rPr>
                <w:rFonts w:asciiTheme="minorHAnsi" w:hAnsiTheme="minorHAnsi" w:cs="Arial"/>
                <w:sz w:val="20"/>
              </w:rPr>
              <w:t xml:space="preserve">, </w:t>
            </w:r>
            <w:r>
              <w:rPr>
                <w:rFonts w:asciiTheme="minorHAnsi" w:hAnsiTheme="minorHAnsi" w:cs="Arial"/>
                <w:sz w:val="20"/>
              </w:rPr>
              <w:t>BE</w:t>
            </w:r>
          </w:p>
        </w:tc>
        <w:tc>
          <w:tcPr>
            <w:tcW w:w="1710" w:type="dxa"/>
            <w:shd w:val="clear" w:color="auto" w:fill="auto"/>
            <w:vAlign w:val="center"/>
          </w:tcPr>
          <w:p w14:paraId="4CF5D5E5" w14:textId="61B64771" w:rsidR="00F34D0B" w:rsidRPr="00AD2154" w:rsidRDefault="00F34D0B" w:rsidP="00F34D0B">
            <w:pPr>
              <w:jc w:val="center"/>
              <w:rPr>
                <w:rFonts w:asciiTheme="minorHAnsi" w:hAnsiTheme="minorHAnsi" w:cs="Arial"/>
                <w:sz w:val="20"/>
              </w:rPr>
            </w:pPr>
            <w:r>
              <w:rPr>
                <w:rFonts w:asciiTheme="minorHAnsi" w:hAnsiTheme="minorHAnsi"/>
                <w:sz w:val="20"/>
              </w:rPr>
              <w:t>Subst</w:t>
            </w:r>
          </w:p>
        </w:tc>
        <w:tc>
          <w:tcPr>
            <w:tcW w:w="5580" w:type="dxa"/>
            <w:shd w:val="clear" w:color="auto" w:fill="auto"/>
            <w:vAlign w:val="center"/>
          </w:tcPr>
          <w:p w14:paraId="0E1B8690" w14:textId="28DFB71C" w:rsidR="00F34D0B" w:rsidRPr="00AD2154" w:rsidRDefault="00F34D0B" w:rsidP="00F34D0B">
            <w:pPr>
              <w:rPr>
                <w:rFonts w:asciiTheme="minorHAnsi" w:hAnsiTheme="minorHAnsi" w:cs="Arial"/>
                <w:sz w:val="20"/>
              </w:rPr>
            </w:pPr>
            <w:r>
              <w:rPr>
                <w:rFonts w:asciiTheme="minorHAnsi" w:hAnsiTheme="minorHAnsi" w:cs="Arial"/>
                <w:sz w:val="20"/>
              </w:rPr>
              <w:t>Split Definitions section into Roles and Responsibilities and Definitions; added roles for Construction Manager, Sandia Construction Observer; added Activity Hazard Analysis under “Submittals”; made changes to “Quality Assurance” section; added information for Pre-Task Planning and High-Risk Work; added information on Digger-Derricks; added Appendix B; added information to Table 1.1; changed Sandia Project Lead to Sandia Project Manager and updated definition; changed Inspector to Sandia Construction Inspector in Section 1.3</w:t>
            </w:r>
          </w:p>
        </w:tc>
      </w:tr>
      <w:tr w:rsidR="00F34D0B" w:rsidRPr="001E077F" w14:paraId="63D0B383" w14:textId="77777777" w:rsidTr="00740A4C">
        <w:tc>
          <w:tcPr>
            <w:tcW w:w="1140" w:type="dxa"/>
            <w:shd w:val="clear" w:color="auto" w:fill="auto"/>
            <w:vAlign w:val="center"/>
          </w:tcPr>
          <w:p w14:paraId="6FBB3522" w14:textId="43018F52" w:rsidR="00F34D0B" w:rsidRPr="00AD2154" w:rsidRDefault="00F34D0B" w:rsidP="00F34D0B">
            <w:pPr>
              <w:jc w:val="center"/>
              <w:rPr>
                <w:rFonts w:asciiTheme="minorHAnsi" w:hAnsiTheme="minorHAnsi" w:cs="Arial"/>
                <w:sz w:val="20"/>
              </w:rPr>
            </w:pPr>
            <w:r>
              <w:rPr>
                <w:rFonts w:asciiTheme="minorHAnsi" w:hAnsiTheme="minorHAnsi" w:cs="Arial"/>
                <w:sz w:val="20"/>
              </w:rPr>
              <w:t>8/28/2018</w:t>
            </w:r>
          </w:p>
        </w:tc>
        <w:tc>
          <w:tcPr>
            <w:tcW w:w="1643" w:type="dxa"/>
            <w:shd w:val="clear" w:color="auto" w:fill="auto"/>
            <w:vAlign w:val="center"/>
          </w:tcPr>
          <w:p w14:paraId="7BF258F3" w14:textId="53ECE9B4" w:rsidR="00F34D0B" w:rsidRPr="00AD2154" w:rsidRDefault="003D33B4" w:rsidP="00F34D0B">
            <w:pPr>
              <w:jc w:val="center"/>
              <w:rPr>
                <w:rFonts w:asciiTheme="minorHAnsi" w:hAnsiTheme="minorHAnsi" w:cs="Arial"/>
                <w:sz w:val="20"/>
              </w:rPr>
            </w:pPr>
            <w:r>
              <w:rPr>
                <w:rFonts w:asciiTheme="minorHAnsi" w:hAnsiTheme="minorHAnsi" w:cs="Arial"/>
                <w:sz w:val="20"/>
              </w:rPr>
              <w:t>GK and JS</w:t>
            </w:r>
          </w:p>
        </w:tc>
        <w:tc>
          <w:tcPr>
            <w:tcW w:w="1710" w:type="dxa"/>
            <w:shd w:val="clear" w:color="auto" w:fill="auto"/>
            <w:vAlign w:val="center"/>
          </w:tcPr>
          <w:p w14:paraId="1B4B6F5F" w14:textId="21E6146E" w:rsidR="00F34D0B" w:rsidRPr="00AD2154" w:rsidRDefault="00F34D0B" w:rsidP="00F34D0B">
            <w:pPr>
              <w:jc w:val="center"/>
              <w:rPr>
                <w:rFonts w:asciiTheme="minorHAnsi" w:hAnsiTheme="minorHAnsi" w:cs="Arial"/>
                <w:sz w:val="20"/>
              </w:rPr>
            </w:pPr>
            <w:r>
              <w:rPr>
                <w:rFonts w:asciiTheme="minorHAnsi" w:hAnsiTheme="minorHAnsi"/>
                <w:sz w:val="20"/>
              </w:rPr>
              <w:t>Subst</w:t>
            </w:r>
          </w:p>
        </w:tc>
        <w:tc>
          <w:tcPr>
            <w:tcW w:w="5580" w:type="dxa"/>
            <w:shd w:val="clear" w:color="auto" w:fill="auto"/>
            <w:vAlign w:val="center"/>
          </w:tcPr>
          <w:p w14:paraId="37FC4430" w14:textId="12AA87E5" w:rsidR="00F34D0B" w:rsidRPr="00AD2154" w:rsidRDefault="00F34D0B" w:rsidP="00F34D0B">
            <w:pPr>
              <w:rPr>
                <w:rFonts w:asciiTheme="minorHAnsi" w:hAnsiTheme="minorHAnsi" w:cs="Arial"/>
                <w:sz w:val="20"/>
              </w:rPr>
            </w:pPr>
            <w:r>
              <w:rPr>
                <w:rFonts w:asciiTheme="minorHAnsi" w:hAnsiTheme="minorHAnsi" w:cs="Arial"/>
                <w:sz w:val="20"/>
              </w:rPr>
              <w:t>Worked on formatting tables, added high-risk activities to Definitions, added NM Environment Dept under “References,” added CSSP requirements under “Quality Assurance,” added High-Risk Activi</w:t>
            </w:r>
            <w:r w:rsidRPr="00654F7D">
              <w:rPr>
                <w:rFonts w:asciiTheme="minorHAnsi" w:hAnsiTheme="minorHAnsi" w:cstheme="minorHAnsi"/>
                <w:sz w:val="20"/>
              </w:rPr>
              <w:t>ties and Pre-Task Planning under Contract-Specific Safety P</w:t>
            </w:r>
            <w:r w:rsidRPr="00164DBD">
              <w:rPr>
                <w:rFonts w:asciiTheme="minorHAnsi" w:hAnsiTheme="minorHAnsi" w:cstheme="minorHAnsi"/>
                <w:sz w:val="20"/>
              </w:rPr>
              <w:t xml:space="preserve">lan, added Pre-Work Evaluation of Subcontractor Work </w:t>
            </w:r>
            <w:r w:rsidRPr="00164DBD">
              <w:rPr>
                <w:rFonts w:asciiTheme="minorHAnsi" w:hAnsiTheme="minorHAnsi" w:cstheme="minorHAnsi"/>
                <w:sz w:val="20"/>
              </w:rPr>
              <w:lastRenderedPageBreak/>
              <w:t>Team row for Table 1</w:t>
            </w:r>
            <w:r>
              <w:rPr>
                <w:rFonts w:asciiTheme="minorHAnsi" w:hAnsiTheme="minorHAnsi" w:cstheme="minorHAnsi"/>
                <w:sz w:val="20"/>
              </w:rPr>
              <w:t>.1</w:t>
            </w:r>
            <w:r w:rsidRPr="00654F7D">
              <w:rPr>
                <w:rFonts w:asciiTheme="minorHAnsi" w:hAnsiTheme="minorHAnsi" w:cstheme="minorHAnsi"/>
                <w:sz w:val="20"/>
              </w:rPr>
              <w:t xml:space="preserve">, added </w:t>
            </w:r>
            <w:r w:rsidRPr="00740A4C">
              <w:rPr>
                <w:rFonts w:asciiTheme="minorHAnsi" w:hAnsiTheme="minorHAnsi" w:cstheme="minorHAnsi"/>
                <w:sz w:val="20"/>
              </w:rPr>
              <w:t>Hazard Awareness and Identifying and Controlling Energy Sources</w:t>
            </w:r>
            <w:r>
              <w:rPr>
                <w:rFonts w:asciiTheme="minorHAnsi" w:hAnsiTheme="minorHAnsi" w:cstheme="minorHAnsi"/>
                <w:sz w:val="20"/>
              </w:rPr>
              <w:t xml:space="preserve"> under “Expectations” for Table 1.1, added “Assessment of Pre-Task Plan” row to Table 1.1, added more information for Section 3.3, changed FMOC to Facilities, on pg. 5 and p. 27, changed to NTESS as I believe it’s talking about the entity rather than the facility </w:t>
            </w:r>
          </w:p>
        </w:tc>
      </w:tr>
      <w:tr w:rsidR="00F34D0B" w:rsidRPr="001E077F" w14:paraId="34A0256D" w14:textId="77777777" w:rsidTr="00740A4C">
        <w:tc>
          <w:tcPr>
            <w:tcW w:w="1140" w:type="dxa"/>
            <w:shd w:val="clear" w:color="auto" w:fill="auto"/>
            <w:vAlign w:val="center"/>
          </w:tcPr>
          <w:p w14:paraId="58838CC5" w14:textId="457196A3" w:rsidR="00F34D0B" w:rsidRPr="00AD2154" w:rsidRDefault="00F34D0B" w:rsidP="00F34D0B">
            <w:pPr>
              <w:jc w:val="center"/>
              <w:rPr>
                <w:rFonts w:asciiTheme="minorHAnsi" w:hAnsiTheme="minorHAnsi" w:cs="Arial"/>
                <w:sz w:val="20"/>
              </w:rPr>
            </w:pPr>
            <w:r>
              <w:rPr>
                <w:rFonts w:asciiTheme="minorHAnsi" w:hAnsiTheme="minorHAnsi" w:cs="Arial"/>
                <w:sz w:val="20"/>
              </w:rPr>
              <w:lastRenderedPageBreak/>
              <w:t>12/7/2016</w:t>
            </w:r>
          </w:p>
        </w:tc>
        <w:tc>
          <w:tcPr>
            <w:tcW w:w="1643" w:type="dxa"/>
            <w:shd w:val="clear" w:color="auto" w:fill="auto"/>
            <w:vAlign w:val="center"/>
          </w:tcPr>
          <w:p w14:paraId="49BC35C9" w14:textId="4AB0E7F4" w:rsidR="00F34D0B" w:rsidRPr="00AD2154" w:rsidRDefault="003D33B4" w:rsidP="00F34D0B">
            <w:pPr>
              <w:jc w:val="center"/>
              <w:rPr>
                <w:rFonts w:asciiTheme="minorHAnsi" w:hAnsiTheme="minorHAnsi" w:cs="Arial"/>
                <w:sz w:val="20"/>
              </w:rPr>
            </w:pPr>
            <w:r>
              <w:rPr>
                <w:rFonts w:asciiTheme="minorHAnsi" w:hAnsiTheme="minorHAnsi" w:cs="Arial"/>
                <w:sz w:val="20"/>
              </w:rPr>
              <w:t>JS</w:t>
            </w:r>
          </w:p>
        </w:tc>
        <w:tc>
          <w:tcPr>
            <w:tcW w:w="1710" w:type="dxa"/>
            <w:shd w:val="clear" w:color="auto" w:fill="auto"/>
            <w:vAlign w:val="center"/>
          </w:tcPr>
          <w:p w14:paraId="54684027" w14:textId="49617AAB" w:rsidR="00F34D0B" w:rsidRPr="00AD2154" w:rsidRDefault="00F34D0B" w:rsidP="00F34D0B">
            <w:pPr>
              <w:jc w:val="center"/>
              <w:rPr>
                <w:rFonts w:asciiTheme="minorHAnsi" w:hAnsiTheme="minorHAnsi" w:cs="Arial"/>
                <w:sz w:val="20"/>
              </w:rPr>
            </w:pPr>
            <w:r>
              <w:rPr>
                <w:rFonts w:asciiTheme="minorHAnsi" w:hAnsiTheme="minorHAnsi"/>
                <w:sz w:val="20"/>
              </w:rPr>
              <w:t>Admin</w:t>
            </w:r>
          </w:p>
        </w:tc>
        <w:tc>
          <w:tcPr>
            <w:tcW w:w="5580" w:type="dxa"/>
            <w:shd w:val="clear" w:color="auto" w:fill="auto"/>
            <w:vAlign w:val="center"/>
          </w:tcPr>
          <w:p w14:paraId="3E71F3BB" w14:textId="3BABBF00" w:rsidR="00F34D0B" w:rsidRPr="00AD2154" w:rsidRDefault="00F34D0B" w:rsidP="00F34D0B">
            <w:pPr>
              <w:rPr>
                <w:rFonts w:asciiTheme="minorHAnsi" w:hAnsiTheme="minorHAnsi" w:cs="Arial"/>
                <w:sz w:val="20"/>
              </w:rPr>
            </w:pPr>
            <w:r>
              <w:rPr>
                <w:rFonts w:asciiTheme="minorHAnsi" w:hAnsiTheme="minorHAnsi" w:cs="Arial"/>
                <w:sz w:val="20"/>
              </w:rPr>
              <w:t>Per request of Mary St. Lawrence, changed Radiological Work Permit to radiological Technical Work Document</w:t>
            </w:r>
          </w:p>
        </w:tc>
      </w:tr>
      <w:tr w:rsidR="00F34D0B" w:rsidRPr="001E077F" w14:paraId="29C5D7D5" w14:textId="77777777" w:rsidTr="00740A4C">
        <w:tc>
          <w:tcPr>
            <w:tcW w:w="1140" w:type="dxa"/>
            <w:shd w:val="clear" w:color="auto" w:fill="auto"/>
            <w:vAlign w:val="center"/>
          </w:tcPr>
          <w:p w14:paraId="7EC88DED" w14:textId="4A9D2310" w:rsidR="00F34D0B" w:rsidRPr="00AD2154" w:rsidRDefault="00F34D0B" w:rsidP="00F34D0B">
            <w:pPr>
              <w:jc w:val="center"/>
              <w:rPr>
                <w:rFonts w:asciiTheme="minorHAnsi" w:hAnsiTheme="minorHAnsi" w:cs="Arial"/>
                <w:sz w:val="20"/>
              </w:rPr>
            </w:pPr>
            <w:r>
              <w:rPr>
                <w:rFonts w:asciiTheme="minorHAnsi" w:hAnsiTheme="minorHAnsi" w:cs="Arial"/>
                <w:sz w:val="20"/>
              </w:rPr>
              <w:t>10/12/16</w:t>
            </w:r>
          </w:p>
        </w:tc>
        <w:tc>
          <w:tcPr>
            <w:tcW w:w="1643" w:type="dxa"/>
            <w:shd w:val="clear" w:color="auto" w:fill="auto"/>
            <w:vAlign w:val="center"/>
          </w:tcPr>
          <w:p w14:paraId="6EF9BA4D" w14:textId="1CAF853B" w:rsidR="00F34D0B" w:rsidRPr="00AD2154" w:rsidRDefault="003D33B4" w:rsidP="00F34D0B">
            <w:pPr>
              <w:jc w:val="center"/>
              <w:rPr>
                <w:rFonts w:asciiTheme="minorHAnsi" w:hAnsiTheme="minorHAnsi" w:cs="Arial"/>
                <w:sz w:val="20"/>
              </w:rPr>
            </w:pPr>
            <w:r>
              <w:rPr>
                <w:rFonts w:asciiTheme="minorHAnsi" w:hAnsiTheme="minorHAnsi" w:cs="Arial"/>
                <w:sz w:val="20"/>
              </w:rPr>
              <w:t>GK</w:t>
            </w:r>
            <w:r w:rsidR="00F34D0B">
              <w:rPr>
                <w:rFonts w:asciiTheme="minorHAnsi" w:hAnsiTheme="minorHAnsi" w:cs="Arial"/>
                <w:sz w:val="20"/>
              </w:rPr>
              <w:t>/</w:t>
            </w:r>
            <w:r>
              <w:rPr>
                <w:rFonts w:asciiTheme="minorHAnsi" w:hAnsiTheme="minorHAnsi" w:cs="Arial"/>
                <w:sz w:val="20"/>
              </w:rPr>
              <w:t>JS</w:t>
            </w:r>
          </w:p>
        </w:tc>
        <w:tc>
          <w:tcPr>
            <w:tcW w:w="1710" w:type="dxa"/>
            <w:shd w:val="clear" w:color="auto" w:fill="auto"/>
            <w:vAlign w:val="center"/>
          </w:tcPr>
          <w:p w14:paraId="7D6D09E4" w14:textId="669D8938" w:rsidR="00F34D0B" w:rsidRPr="00AD2154" w:rsidRDefault="00F34D0B" w:rsidP="00F34D0B">
            <w:pPr>
              <w:jc w:val="center"/>
              <w:rPr>
                <w:rFonts w:asciiTheme="minorHAnsi" w:hAnsiTheme="minorHAnsi" w:cs="Arial"/>
                <w:sz w:val="20"/>
              </w:rPr>
            </w:pPr>
            <w:r>
              <w:rPr>
                <w:rFonts w:asciiTheme="minorHAnsi" w:hAnsiTheme="minorHAnsi"/>
                <w:sz w:val="20"/>
              </w:rPr>
              <w:t>Subst</w:t>
            </w:r>
          </w:p>
        </w:tc>
        <w:tc>
          <w:tcPr>
            <w:tcW w:w="5580" w:type="dxa"/>
            <w:shd w:val="clear" w:color="auto" w:fill="auto"/>
            <w:vAlign w:val="center"/>
          </w:tcPr>
          <w:p w14:paraId="5B215BA6" w14:textId="44A61CF5" w:rsidR="00F34D0B" w:rsidRPr="00AD2154" w:rsidRDefault="00F34D0B" w:rsidP="00F34D0B">
            <w:pPr>
              <w:rPr>
                <w:rFonts w:asciiTheme="minorHAnsi" w:hAnsiTheme="minorHAnsi" w:cs="Arial"/>
                <w:sz w:val="20"/>
              </w:rPr>
            </w:pPr>
            <w:r>
              <w:rPr>
                <w:rFonts w:asciiTheme="minorHAnsi" w:hAnsiTheme="minorHAnsi" w:cs="Arial"/>
                <w:sz w:val="20"/>
              </w:rPr>
              <w:t>Made substantial additions to content; edited document and reformatted into correct document template.</w:t>
            </w:r>
          </w:p>
        </w:tc>
      </w:tr>
      <w:tr w:rsidR="00F34D0B" w:rsidRPr="001E077F" w14:paraId="539F91EC" w14:textId="77777777" w:rsidTr="00740A4C">
        <w:tc>
          <w:tcPr>
            <w:tcW w:w="1140" w:type="dxa"/>
            <w:shd w:val="clear" w:color="auto" w:fill="auto"/>
            <w:vAlign w:val="center"/>
          </w:tcPr>
          <w:p w14:paraId="25F5C8C4" w14:textId="45FD65D7" w:rsidR="00F34D0B" w:rsidRPr="00AD2154" w:rsidRDefault="00F34D0B" w:rsidP="00F34D0B">
            <w:pPr>
              <w:jc w:val="center"/>
              <w:rPr>
                <w:rFonts w:asciiTheme="minorHAnsi" w:hAnsiTheme="minorHAnsi" w:cs="Arial"/>
                <w:sz w:val="20"/>
              </w:rPr>
            </w:pPr>
            <w:r w:rsidRPr="00AD2154">
              <w:rPr>
                <w:rFonts w:asciiTheme="minorHAnsi" w:hAnsiTheme="minorHAnsi" w:cs="Arial"/>
                <w:sz w:val="20"/>
              </w:rPr>
              <w:t>4/18/16</w:t>
            </w:r>
          </w:p>
        </w:tc>
        <w:tc>
          <w:tcPr>
            <w:tcW w:w="1643" w:type="dxa"/>
            <w:shd w:val="clear" w:color="auto" w:fill="auto"/>
            <w:vAlign w:val="center"/>
          </w:tcPr>
          <w:p w14:paraId="6123DE7E" w14:textId="134C236E" w:rsidR="00F34D0B" w:rsidRPr="00AD2154" w:rsidRDefault="003D33B4" w:rsidP="00F34D0B">
            <w:pPr>
              <w:jc w:val="center"/>
              <w:rPr>
                <w:rFonts w:asciiTheme="minorHAnsi" w:hAnsiTheme="minorHAnsi" w:cs="Arial"/>
                <w:sz w:val="20"/>
              </w:rPr>
            </w:pPr>
            <w:r>
              <w:rPr>
                <w:rFonts w:asciiTheme="minorHAnsi" w:hAnsiTheme="minorHAnsi" w:cs="Arial"/>
                <w:sz w:val="20"/>
              </w:rPr>
              <w:t>TP</w:t>
            </w:r>
          </w:p>
        </w:tc>
        <w:tc>
          <w:tcPr>
            <w:tcW w:w="1710" w:type="dxa"/>
            <w:shd w:val="clear" w:color="auto" w:fill="auto"/>
            <w:vAlign w:val="center"/>
          </w:tcPr>
          <w:p w14:paraId="381B7911" w14:textId="0D98AFB8" w:rsidR="00F34D0B" w:rsidRPr="00AD2154" w:rsidRDefault="00F34D0B" w:rsidP="00F34D0B">
            <w:pPr>
              <w:jc w:val="center"/>
              <w:rPr>
                <w:rFonts w:asciiTheme="minorHAnsi" w:hAnsiTheme="minorHAnsi" w:cs="Arial"/>
                <w:sz w:val="20"/>
              </w:rPr>
            </w:pPr>
            <w:r w:rsidRPr="00DA16CC">
              <w:rPr>
                <w:rFonts w:asciiTheme="minorHAnsi" w:hAnsiTheme="minorHAnsi"/>
                <w:sz w:val="20"/>
              </w:rPr>
              <w:t>Subst</w:t>
            </w:r>
          </w:p>
        </w:tc>
        <w:tc>
          <w:tcPr>
            <w:tcW w:w="5580" w:type="dxa"/>
            <w:shd w:val="clear" w:color="auto" w:fill="auto"/>
            <w:vAlign w:val="center"/>
          </w:tcPr>
          <w:p w14:paraId="11004D3B" w14:textId="3599DCFE" w:rsidR="00F34D0B" w:rsidRPr="00AD2154" w:rsidRDefault="00F34D0B" w:rsidP="00F34D0B">
            <w:pPr>
              <w:rPr>
                <w:rFonts w:asciiTheme="minorHAnsi" w:hAnsiTheme="minorHAnsi" w:cs="Arial"/>
                <w:sz w:val="20"/>
              </w:rPr>
            </w:pPr>
            <w:r w:rsidRPr="00AD2154">
              <w:rPr>
                <w:rFonts w:asciiTheme="minorHAnsi" w:hAnsiTheme="minorHAnsi" w:cs="Arial"/>
                <w:sz w:val="20"/>
              </w:rPr>
              <w:t>Updated formatting.</w:t>
            </w:r>
          </w:p>
        </w:tc>
      </w:tr>
      <w:tr w:rsidR="00F34D0B" w:rsidRPr="001E077F" w14:paraId="20F90F38" w14:textId="77777777" w:rsidTr="00740A4C">
        <w:tc>
          <w:tcPr>
            <w:tcW w:w="1140" w:type="dxa"/>
            <w:shd w:val="clear" w:color="auto" w:fill="auto"/>
            <w:vAlign w:val="center"/>
          </w:tcPr>
          <w:p w14:paraId="2BADDB22" w14:textId="0B05D5FC" w:rsidR="00F34D0B" w:rsidRPr="00AD2154" w:rsidRDefault="00F34D0B" w:rsidP="00F34D0B">
            <w:pPr>
              <w:jc w:val="center"/>
              <w:rPr>
                <w:rFonts w:asciiTheme="minorHAnsi" w:hAnsiTheme="minorHAnsi" w:cs="Arial"/>
                <w:sz w:val="20"/>
              </w:rPr>
            </w:pPr>
            <w:r w:rsidRPr="00AD2154">
              <w:rPr>
                <w:rFonts w:asciiTheme="minorHAnsi" w:hAnsiTheme="minorHAnsi" w:cs="Arial"/>
                <w:sz w:val="20"/>
              </w:rPr>
              <w:t>5/5/14</w:t>
            </w:r>
          </w:p>
        </w:tc>
        <w:tc>
          <w:tcPr>
            <w:tcW w:w="1643" w:type="dxa"/>
            <w:shd w:val="clear" w:color="auto" w:fill="auto"/>
            <w:vAlign w:val="center"/>
          </w:tcPr>
          <w:p w14:paraId="47BC7D5E" w14:textId="45B97160" w:rsidR="00F34D0B" w:rsidRPr="00AD2154" w:rsidRDefault="003D33B4" w:rsidP="00F34D0B">
            <w:pPr>
              <w:jc w:val="center"/>
              <w:rPr>
                <w:rFonts w:asciiTheme="minorHAnsi" w:hAnsiTheme="minorHAnsi" w:cs="Arial"/>
                <w:sz w:val="20"/>
              </w:rPr>
            </w:pPr>
            <w:r>
              <w:rPr>
                <w:rFonts w:asciiTheme="minorHAnsi" w:hAnsiTheme="minorHAnsi" w:cs="Arial"/>
                <w:sz w:val="20"/>
              </w:rPr>
              <w:t>GK</w:t>
            </w:r>
            <w:r w:rsidR="00F34D0B" w:rsidRPr="00AD2154">
              <w:rPr>
                <w:rFonts w:asciiTheme="minorHAnsi" w:hAnsiTheme="minorHAnsi" w:cs="Arial"/>
                <w:sz w:val="20"/>
              </w:rPr>
              <w:t>/</w:t>
            </w:r>
            <w:r>
              <w:rPr>
                <w:rFonts w:asciiTheme="minorHAnsi" w:hAnsiTheme="minorHAnsi" w:cs="Arial"/>
                <w:sz w:val="20"/>
              </w:rPr>
              <w:t>CC</w:t>
            </w:r>
          </w:p>
        </w:tc>
        <w:tc>
          <w:tcPr>
            <w:tcW w:w="1710" w:type="dxa"/>
            <w:shd w:val="clear" w:color="auto" w:fill="auto"/>
            <w:vAlign w:val="center"/>
          </w:tcPr>
          <w:p w14:paraId="25226D12" w14:textId="5A9D32F4" w:rsidR="00F34D0B" w:rsidRPr="00AD2154" w:rsidRDefault="00F34D0B" w:rsidP="00F34D0B">
            <w:pPr>
              <w:jc w:val="center"/>
              <w:rPr>
                <w:rFonts w:asciiTheme="minorHAnsi" w:hAnsiTheme="minorHAnsi" w:cs="Arial"/>
                <w:sz w:val="20"/>
              </w:rPr>
            </w:pPr>
            <w:r w:rsidRPr="00DA16CC">
              <w:rPr>
                <w:rFonts w:asciiTheme="minorHAnsi" w:hAnsiTheme="minorHAnsi"/>
                <w:sz w:val="20"/>
              </w:rPr>
              <w:t>Subst</w:t>
            </w:r>
          </w:p>
        </w:tc>
        <w:tc>
          <w:tcPr>
            <w:tcW w:w="5580" w:type="dxa"/>
            <w:shd w:val="clear" w:color="auto" w:fill="auto"/>
            <w:vAlign w:val="center"/>
          </w:tcPr>
          <w:p w14:paraId="34BF10EC" w14:textId="5BB8AA5B" w:rsidR="00F34D0B" w:rsidRPr="00AD2154" w:rsidRDefault="00F34D0B" w:rsidP="00F34D0B">
            <w:pPr>
              <w:rPr>
                <w:rFonts w:asciiTheme="minorHAnsi" w:hAnsiTheme="minorHAnsi" w:cs="Arial"/>
                <w:sz w:val="20"/>
              </w:rPr>
            </w:pPr>
            <w:r w:rsidRPr="00AD2154">
              <w:rPr>
                <w:rFonts w:asciiTheme="minorHAnsi" w:hAnsiTheme="minorHAnsi" w:cs="Arial"/>
                <w:sz w:val="20"/>
              </w:rPr>
              <w:t>Under the ISMI section, the engineered safety requirements were added to Table 1.1</w:t>
            </w:r>
          </w:p>
        </w:tc>
      </w:tr>
      <w:tr w:rsidR="00F34D0B" w:rsidRPr="001E077F" w14:paraId="172094A1" w14:textId="77777777" w:rsidTr="00740A4C">
        <w:tc>
          <w:tcPr>
            <w:tcW w:w="1140" w:type="dxa"/>
            <w:shd w:val="clear" w:color="auto" w:fill="auto"/>
            <w:vAlign w:val="center"/>
          </w:tcPr>
          <w:p w14:paraId="0DC996E3" w14:textId="00F735F0" w:rsidR="00F34D0B" w:rsidRPr="00AD2154" w:rsidRDefault="00F34D0B" w:rsidP="00F34D0B">
            <w:pPr>
              <w:jc w:val="center"/>
              <w:rPr>
                <w:rFonts w:asciiTheme="minorHAnsi" w:hAnsiTheme="minorHAnsi" w:cs="Arial"/>
                <w:sz w:val="20"/>
              </w:rPr>
            </w:pPr>
            <w:r w:rsidRPr="00AD2154">
              <w:rPr>
                <w:rFonts w:asciiTheme="minorHAnsi" w:hAnsiTheme="minorHAnsi" w:cs="Arial"/>
                <w:sz w:val="20"/>
              </w:rPr>
              <w:t>4/30/12</w:t>
            </w:r>
          </w:p>
        </w:tc>
        <w:tc>
          <w:tcPr>
            <w:tcW w:w="1643" w:type="dxa"/>
            <w:shd w:val="clear" w:color="auto" w:fill="auto"/>
            <w:vAlign w:val="center"/>
          </w:tcPr>
          <w:p w14:paraId="09AE3725" w14:textId="26DCD7CF" w:rsidR="00F34D0B" w:rsidRPr="00AD2154" w:rsidRDefault="00F34D0B" w:rsidP="00F34D0B">
            <w:pPr>
              <w:jc w:val="center"/>
              <w:rPr>
                <w:rFonts w:asciiTheme="minorHAnsi" w:hAnsiTheme="minorHAnsi" w:cs="Arial"/>
                <w:sz w:val="20"/>
              </w:rPr>
            </w:pPr>
            <w:r w:rsidRPr="00AD2154">
              <w:rPr>
                <w:rFonts w:asciiTheme="minorHAnsi" w:hAnsiTheme="minorHAnsi" w:cs="Arial"/>
                <w:sz w:val="20"/>
              </w:rPr>
              <w:t>KLB/GK/BB</w:t>
            </w:r>
          </w:p>
        </w:tc>
        <w:tc>
          <w:tcPr>
            <w:tcW w:w="1710" w:type="dxa"/>
            <w:shd w:val="clear" w:color="auto" w:fill="auto"/>
            <w:vAlign w:val="center"/>
          </w:tcPr>
          <w:p w14:paraId="7B862E26" w14:textId="014FECB5" w:rsidR="00F34D0B" w:rsidRPr="00AD2154" w:rsidRDefault="00F34D0B" w:rsidP="00F34D0B">
            <w:pPr>
              <w:jc w:val="center"/>
              <w:rPr>
                <w:rFonts w:asciiTheme="minorHAnsi" w:hAnsiTheme="minorHAnsi" w:cs="Arial"/>
                <w:sz w:val="20"/>
              </w:rPr>
            </w:pPr>
            <w:r w:rsidRPr="00807704">
              <w:rPr>
                <w:rFonts w:asciiTheme="minorHAnsi" w:hAnsiTheme="minorHAnsi"/>
                <w:sz w:val="20"/>
              </w:rPr>
              <w:t>Subst</w:t>
            </w:r>
          </w:p>
        </w:tc>
        <w:tc>
          <w:tcPr>
            <w:tcW w:w="5580" w:type="dxa"/>
            <w:shd w:val="clear" w:color="auto" w:fill="auto"/>
            <w:vAlign w:val="center"/>
          </w:tcPr>
          <w:p w14:paraId="65A57258" w14:textId="723885D3" w:rsidR="00F34D0B" w:rsidRPr="00AD2154" w:rsidRDefault="00F34D0B" w:rsidP="00F34D0B">
            <w:pPr>
              <w:rPr>
                <w:rFonts w:asciiTheme="minorHAnsi" w:hAnsiTheme="minorHAnsi" w:cs="Arial"/>
                <w:sz w:val="20"/>
              </w:rPr>
            </w:pPr>
            <w:r w:rsidRPr="00AD2154">
              <w:rPr>
                <w:rFonts w:asciiTheme="minorHAnsi" w:hAnsiTheme="minorHAnsi" w:cs="Arial"/>
                <w:sz w:val="20"/>
              </w:rPr>
              <w:t>Revised section 3.04.C, D, R, and T to better reflect current requirements regarding excavation and penetration permits, digging, hoisting and rigging, and electrical work.</w:t>
            </w:r>
          </w:p>
        </w:tc>
      </w:tr>
      <w:tr w:rsidR="00F34D0B" w:rsidRPr="001E077F" w14:paraId="401BA8BD" w14:textId="77777777" w:rsidTr="00740A4C">
        <w:tc>
          <w:tcPr>
            <w:tcW w:w="1140" w:type="dxa"/>
            <w:shd w:val="clear" w:color="auto" w:fill="auto"/>
            <w:vAlign w:val="center"/>
          </w:tcPr>
          <w:p w14:paraId="57F2A53A" w14:textId="24C2A89B" w:rsidR="00F34D0B" w:rsidRPr="00AD2154" w:rsidRDefault="00F34D0B" w:rsidP="00F34D0B">
            <w:pPr>
              <w:jc w:val="center"/>
              <w:rPr>
                <w:rFonts w:asciiTheme="minorHAnsi" w:hAnsiTheme="minorHAnsi" w:cs="Arial"/>
                <w:sz w:val="20"/>
              </w:rPr>
            </w:pPr>
            <w:r w:rsidRPr="00AD2154">
              <w:rPr>
                <w:rFonts w:asciiTheme="minorHAnsi" w:hAnsiTheme="minorHAnsi" w:cs="Arial"/>
                <w:sz w:val="20"/>
              </w:rPr>
              <w:t>8/26/10</w:t>
            </w:r>
          </w:p>
        </w:tc>
        <w:tc>
          <w:tcPr>
            <w:tcW w:w="1643" w:type="dxa"/>
            <w:shd w:val="clear" w:color="auto" w:fill="auto"/>
            <w:vAlign w:val="center"/>
          </w:tcPr>
          <w:p w14:paraId="12B97984" w14:textId="5ACB110F" w:rsidR="00F34D0B" w:rsidRPr="00AD2154" w:rsidRDefault="00F34D0B" w:rsidP="00F34D0B">
            <w:pPr>
              <w:jc w:val="center"/>
              <w:rPr>
                <w:rFonts w:asciiTheme="minorHAnsi" w:hAnsiTheme="minorHAnsi" w:cs="Arial"/>
                <w:sz w:val="20"/>
              </w:rPr>
            </w:pPr>
            <w:r w:rsidRPr="00807704">
              <w:rPr>
                <w:rFonts w:asciiTheme="minorHAnsi" w:hAnsiTheme="minorHAnsi"/>
                <w:sz w:val="20"/>
              </w:rPr>
              <w:t>DH</w:t>
            </w:r>
          </w:p>
        </w:tc>
        <w:tc>
          <w:tcPr>
            <w:tcW w:w="1710" w:type="dxa"/>
            <w:shd w:val="clear" w:color="auto" w:fill="auto"/>
            <w:vAlign w:val="center"/>
          </w:tcPr>
          <w:p w14:paraId="70776F74" w14:textId="3B5A429E" w:rsidR="00F34D0B" w:rsidRPr="00AD2154" w:rsidRDefault="00F34D0B" w:rsidP="00F34D0B">
            <w:pPr>
              <w:jc w:val="center"/>
              <w:rPr>
                <w:rFonts w:asciiTheme="minorHAnsi" w:hAnsiTheme="minorHAnsi" w:cs="Arial"/>
                <w:sz w:val="20"/>
              </w:rPr>
            </w:pPr>
            <w:r w:rsidRPr="00807704">
              <w:rPr>
                <w:rFonts w:asciiTheme="minorHAnsi" w:hAnsiTheme="minorHAnsi"/>
                <w:sz w:val="20"/>
              </w:rPr>
              <w:t>Subst</w:t>
            </w:r>
          </w:p>
        </w:tc>
        <w:tc>
          <w:tcPr>
            <w:tcW w:w="5580" w:type="dxa"/>
            <w:shd w:val="clear" w:color="auto" w:fill="auto"/>
            <w:vAlign w:val="center"/>
          </w:tcPr>
          <w:p w14:paraId="30FB9F51" w14:textId="10BA7CE5" w:rsidR="00F34D0B" w:rsidRPr="00AD2154" w:rsidRDefault="00F34D0B" w:rsidP="00F34D0B">
            <w:pPr>
              <w:rPr>
                <w:rFonts w:asciiTheme="minorHAnsi" w:hAnsiTheme="minorHAnsi" w:cs="Arial"/>
                <w:sz w:val="20"/>
              </w:rPr>
            </w:pPr>
            <w:r w:rsidRPr="00AD2154">
              <w:rPr>
                <w:rFonts w:asciiTheme="minorHAnsi" w:hAnsiTheme="minorHAnsi" w:cs="Arial"/>
                <w:sz w:val="20"/>
              </w:rPr>
              <w:t>Corrected outdated attachments and provided reference to correct information. Removed Attachments A, B, and D and renumbered C to become Attachment A.</w:t>
            </w:r>
          </w:p>
        </w:tc>
      </w:tr>
      <w:tr w:rsidR="00F34D0B" w:rsidRPr="001E077F" w14:paraId="3F30BA81" w14:textId="77777777" w:rsidTr="00740A4C">
        <w:tc>
          <w:tcPr>
            <w:tcW w:w="1140" w:type="dxa"/>
            <w:shd w:val="clear" w:color="auto" w:fill="auto"/>
            <w:vAlign w:val="center"/>
          </w:tcPr>
          <w:p w14:paraId="00252AFD" w14:textId="6013D1A5" w:rsidR="00F34D0B" w:rsidRPr="00AD2154" w:rsidRDefault="00F34D0B" w:rsidP="00F34D0B">
            <w:pPr>
              <w:jc w:val="center"/>
              <w:rPr>
                <w:rFonts w:asciiTheme="minorHAnsi" w:hAnsiTheme="minorHAnsi" w:cs="Arial"/>
                <w:sz w:val="20"/>
              </w:rPr>
            </w:pPr>
            <w:r w:rsidRPr="00AD2154">
              <w:rPr>
                <w:rFonts w:asciiTheme="minorHAnsi" w:hAnsiTheme="minorHAnsi"/>
                <w:sz w:val="20"/>
              </w:rPr>
              <w:t>6/22/10</w:t>
            </w:r>
          </w:p>
        </w:tc>
        <w:tc>
          <w:tcPr>
            <w:tcW w:w="1643" w:type="dxa"/>
            <w:shd w:val="clear" w:color="auto" w:fill="auto"/>
            <w:vAlign w:val="center"/>
          </w:tcPr>
          <w:p w14:paraId="2CEED499" w14:textId="735E8799" w:rsidR="00F34D0B" w:rsidRPr="00AD2154" w:rsidRDefault="00F34D0B" w:rsidP="00F34D0B">
            <w:pPr>
              <w:jc w:val="center"/>
              <w:rPr>
                <w:rFonts w:asciiTheme="minorHAnsi" w:hAnsiTheme="minorHAnsi" w:cs="Arial"/>
                <w:sz w:val="20"/>
              </w:rPr>
            </w:pPr>
            <w:r w:rsidRPr="00AD2154">
              <w:rPr>
                <w:rFonts w:asciiTheme="minorHAnsi" w:hAnsiTheme="minorHAnsi"/>
                <w:sz w:val="20"/>
              </w:rPr>
              <w:t>JCG</w:t>
            </w:r>
          </w:p>
        </w:tc>
        <w:tc>
          <w:tcPr>
            <w:tcW w:w="1710" w:type="dxa"/>
            <w:shd w:val="clear" w:color="auto" w:fill="auto"/>
            <w:vAlign w:val="center"/>
          </w:tcPr>
          <w:p w14:paraId="615EBD42" w14:textId="0C84DE90" w:rsidR="00F34D0B" w:rsidRPr="00AD2154" w:rsidRDefault="00F34D0B" w:rsidP="00F34D0B">
            <w:pPr>
              <w:jc w:val="center"/>
              <w:rPr>
                <w:rFonts w:asciiTheme="minorHAnsi" w:hAnsiTheme="minorHAnsi" w:cs="Arial"/>
                <w:sz w:val="20"/>
              </w:rPr>
            </w:pPr>
            <w:r w:rsidRPr="00AD2154">
              <w:rPr>
                <w:rFonts w:asciiTheme="minorHAnsi" w:hAnsiTheme="minorHAnsi"/>
                <w:sz w:val="20"/>
              </w:rPr>
              <w:t>Admin</w:t>
            </w:r>
          </w:p>
        </w:tc>
        <w:tc>
          <w:tcPr>
            <w:tcW w:w="5580" w:type="dxa"/>
            <w:shd w:val="clear" w:color="auto" w:fill="auto"/>
            <w:vAlign w:val="center"/>
          </w:tcPr>
          <w:p w14:paraId="0A8F86BD" w14:textId="664C460F" w:rsidR="00F34D0B" w:rsidRPr="00AD2154" w:rsidRDefault="00F34D0B" w:rsidP="00F34D0B">
            <w:pPr>
              <w:rPr>
                <w:rFonts w:asciiTheme="minorHAnsi" w:hAnsiTheme="minorHAnsi" w:cs="Arial"/>
                <w:sz w:val="20"/>
              </w:rPr>
            </w:pPr>
            <w:r w:rsidRPr="00AD2154">
              <w:rPr>
                <w:rFonts w:asciiTheme="minorHAnsi" w:hAnsiTheme="minorHAnsi" w:cs="Arial"/>
                <w:sz w:val="20"/>
              </w:rPr>
              <w:t>Added a sentence to the end of paragraph T in section 3.04 to satisfy a corrective action. Changed the cover and footer date to June 2010 and the Revision Number to 3.</w:t>
            </w:r>
          </w:p>
        </w:tc>
      </w:tr>
      <w:tr w:rsidR="00706FB1" w:rsidRPr="001E077F" w14:paraId="10222A3E" w14:textId="77777777" w:rsidTr="00740A4C">
        <w:tc>
          <w:tcPr>
            <w:tcW w:w="1140" w:type="dxa"/>
            <w:shd w:val="clear" w:color="auto" w:fill="auto"/>
            <w:vAlign w:val="center"/>
          </w:tcPr>
          <w:p w14:paraId="77D05D1F" w14:textId="77777777" w:rsidR="00706FB1" w:rsidRPr="00AD2154" w:rsidRDefault="00706FB1" w:rsidP="00A73CEB">
            <w:pPr>
              <w:jc w:val="center"/>
              <w:rPr>
                <w:rFonts w:asciiTheme="minorHAnsi" w:hAnsiTheme="minorHAnsi"/>
                <w:sz w:val="20"/>
              </w:rPr>
            </w:pPr>
            <w:r w:rsidRPr="00AD2154">
              <w:rPr>
                <w:rFonts w:asciiTheme="minorHAnsi" w:hAnsiTheme="minorHAnsi" w:cs="Arial"/>
                <w:sz w:val="20"/>
              </w:rPr>
              <w:t>5/17/10</w:t>
            </w:r>
          </w:p>
        </w:tc>
        <w:tc>
          <w:tcPr>
            <w:tcW w:w="1643" w:type="dxa"/>
            <w:shd w:val="clear" w:color="auto" w:fill="auto"/>
            <w:vAlign w:val="center"/>
          </w:tcPr>
          <w:p w14:paraId="0F916447" w14:textId="77777777" w:rsidR="00706FB1" w:rsidRPr="00AD2154" w:rsidRDefault="00706FB1" w:rsidP="00DA16CC">
            <w:pPr>
              <w:jc w:val="center"/>
              <w:rPr>
                <w:rFonts w:asciiTheme="minorHAnsi" w:hAnsiTheme="minorHAnsi"/>
                <w:sz w:val="20"/>
              </w:rPr>
            </w:pPr>
            <w:r w:rsidRPr="00AD2154">
              <w:rPr>
                <w:rFonts w:asciiTheme="minorHAnsi" w:hAnsiTheme="minorHAnsi" w:cs="Arial"/>
                <w:sz w:val="20"/>
              </w:rPr>
              <w:t>JCG</w:t>
            </w:r>
          </w:p>
        </w:tc>
        <w:tc>
          <w:tcPr>
            <w:tcW w:w="1710" w:type="dxa"/>
            <w:shd w:val="clear" w:color="auto" w:fill="auto"/>
            <w:vAlign w:val="center"/>
          </w:tcPr>
          <w:p w14:paraId="57C0AE90" w14:textId="77777777" w:rsidR="00706FB1" w:rsidRPr="00AD2154" w:rsidRDefault="00706FB1">
            <w:pPr>
              <w:jc w:val="center"/>
              <w:rPr>
                <w:rFonts w:asciiTheme="minorHAnsi" w:hAnsiTheme="minorHAnsi"/>
                <w:sz w:val="20"/>
              </w:rPr>
            </w:pPr>
            <w:r w:rsidRPr="00AD2154">
              <w:rPr>
                <w:rFonts w:asciiTheme="minorHAnsi" w:hAnsiTheme="minorHAnsi" w:cs="Arial"/>
                <w:sz w:val="20"/>
              </w:rPr>
              <w:t>Subst</w:t>
            </w:r>
          </w:p>
        </w:tc>
        <w:tc>
          <w:tcPr>
            <w:tcW w:w="5580" w:type="dxa"/>
            <w:shd w:val="clear" w:color="auto" w:fill="auto"/>
            <w:vAlign w:val="center"/>
          </w:tcPr>
          <w:p w14:paraId="15F5C20D" w14:textId="77777777" w:rsidR="00706FB1" w:rsidRPr="00AD2154" w:rsidRDefault="00706FB1" w:rsidP="00706FB1">
            <w:pPr>
              <w:rPr>
                <w:rFonts w:asciiTheme="minorHAnsi" w:hAnsiTheme="minorHAnsi"/>
                <w:sz w:val="20"/>
              </w:rPr>
            </w:pPr>
            <w:r w:rsidRPr="00AD2154">
              <w:rPr>
                <w:rFonts w:asciiTheme="minorHAnsi" w:hAnsiTheme="minorHAnsi" w:cs="Arial"/>
                <w:sz w:val="20"/>
              </w:rPr>
              <w:t>Reformatted the specification to FMOC standards and edited for grammar and punctuation. Added section 3.02, "Medical/Health Protection" and Appendix A, "Occupational Medicine Services."</w:t>
            </w:r>
          </w:p>
        </w:tc>
      </w:tr>
    </w:tbl>
    <w:p w14:paraId="6D0C0970" w14:textId="77777777" w:rsidR="00AA557C" w:rsidRDefault="00AA557C" w:rsidP="00AA557C">
      <w:pPr>
        <w:tabs>
          <w:tab w:val="right" w:pos="9360"/>
        </w:tabs>
        <w:rPr>
          <w:u w:val="single"/>
        </w:rPr>
      </w:pPr>
    </w:p>
    <w:p w14:paraId="3FB4B661" w14:textId="1491061A" w:rsidR="00AA557C" w:rsidRDefault="00AA557C" w:rsidP="003B1102">
      <w:pPr>
        <w:pStyle w:val="BodyText"/>
        <w:rPr>
          <w:b/>
          <w:sz w:val="32"/>
          <w:szCs w:val="32"/>
        </w:rPr>
        <w:sectPr w:rsidR="00AA557C" w:rsidSect="001C26BD">
          <w:headerReference w:type="default" r:id="rId15"/>
          <w:footerReference w:type="even" r:id="rId16"/>
          <w:footerReference w:type="default" r:id="rId17"/>
          <w:footerReference w:type="first" r:id="rId18"/>
          <w:type w:val="continuous"/>
          <w:pgSz w:w="12240" w:h="15840"/>
          <w:pgMar w:top="1440" w:right="1080" w:bottom="1440" w:left="1080" w:header="720" w:footer="576" w:gutter="0"/>
          <w:pgNumType w:fmt="lowerRoman"/>
          <w:cols w:space="720"/>
          <w:noEndnote/>
          <w:docGrid w:linePitch="299"/>
        </w:sectPr>
      </w:pPr>
    </w:p>
    <w:p w14:paraId="12C56FEC" w14:textId="77777777" w:rsidR="00BA698A" w:rsidRPr="00A73CEB" w:rsidRDefault="00BA698A" w:rsidP="00A73CEB">
      <w:pPr>
        <w:pStyle w:val="Heading1"/>
      </w:pPr>
      <w:bookmarkStart w:id="1" w:name="_Toc430410053"/>
      <w:bookmarkStart w:id="2" w:name="_Toc430414978"/>
      <w:bookmarkStart w:id="3" w:name="_Toc430419488"/>
      <w:bookmarkStart w:id="4" w:name="_Toc433184418"/>
      <w:bookmarkStart w:id="5" w:name="_Toc433184596"/>
      <w:bookmarkStart w:id="6" w:name="_Toc433618603"/>
      <w:bookmarkStart w:id="7" w:name="_Toc433618770"/>
      <w:bookmarkStart w:id="8" w:name="_Toc434046553"/>
      <w:bookmarkStart w:id="9" w:name="_Toc434046735"/>
      <w:bookmarkStart w:id="10" w:name="_Toc505130430"/>
      <w:bookmarkStart w:id="11" w:name="_Toc23915798"/>
      <w:bookmarkStart w:id="12" w:name="_Toc23929863"/>
      <w:bookmarkStart w:id="13" w:name="_Toc97358625"/>
      <w:bookmarkStart w:id="14" w:name="_Toc63354550"/>
      <w:r w:rsidRPr="00A73CEB">
        <w:lastRenderedPageBreak/>
        <w:t xml:space="preserve">Part 1 </w:t>
      </w:r>
      <w:r w:rsidR="00E83D8F" w:rsidRPr="00A73CEB">
        <w:t>–</w:t>
      </w:r>
      <w:r w:rsidR="00052EBE" w:rsidRPr="00A73CEB">
        <w:t xml:space="preserve"> </w:t>
      </w:r>
      <w:r w:rsidRPr="00A73CEB">
        <w:t>General</w:t>
      </w:r>
      <w:bookmarkEnd w:id="1"/>
      <w:bookmarkEnd w:id="2"/>
      <w:bookmarkEnd w:id="3"/>
      <w:bookmarkEnd w:id="4"/>
      <w:bookmarkEnd w:id="5"/>
      <w:bookmarkEnd w:id="6"/>
      <w:bookmarkEnd w:id="7"/>
      <w:bookmarkEnd w:id="8"/>
      <w:bookmarkEnd w:id="9"/>
      <w:bookmarkEnd w:id="10"/>
      <w:bookmarkEnd w:id="11"/>
      <w:bookmarkEnd w:id="12"/>
      <w:bookmarkEnd w:id="13"/>
      <w:bookmarkEnd w:id="14"/>
    </w:p>
    <w:p w14:paraId="3B636B8E" w14:textId="77777777" w:rsidR="00BA698A" w:rsidRPr="004D51B6" w:rsidRDefault="00BA698A" w:rsidP="00AA557C">
      <w:pPr>
        <w:pStyle w:val="Heading2"/>
      </w:pPr>
      <w:bookmarkStart w:id="15" w:name="_Toc97358626"/>
      <w:bookmarkStart w:id="16" w:name="_Toc63354551"/>
      <w:r w:rsidRPr="00AA557C">
        <w:t>Summary</w:t>
      </w:r>
      <w:bookmarkEnd w:id="15"/>
      <w:bookmarkEnd w:id="16"/>
    </w:p>
    <w:p w14:paraId="7021F09D" w14:textId="11186E1E" w:rsidR="00C02545" w:rsidRPr="00AD2154" w:rsidRDefault="00C32FA5" w:rsidP="00C02545">
      <w:pPr>
        <w:pStyle w:val="speclev3"/>
        <w:numPr>
          <w:ilvl w:val="2"/>
          <w:numId w:val="61"/>
        </w:numPr>
        <w:rPr>
          <w:rFonts w:ascii="Times New Roman" w:hAnsi="Times New Roman"/>
          <w:b w:val="0"/>
          <w:sz w:val="24"/>
          <w:szCs w:val="24"/>
        </w:rPr>
      </w:pPr>
      <w:r w:rsidRPr="00C32FA5">
        <w:rPr>
          <w:rFonts w:ascii="Times New Roman" w:hAnsi="Times New Roman"/>
          <w:b w:val="0"/>
          <w:sz w:val="24"/>
          <w:szCs w:val="24"/>
        </w:rPr>
        <w:t>This section provides requirements and guidelines for performance of work while ensuring the protection of the environment, property</w:t>
      </w:r>
      <w:r w:rsidR="00670A78">
        <w:rPr>
          <w:rFonts w:ascii="Times New Roman" w:hAnsi="Times New Roman"/>
          <w:b w:val="0"/>
          <w:sz w:val="24"/>
          <w:szCs w:val="24"/>
        </w:rPr>
        <w:t>,</w:t>
      </w:r>
      <w:r w:rsidRPr="00C32FA5">
        <w:rPr>
          <w:rFonts w:ascii="Times New Roman" w:hAnsi="Times New Roman"/>
          <w:b w:val="0"/>
          <w:sz w:val="24"/>
          <w:szCs w:val="24"/>
        </w:rPr>
        <w:t xml:space="preserve"> and the safety and health of Contractors, Sandia National Laboratories (SNL) and Department of Energy (DOE) employees, visitors to SNL, and members of the public. This document is a</w:t>
      </w:r>
      <w:r w:rsidR="00A547DA">
        <w:rPr>
          <w:rFonts w:ascii="Times New Roman" w:hAnsi="Times New Roman"/>
          <w:b w:val="0"/>
          <w:sz w:val="24"/>
          <w:szCs w:val="24"/>
        </w:rPr>
        <w:t>lso a</w:t>
      </w:r>
      <w:r w:rsidRPr="00C32FA5">
        <w:rPr>
          <w:rFonts w:ascii="Times New Roman" w:hAnsi="Times New Roman"/>
          <w:b w:val="0"/>
          <w:sz w:val="24"/>
          <w:szCs w:val="24"/>
        </w:rPr>
        <w:t xml:space="preserve"> tool to </w:t>
      </w:r>
      <w:r w:rsidR="00A547DA">
        <w:rPr>
          <w:rFonts w:ascii="Times New Roman" w:hAnsi="Times New Roman"/>
          <w:b w:val="0"/>
          <w:sz w:val="24"/>
          <w:szCs w:val="24"/>
        </w:rPr>
        <w:t>provide</w:t>
      </w:r>
      <w:r w:rsidRPr="00C32FA5">
        <w:rPr>
          <w:rFonts w:ascii="Times New Roman" w:hAnsi="Times New Roman"/>
          <w:b w:val="0"/>
          <w:sz w:val="24"/>
          <w:szCs w:val="24"/>
        </w:rPr>
        <w:t xml:space="preserve"> assistance in developing a written Contract Specific Safety Plan (CSSP). A CSSP, approved by </w:t>
      </w:r>
      <w:r w:rsidR="00670A78">
        <w:rPr>
          <w:rFonts w:ascii="Times New Roman" w:hAnsi="Times New Roman"/>
          <w:b w:val="0"/>
          <w:sz w:val="24"/>
          <w:szCs w:val="24"/>
        </w:rPr>
        <w:t>SNL personnel,</w:t>
      </w:r>
      <w:r w:rsidRPr="00C32FA5">
        <w:rPr>
          <w:rFonts w:ascii="Times New Roman" w:hAnsi="Times New Roman"/>
          <w:b w:val="0"/>
          <w:sz w:val="24"/>
          <w:szCs w:val="24"/>
        </w:rPr>
        <w:t xml:space="preserve"> is a required part of all con</w:t>
      </w:r>
      <w:r w:rsidR="006F4E99">
        <w:rPr>
          <w:rFonts w:ascii="Times New Roman" w:hAnsi="Times New Roman"/>
          <w:b w:val="0"/>
          <w:sz w:val="24"/>
          <w:szCs w:val="24"/>
        </w:rPr>
        <w:t>s</w:t>
      </w:r>
      <w:r w:rsidRPr="00C32FA5">
        <w:rPr>
          <w:rFonts w:ascii="Times New Roman" w:hAnsi="Times New Roman"/>
          <w:b w:val="0"/>
          <w:sz w:val="24"/>
          <w:szCs w:val="24"/>
        </w:rPr>
        <w:t xml:space="preserve">truction contracts. This document includes elements of all CSSPs, sample language and templates, guidance, and additional resources to help </w:t>
      </w:r>
      <w:r w:rsidR="00A547DA">
        <w:rPr>
          <w:rFonts w:ascii="Times New Roman" w:hAnsi="Times New Roman"/>
          <w:b w:val="0"/>
          <w:sz w:val="24"/>
          <w:szCs w:val="24"/>
        </w:rPr>
        <w:t xml:space="preserve">one </w:t>
      </w:r>
      <w:r w:rsidRPr="00C32FA5">
        <w:rPr>
          <w:rFonts w:ascii="Times New Roman" w:hAnsi="Times New Roman"/>
          <w:b w:val="0"/>
          <w:sz w:val="24"/>
          <w:szCs w:val="24"/>
        </w:rPr>
        <w:t>prepare written CSSP</w:t>
      </w:r>
      <w:r w:rsidR="00670A78">
        <w:rPr>
          <w:rFonts w:ascii="Times New Roman" w:hAnsi="Times New Roman"/>
          <w:b w:val="0"/>
          <w:sz w:val="24"/>
          <w:szCs w:val="24"/>
        </w:rPr>
        <w:t>s</w:t>
      </w:r>
      <w:r w:rsidRPr="00C32FA5">
        <w:rPr>
          <w:rFonts w:ascii="Times New Roman" w:hAnsi="Times New Roman"/>
          <w:b w:val="0"/>
          <w:sz w:val="24"/>
          <w:szCs w:val="24"/>
        </w:rPr>
        <w:t>. Each company should tailor their own safety plan and formulate safety procedures and rules applicable to their own work operations and work environments. The entire Environment, Safety, &amp; Health (ES&amp;H) program safety plan shall incorporate safe-by-design intent, understanding the operational and technical basis of the work and identifying and controlling hazards</w:t>
      </w:r>
      <w:r w:rsidR="00670A78">
        <w:rPr>
          <w:rFonts w:ascii="Times New Roman" w:hAnsi="Times New Roman"/>
          <w:b w:val="0"/>
          <w:sz w:val="24"/>
          <w:szCs w:val="24"/>
        </w:rPr>
        <w:t xml:space="preserve"> and</w:t>
      </w:r>
      <w:r w:rsidRPr="00C32FA5">
        <w:rPr>
          <w:rFonts w:ascii="Times New Roman" w:hAnsi="Times New Roman"/>
          <w:b w:val="0"/>
          <w:sz w:val="24"/>
          <w:szCs w:val="24"/>
        </w:rPr>
        <w:t xml:space="preserve"> energy sources, </w:t>
      </w:r>
      <w:r w:rsidR="00670A78">
        <w:rPr>
          <w:rFonts w:ascii="Times New Roman" w:hAnsi="Times New Roman"/>
          <w:b w:val="0"/>
          <w:sz w:val="24"/>
          <w:szCs w:val="24"/>
        </w:rPr>
        <w:t xml:space="preserve">as well as </w:t>
      </w:r>
      <w:r w:rsidRPr="00C32FA5">
        <w:rPr>
          <w:rFonts w:ascii="Times New Roman" w:hAnsi="Times New Roman"/>
          <w:b w:val="0"/>
          <w:sz w:val="24"/>
          <w:szCs w:val="24"/>
        </w:rPr>
        <w:t xml:space="preserve">eliminating unacceptable consequences, </w:t>
      </w:r>
      <w:r w:rsidR="00670A78">
        <w:rPr>
          <w:rFonts w:ascii="Times New Roman" w:hAnsi="Times New Roman"/>
          <w:b w:val="0"/>
          <w:sz w:val="24"/>
          <w:szCs w:val="24"/>
        </w:rPr>
        <w:t>making risk assessments</w:t>
      </w:r>
      <w:r w:rsidRPr="00C32FA5">
        <w:rPr>
          <w:rFonts w:ascii="Times New Roman" w:hAnsi="Times New Roman"/>
          <w:b w:val="0"/>
          <w:sz w:val="24"/>
          <w:szCs w:val="24"/>
        </w:rPr>
        <w:t xml:space="preserve">, and </w:t>
      </w:r>
      <w:r w:rsidR="00670A78">
        <w:rPr>
          <w:rFonts w:ascii="Times New Roman" w:hAnsi="Times New Roman"/>
          <w:b w:val="0"/>
          <w:sz w:val="24"/>
          <w:szCs w:val="24"/>
        </w:rPr>
        <w:t xml:space="preserve">engaging in </w:t>
      </w:r>
      <w:r w:rsidRPr="00C32FA5">
        <w:rPr>
          <w:rFonts w:ascii="Times New Roman" w:hAnsi="Times New Roman"/>
          <w:b w:val="0"/>
          <w:sz w:val="24"/>
          <w:szCs w:val="24"/>
        </w:rPr>
        <w:t>positive verification.</w:t>
      </w:r>
      <w:r w:rsidR="00C02545" w:rsidRPr="00AD2154">
        <w:rPr>
          <w:rFonts w:ascii="Times New Roman" w:hAnsi="Times New Roman"/>
          <w:b w:val="0"/>
          <w:sz w:val="24"/>
          <w:szCs w:val="24"/>
        </w:rPr>
        <w:t xml:space="preserve"> </w:t>
      </w:r>
    </w:p>
    <w:p w14:paraId="6118A28E" w14:textId="77777777" w:rsidR="00C02545" w:rsidRPr="008A4DF8" w:rsidRDefault="00C02545" w:rsidP="008B70D0">
      <w:pPr>
        <w:pStyle w:val="BodyText"/>
        <w:numPr>
          <w:ilvl w:val="2"/>
          <w:numId w:val="61"/>
        </w:numPr>
        <w:rPr>
          <w:sz w:val="24"/>
          <w:szCs w:val="24"/>
        </w:rPr>
      </w:pPr>
      <w:r w:rsidRPr="008A4DF8">
        <w:rPr>
          <w:sz w:val="24"/>
          <w:szCs w:val="24"/>
        </w:rPr>
        <w:t>Related Sections</w:t>
      </w:r>
    </w:p>
    <w:p w14:paraId="0921149B" w14:textId="77777777" w:rsidR="00C02545" w:rsidRPr="00AD2154" w:rsidRDefault="00C02545" w:rsidP="008B70D0">
      <w:pPr>
        <w:pStyle w:val="BodyText"/>
        <w:ind w:left="446"/>
        <w:rPr>
          <w:sz w:val="24"/>
          <w:szCs w:val="24"/>
        </w:rPr>
      </w:pPr>
      <w:r w:rsidRPr="00AD2154">
        <w:rPr>
          <w:sz w:val="24"/>
          <w:szCs w:val="24"/>
        </w:rPr>
        <w:t>Refer to the following sections for related work:</w:t>
      </w:r>
    </w:p>
    <w:p w14:paraId="55202AD1" w14:textId="77777777" w:rsidR="00C02545" w:rsidRPr="00AD2154" w:rsidRDefault="00C02545" w:rsidP="003B7CE3">
      <w:pPr>
        <w:pStyle w:val="speclev4"/>
        <w:numPr>
          <w:ilvl w:val="3"/>
          <w:numId w:val="61"/>
        </w:numPr>
        <w:tabs>
          <w:tab w:val="clear" w:pos="792"/>
          <w:tab w:val="num" w:pos="-990"/>
        </w:tabs>
        <w:rPr>
          <w:sz w:val="24"/>
          <w:szCs w:val="24"/>
        </w:rPr>
      </w:pPr>
      <w:r w:rsidRPr="00AD2154">
        <w:rPr>
          <w:sz w:val="24"/>
          <w:szCs w:val="24"/>
        </w:rPr>
        <w:t>Section 01505, “Construction Waste Management”</w:t>
      </w:r>
    </w:p>
    <w:p w14:paraId="4E1769B8" w14:textId="77777777" w:rsidR="00C02545" w:rsidRPr="00AD2154" w:rsidRDefault="00C02545" w:rsidP="003B7CE3">
      <w:pPr>
        <w:pStyle w:val="speclev4"/>
        <w:numPr>
          <w:ilvl w:val="3"/>
          <w:numId w:val="61"/>
        </w:numPr>
        <w:tabs>
          <w:tab w:val="clear" w:pos="792"/>
          <w:tab w:val="num" w:pos="-990"/>
        </w:tabs>
        <w:rPr>
          <w:sz w:val="24"/>
          <w:szCs w:val="24"/>
        </w:rPr>
      </w:pPr>
      <w:r w:rsidRPr="00AD2154">
        <w:rPr>
          <w:sz w:val="24"/>
          <w:szCs w:val="24"/>
        </w:rPr>
        <w:t>Section 01563, “Dust Control”</w:t>
      </w:r>
    </w:p>
    <w:p w14:paraId="733F90DB" w14:textId="77777777" w:rsidR="00C02545" w:rsidRPr="00AD2154" w:rsidRDefault="003E21E0" w:rsidP="00F97F9B">
      <w:pPr>
        <w:pStyle w:val="speclev4"/>
        <w:numPr>
          <w:ilvl w:val="3"/>
          <w:numId w:val="61"/>
        </w:numPr>
        <w:tabs>
          <w:tab w:val="clear" w:pos="792"/>
          <w:tab w:val="num" w:pos="-990"/>
        </w:tabs>
        <w:spacing w:after="240"/>
        <w:rPr>
          <w:b/>
          <w:sz w:val="24"/>
          <w:szCs w:val="24"/>
        </w:rPr>
      </w:pPr>
      <w:r>
        <w:rPr>
          <w:sz w:val="24"/>
          <w:szCs w:val="24"/>
        </w:rPr>
        <w:t>Section 26</w:t>
      </w:r>
      <w:r w:rsidR="00B91850">
        <w:rPr>
          <w:sz w:val="24"/>
          <w:szCs w:val="24"/>
        </w:rPr>
        <w:t xml:space="preserve"> </w:t>
      </w:r>
      <w:r>
        <w:rPr>
          <w:sz w:val="24"/>
          <w:szCs w:val="24"/>
        </w:rPr>
        <w:t>04</w:t>
      </w:r>
      <w:r w:rsidR="00B91850">
        <w:rPr>
          <w:sz w:val="24"/>
          <w:szCs w:val="24"/>
        </w:rPr>
        <w:t xml:space="preserve"> </w:t>
      </w:r>
      <w:r>
        <w:rPr>
          <w:sz w:val="24"/>
          <w:szCs w:val="24"/>
        </w:rPr>
        <w:t>75</w:t>
      </w:r>
      <w:r w:rsidR="00C02545" w:rsidRPr="00AD2154">
        <w:rPr>
          <w:sz w:val="24"/>
          <w:szCs w:val="24"/>
        </w:rPr>
        <w:t>, “Primary System Safety Requirements”</w:t>
      </w:r>
    </w:p>
    <w:p w14:paraId="68A519AB" w14:textId="77777777" w:rsidR="00BA698A" w:rsidRPr="00AD2154" w:rsidRDefault="00BA698A" w:rsidP="00AD2154">
      <w:pPr>
        <w:pStyle w:val="Heading2"/>
        <w:rPr>
          <w:sz w:val="22"/>
          <w:szCs w:val="22"/>
        </w:rPr>
      </w:pPr>
      <w:bookmarkStart w:id="17" w:name="_Toc97358627"/>
      <w:bookmarkStart w:id="18" w:name="_Toc63354552"/>
      <w:r w:rsidRPr="00AD2154">
        <w:rPr>
          <w:sz w:val="22"/>
          <w:szCs w:val="22"/>
        </w:rPr>
        <w:t>References</w:t>
      </w:r>
      <w:bookmarkEnd w:id="17"/>
      <w:bookmarkEnd w:id="18"/>
    </w:p>
    <w:p w14:paraId="20D6958E" w14:textId="77777777" w:rsidR="00BA698A" w:rsidRPr="00AD2154" w:rsidRDefault="00BA698A" w:rsidP="008B70D0">
      <w:pPr>
        <w:pStyle w:val="PartA"/>
        <w:tabs>
          <w:tab w:val="clear" w:pos="1260"/>
          <w:tab w:val="left" w:pos="540"/>
        </w:tabs>
        <w:ind w:left="547"/>
        <w:jc w:val="left"/>
        <w:rPr>
          <w:szCs w:val="24"/>
        </w:rPr>
      </w:pPr>
      <w:r w:rsidRPr="00DA16CC">
        <w:rPr>
          <w:szCs w:val="24"/>
        </w:rPr>
        <w:t>A.</w:t>
      </w:r>
      <w:r w:rsidRPr="00DA16CC">
        <w:rPr>
          <w:szCs w:val="24"/>
        </w:rPr>
        <w:tab/>
      </w:r>
      <w:r w:rsidRPr="00AD2154">
        <w:rPr>
          <w:szCs w:val="24"/>
        </w:rPr>
        <w:t xml:space="preserve">American Conference of Governmental Industrial Hygienists </w:t>
      </w:r>
    </w:p>
    <w:p w14:paraId="633439A8" w14:textId="77777777" w:rsidR="00BA698A" w:rsidRPr="00AD2154" w:rsidRDefault="00BA698A" w:rsidP="003B7CE3">
      <w:pPr>
        <w:pStyle w:val="Part1"/>
        <w:numPr>
          <w:ilvl w:val="0"/>
          <w:numId w:val="70"/>
        </w:numPr>
        <w:tabs>
          <w:tab w:val="clear" w:pos="1620"/>
          <w:tab w:val="left" w:pos="810"/>
          <w:tab w:val="left" w:pos="1710"/>
        </w:tabs>
        <w:spacing w:after="120"/>
        <w:ind w:left="821" w:hanging="274"/>
        <w:jc w:val="left"/>
        <w:rPr>
          <w:szCs w:val="24"/>
        </w:rPr>
      </w:pPr>
      <w:r w:rsidRPr="00AD2154">
        <w:rPr>
          <w:szCs w:val="24"/>
        </w:rPr>
        <w:t>Threshold Limit Values (TLVs) for Chemical Substances</w:t>
      </w:r>
    </w:p>
    <w:p w14:paraId="6594D066" w14:textId="77777777" w:rsidR="00BA698A" w:rsidRPr="00AD2154" w:rsidRDefault="00BA698A" w:rsidP="003B7CE3">
      <w:pPr>
        <w:pStyle w:val="Part1"/>
        <w:numPr>
          <w:ilvl w:val="0"/>
          <w:numId w:val="70"/>
        </w:numPr>
        <w:tabs>
          <w:tab w:val="clear" w:pos="1620"/>
          <w:tab w:val="left" w:pos="810"/>
          <w:tab w:val="left" w:pos="1710"/>
        </w:tabs>
        <w:spacing w:after="120"/>
        <w:ind w:left="821" w:hanging="274"/>
        <w:jc w:val="left"/>
        <w:rPr>
          <w:szCs w:val="24"/>
        </w:rPr>
      </w:pPr>
      <w:r w:rsidRPr="00AD2154">
        <w:rPr>
          <w:szCs w:val="24"/>
        </w:rPr>
        <w:t>Physical Agents and Biological Exposure Indices (BEIs)</w:t>
      </w:r>
    </w:p>
    <w:p w14:paraId="190BC840" w14:textId="77777777" w:rsidR="00BA698A" w:rsidRPr="00AD2154" w:rsidRDefault="00BA698A" w:rsidP="00153185">
      <w:pPr>
        <w:pStyle w:val="PartA"/>
        <w:spacing w:before="240"/>
        <w:ind w:left="540" w:hanging="540"/>
        <w:jc w:val="left"/>
        <w:rPr>
          <w:szCs w:val="24"/>
        </w:rPr>
      </w:pPr>
      <w:r w:rsidRPr="00AD2154">
        <w:rPr>
          <w:szCs w:val="24"/>
        </w:rPr>
        <w:t>B.</w:t>
      </w:r>
      <w:r w:rsidRPr="00AD2154">
        <w:rPr>
          <w:szCs w:val="24"/>
        </w:rPr>
        <w:tab/>
        <w:t>American National Standards Institute (ANSI)</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15"/>
        <w:gridCol w:w="7355"/>
      </w:tblGrid>
      <w:tr w:rsidR="00164DBD" w:rsidRPr="00740A4C" w14:paraId="51DEEC03" w14:textId="77777777" w:rsidTr="00740A4C">
        <w:tc>
          <w:tcPr>
            <w:tcW w:w="1348" w:type="pct"/>
            <w:shd w:val="clear" w:color="auto" w:fill="8A99AC"/>
            <w:vAlign w:val="center"/>
          </w:tcPr>
          <w:p w14:paraId="740E0801"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Number</w:t>
            </w:r>
          </w:p>
        </w:tc>
        <w:tc>
          <w:tcPr>
            <w:tcW w:w="3652" w:type="pct"/>
            <w:shd w:val="clear" w:color="auto" w:fill="8A99AC"/>
            <w:vAlign w:val="center"/>
          </w:tcPr>
          <w:p w14:paraId="5955F683"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Title</w:t>
            </w:r>
          </w:p>
        </w:tc>
      </w:tr>
      <w:tr w:rsidR="00AF5322" w:rsidRPr="00740A4C" w14:paraId="18FD1D1D" w14:textId="77777777" w:rsidTr="00740A4C">
        <w:tc>
          <w:tcPr>
            <w:tcW w:w="1348" w:type="pct"/>
            <w:shd w:val="clear" w:color="auto" w:fill="auto"/>
          </w:tcPr>
          <w:p w14:paraId="7011028F"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Z41</w:t>
            </w:r>
          </w:p>
        </w:tc>
        <w:tc>
          <w:tcPr>
            <w:tcW w:w="3652" w:type="pct"/>
            <w:shd w:val="clear" w:color="auto" w:fill="auto"/>
          </w:tcPr>
          <w:p w14:paraId="579C0F20"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Personal Protection - Protective Footwear</w:t>
            </w:r>
          </w:p>
        </w:tc>
      </w:tr>
      <w:tr w:rsidR="006F4E99" w:rsidRPr="00740A4C" w14:paraId="156CDF65" w14:textId="77777777" w:rsidTr="00740A4C">
        <w:tc>
          <w:tcPr>
            <w:tcW w:w="1348" w:type="pct"/>
            <w:shd w:val="clear" w:color="auto" w:fill="auto"/>
          </w:tcPr>
          <w:p w14:paraId="63E90901" w14:textId="5D727AC6" w:rsidR="006F4E99" w:rsidRPr="00740A4C" w:rsidRDefault="006F4E99" w:rsidP="00D5676E">
            <w:pPr>
              <w:jc w:val="center"/>
              <w:rPr>
                <w:rFonts w:asciiTheme="minorHAnsi" w:hAnsiTheme="minorHAnsi" w:cstheme="minorHAnsi"/>
                <w:sz w:val="20"/>
              </w:rPr>
            </w:pPr>
            <w:r>
              <w:rPr>
                <w:rFonts w:asciiTheme="minorHAnsi" w:hAnsiTheme="minorHAnsi" w:cstheme="minorHAnsi"/>
                <w:sz w:val="20"/>
              </w:rPr>
              <w:t>Z87</w:t>
            </w:r>
          </w:p>
        </w:tc>
        <w:tc>
          <w:tcPr>
            <w:tcW w:w="3652" w:type="pct"/>
            <w:shd w:val="clear" w:color="auto" w:fill="auto"/>
          </w:tcPr>
          <w:p w14:paraId="7E0B5FF3" w14:textId="19AADF25" w:rsidR="006F4E99" w:rsidRPr="00740A4C" w:rsidRDefault="006F4E99" w:rsidP="00D5676E">
            <w:pPr>
              <w:rPr>
                <w:rFonts w:asciiTheme="minorHAnsi" w:hAnsiTheme="minorHAnsi" w:cstheme="minorHAnsi"/>
                <w:sz w:val="20"/>
              </w:rPr>
            </w:pPr>
            <w:r>
              <w:rPr>
                <w:rFonts w:asciiTheme="minorHAnsi" w:hAnsiTheme="minorHAnsi" w:cstheme="minorHAnsi"/>
                <w:sz w:val="20"/>
              </w:rPr>
              <w:t>Safety Glasses</w:t>
            </w:r>
          </w:p>
        </w:tc>
      </w:tr>
      <w:tr w:rsidR="00AF5322" w:rsidRPr="00740A4C" w14:paraId="18CC1A80" w14:textId="77777777" w:rsidTr="00740A4C">
        <w:tc>
          <w:tcPr>
            <w:tcW w:w="1348" w:type="pct"/>
            <w:shd w:val="clear" w:color="auto" w:fill="auto"/>
          </w:tcPr>
          <w:p w14:paraId="415296E2"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Z49.1</w:t>
            </w:r>
          </w:p>
        </w:tc>
        <w:tc>
          <w:tcPr>
            <w:tcW w:w="3652" w:type="pct"/>
            <w:shd w:val="clear" w:color="auto" w:fill="auto"/>
          </w:tcPr>
          <w:p w14:paraId="18734288"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Sections 4.3 and E4.3 Welding, Cutting, and Allied Processes</w:t>
            </w:r>
          </w:p>
        </w:tc>
      </w:tr>
      <w:tr w:rsidR="00AF5322" w:rsidRPr="00740A4C" w14:paraId="1944A572" w14:textId="77777777" w:rsidTr="00740A4C">
        <w:tc>
          <w:tcPr>
            <w:tcW w:w="1348" w:type="pct"/>
            <w:shd w:val="clear" w:color="auto" w:fill="auto"/>
          </w:tcPr>
          <w:p w14:paraId="692151BA"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Z88.2</w:t>
            </w:r>
          </w:p>
        </w:tc>
        <w:tc>
          <w:tcPr>
            <w:tcW w:w="3652" w:type="pct"/>
            <w:shd w:val="clear" w:color="auto" w:fill="auto"/>
          </w:tcPr>
          <w:p w14:paraId="3E49335F"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Practices for Respiratory Protection</w:t>
            </w:r>
          </w:p>
        </w:tc>
      </w:tr>
      <w:tr w:rsidR="00AF5322" w:rsidRPr="00740A4C" w14:paraId="3CD27455" w14:textId="77777777" w:rsidTr="00740A4C">
        <w:tc>
          <w:tcPr>
            <w:tcW w:w="1348" w:type="pct"/>
            <w:shd w:val="clear" w:color="auto" w:fill="auto"/>
          </w:tcPr>
          <w:p w14:paraId="798BC966"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Z89.1</w:t>
            </w:r>
          </w:p>
        </w:tc>
        <w:tc>
          <w:tcPr>
            <w:tcW w:w="3652" w:type="pct"/>
            <w:shd w:val="clear" w:color="auto" w:fill="auto"/>
          </w:tcPr>
          <w:p w14:paraId="02BA36BC"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Industrial Head Protection</w:t>
            </w:r>
          </w:p>
        </w:tc>
      </w:tr>
      <w:tr w:rsidR="00AF5322" w:rsidRPr="00740A4C" w14:paraId="4EA15F5D" w14:textId="77777777" w:rsidTr="00740A4C">
        <w:trPr>
          <w:trHeight w:val="89"/>
        </w:trPr>
        <w:tc>
          <w:tcPr>
            <w:tcW w:w="1348" w:type="pct"/>
            <w:shd w:val="clear" w:color="auto" w:fill="auto"/>
          </w:tcPr>
          <w:p w14:paraId="70C5B6E5"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Z136.1</w:t>
            </w:r>
          </w:p>
        </w:tc>
        <w:tc>
          <w:tcPr>
            <w:tcW w:w="3652" w:type="pct"/>
            <w:shd w:val="clear" w:color="auto" w:fill="auto"/>
          </w:tcPr>
          <w:p w14:paraId="6C06741D"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Safe Use of Lasers</w:t>
            </w:r>
          </w:p>
        </w:tc>
      </w:tr>
    </w:tbl>
    <w:p w14:paraId="64796143" w14:textId="77777777" w:rsidR="00A522D0" w:rsidRDefault="00A522D0" w:rsidP="00153185">
      <w:pPr>
        <w:pStyle w:val="PartA"/>
        <w:tabs>
          <w:tab w:val="clear" w:pos="1260"/>
          <w:tab w:val="left" w:pos="540"/>
        </w:tabs>
        <w:spacing w:before="240"/>
        <w:ind w:left="540" w:hanging="540"/>
        <w:jc w:val="left"/>
      </w:pPr>
    </w:p>
    <w:p w14:paraId="3BAFFF23" w14:textId="77777777" w:rsidR="00A522D0" w:rsidRDefault="00A522D0">
      <w:pPr>
        <w:rPr>
          <w:sz w:val="24"/>
        </w:rPr>
      </w:pPr>
      <w:r>
        <w:br w:type="page"/>
      </w:r>
    </w:p>
    <w:p w14:paraId="1FD4631B" w14:textId="1F953F74" w:rsidR="00BA698A" w:rsidRPr="004D51B6" w:rsidRDefault="00BA698A" w:rsidP="00153185">
      <w:pPr>
        <w:pStyle w:val="PartA"/>
        <w:tabs>
          <w:tab w:val="clear" w:pos="1260"/>
          <w:tab w:val="left" w:pos="540"/>
        </w:tabs>
        <w:spacing w:before="240"/>
        <w:ind w:left="540" w:hanging="540"/>
        <w:jc w:val="left"/>
        <w:rPr>
          <w:u w:val="single"/>
        </w:rPr>
      </w:pPr>
      <w:r w:rsidRPr="004D51B6">
        <w:lastRenderedPageBreak/>
        <w:t>C.</w:t>
      </w:r>
      <w:r w:rsidRPr="004D51B6">
        <w:tab/>
        <w:t>American Society of Mechanical Engineers (ASME)</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15"/>
        <w:gridCol w:w="7355"/>
      </w:tblGrid>
      <w:tr w:rsidR="00164DBD" w:rsidRPr="00740A4C" w14:paraId="567DB78E" w14:textId="77777777" w:rsidTr="00740A4C">
        <w:tc>
          <w:tcPr>
            <w:tcW w:w="1348" w:type="pct"/>
            <w:shd w:val="clear" w:color="auto" w:fill="8A99AC"/>
            <w:vAlign w:val="center"/>
          </w:tcPr>
          <w:p w14:paraId="31EAC100"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Number</w:t>
            </w:r>
          </w:p>
        </w:tc>
        <w:tc>
          <w:tcPr>
            <w:tcW w:w="3652" w:type="pct"/>
            <w:shd w:val="clear" w:color="auto" w:fill="8A99AC"/>
            <w:vAlign w:val="center"/>
          </w:tcPr>
          <w:p w14:paraId="15FAEDB3"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Title</w:t>
            </w:r>
          </w:p>
        </w:tc>
      </w:tr>
      <w:tr w:rsidR="00AF5322" w:rsidRPr="00740A4C" w14:paraId="5141B235" w14:textId="77777777" w:rsidTr="00740A4C">
        <w:tc>
          <w:tcPr>
            <w:tcW w:w="1348" w:type="pct"/>
            <w:shd w:val="clear" w:color="auto" w:fill="auto"/>
          </w:tcPr>
          <w:p w14:paraId="2FF7A006"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B30.5</w:t>
            </w:r>
          </w:p>
        </w:tc>
        <w:tc>
          <w:tcPr>
            <w:tcW w:w="3652" w:type="pct"/>
            <w:shd w:val="clear" w:color="auto" w:fill="auto"/>
          </w:tcPr>
          <w:p w14:paraId="49C2CD10"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Mobile and Locomotive Cranes</w:t>
            </w:r>
          </w:p>
        </w:tc>
      </w:tr>
    </w:tbl>
    <w:p w14:paraId="605E7B76" w14:textId="77777777" w:rsidR="00BA698A" w:rsidRPr="00AD2154" w:rsidRDefault="00BA698A" w:rsidP="00153185">
      <w:pPr>
        <w:pStyle w:val="PartA"/>
        <w:tabs>
          <w:tab w:val="left" w:pos="-270"/>
        </w:tabs>
        <w:spacing w:before="240"/>
        <w:ind w:left="540" w:hanging="540"/>
        <w:jc w:val="left"/>
        <w:rPr>
          <w:szCs w:val="24"/>
        </w:rPr>
      </w:pPr>
      <w:r w:rsidRPr="00AD2154">
        <w:rPr>
          <w:szCs w:val="24"/>
        </w:rPr>
        <w:t>D.</w:t>
      </w:r>
      <w:r w:rsidRPr="00AD2154">
        <w:rPr>
          <w:szCs w:val="24"/>
        </w:rPr>
        <w:tab/>
        <w:t>Code of Federal Regulations (CFR)</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15"/>
        <w:gridCol w:w="7355"/>
      </w:tblGrid>
      <w:tr w:rsidR="00164DBD" w:rsidRPr="00740A4C" w14:paraId="3E9EE64E" w14:textId="77777777" w:rsidTr="00740A4C">
        <w:tc>
          <w:tcPr>
            <w:tcW w:w="1348" w:type="pct"/>
            <w:shd w:val="clear" w:color="auto" w:fill="8A99AC"/>
            <w:vAlign w:val="center"/>
          </w:tcPr>
          <w:p w14:paraId="23B34066"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Number</w:t>
            </w:r>
          </w:p>
        </w:tc>
        <w:tc>
          <w:tcPr>
            <w:tcW w:w="3652" w:type="pct"/>
            <w:shd w:val="clear" w:color="auto" w:fill="8A99AC"/>
            <w:vAlign w:val="center"/>
          </w:tcPr>
          <w:p w14:paraId="2EBA5D6D"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Title</w:t>
            </w:r>
          </w:p>
        </w:tc>
      </w:tr>
      <w:tr w:rsidR="00AF5322" w:rsidRPr="00740A4C" w14:paraId="278BC4CB" w14:textId="77777777" w:rsidTr="00740A4C">
        <w:tc>
          <w:tcPr>
            <w:tcW w:w="1348" w:type="pct"/>
            <w:shd w:val="clear" w:color="auto" w:fill="auto"/>
          </w:tcPr>
          <w:p w14:paraId="70F611A7"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29 CFR 1926</w:t>
            </w:r>
          </w:p>
        </w:tc>
        <w:tc>
          <w:tcPr>
            <w:tcW w:w="3652" w:type="pct"/>
            <w:shd w:val="clear" w:color="auto" w:fill="auto"/>
          </w:tcPr>
          <w:p w14:paraId="2B103346"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Title 29-Labor, Part 1926-Safety and Health Regulations for Construction</w:t>
            </w:r>
          </w:p>
        </w:tc>
      </w:tr>
      <w:tr w:rsidR="00AF5322" w:rsidRPr="00740A4C" w14:paraId="6F12F601" w14:textId="77777777" w:rsidTr="00740A4C">
        <w:tc>
          <w:tcPr>
            <w:tcW w:w="1348" w:type="pct"/>
            <w:shd w:val="clear" w:color="auto" w:fill="auto"/>
          </w:tcPr>
          <w:p w14:paraId="38097AB6"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29 CFR 1910</w:t>
            </w:r>
          </w:p>
        </w:tc>
        <w:tc>
          <w:tcPr>
            <w:tcW w:w="3652" w:type="pct"/>
            <w:shd w:val="clear" w:color="auto" w:fill="auto"/>
          </w:tcPr>
          <w:p w14:paraId="5EB55F39"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Title 29-Labor, Part 1910-Occupational Safety and Health Standards</w:t>
            </w:r>
          </w:p>
        </w:tc>
      </w:tr>
      <w:tr w:rsidR="00AF5322" w:rsidRPr="00740A4C" w14:paraId="2B607857" w14:textId="77777777" w:rsidTr="00740A4C">
        <w:tc>
          <w:tcPr>
            <w:tcW w:w="1348" w:type="pct"/>
            <w:shd w:val="clear" w:color="auto" w:fill="auto"/>
          </w:tcPr>
          <w:p w14:paraId="45747E92"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10 CFR 851</w:t>
            </w:r>
          </w:p>
        </w:tc>
        <w:tc>
          <w:tcPr>
            <w:tcW w:w="3652" w:type="pct"/>
            <w:shd w:val="clear" w:color="auto" w:fill="auto"/>
          </w:tcPr>
          <w:p w14:paraId="21288AC5"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Worker Safety and Health Program</w:t>
            </w:r>
          </w:p>
        </w:tc>
      </w:tr>
    </w:tbl>
    <w:p w14:paraId="2EF5741A" w14:textId="77777777" w:rsidR="00A029BD" w:rsidRDefault="00A029BD" w:rsidP="00B31D94">
      <w:pPr>
        <w:pStyle w:val="PartA"/>
        <w:tabs>
          <w:tab w:val="clear" w:pos="1260"/>
        </w:tabs>
        <w:spacing w:before="240"/>
        <w:ind w:left="540" w:hanging="540"/>
        <w:jc w:val="left"/>
        <w:rPr>
          <w:szCs w:val="24"/>
        </w:rPr>
      </w:pPr>
      <w:r>
        <w:rPr>
          <w:szCs w:val="24"/>
        </w:rPr>
        <w:t xml:space="preserve">E. </w:t>
      </w:r>
      <w:r w:rsidR="00B31D94">
        <w:rPr>
          <w:szCs w:val="24"/>
        </w:rPr>
        <w:tab/>
      </w:r>
      <w:r>
        <w:rPr>
          <w:szCs w:val="24"/>
        </w:rPr>
        <w:t>New Mexico Environment Department</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15"/>
        <w:gridCol w:w="7355"/>
      </w:tblGrid>
      <w:tr w:rsidR="00164DBD" w:rsidRPr="00740A4C" w14:paraId="5D2900F4" w14:textId="77777777" w:rsidTr="00740A4C">
        <w:tc>
          <w:tcPr>
            <w:tcW w:w="1348" w:type="pct"/>
            <w:shd w:val="clear" w:color="auto" w:fill="8A99AC"/>
            <w:vAlign w:val="center"/>
          </w:tcPr>
          <w:p w14:paraId="1973E2C3" w14:textId="77777777" w:rsidR="00A029BD" w:rsidRPr="00740A4C" w:rsidRDefault="00A029BD" w:rsidP="00A60FE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Number</w:t>
            </w:r>
          </w:p>
        </w:tc>
        <w:tc>
          <w:tcPr>
            <w:tcW w:w="3652" w:type="pct"/>
            <w:shd w:val="clear" w:color="auto" w:fill="8A99AC"/>
            <w:vAlign w:val="center"/>
          </w:tcPr>
          <w:p w14:paraId="0DCF1A1A" w14:textId="77777777" w:rsidR="00A029BD" w:rsidRPr="00740A4C" w:rsidRDefault="00A029BD" w:rsidP="00A60FE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Title</w:t>
            </w:r>
          </w:p>
        </w:tc>
      </w:tr>
      <w:tr w:rsidR="00A029BD" w:rsidRPr="001E077F" w14:paraId="1261273F" w14:textId="77777777" w:rsidTr="00740A4C">
        <w:tc>
          <w:tcPr>
            <w:tcW w:w="1348" w:type="pct"/>
            <w:shd w:val="clear" w:color="auto" w:fill="auto"/>
          </w:tcPr>
          <w:p w14:paraId="0916829C" w14:textId="77777777" w:rsidR="00A029BD" w:rsidRPr="00740A4C" w:rsidRDefault="00A029BD" w:rsidP="00A60FEE">
            <w:pPr>
              <w:jc w:val="center"/>
              <w:rPr>
                <w:rFonts w:asciiTheme="minorHAnsi" w:hAnsiTheme="minorHAnsi" w:cstheme="minorHAnsi"/>
                <w:sz w:val="20"/>
              </w:rPr>
            </w:pPr>
            <w:r w:rsidRPr="00740A4C">
              <w:rPr>
                <w:rFonts w:asciiTheme="minorHAnsi" w:hAnsiTheme="minorHAnsi" w:cstheme="minorHAnsi"/>
                <w:sz w:val="20"/>
              </w:rPr>
              <w:t>NMAC 20.9.2</w:t>
            </w:r>
          </w:p>
        </w:tc>
        <w:tc>
          <w:tcPr>
            <w:tcW w:w="3652" w:type="pct"/>
            <w:shd w:val="clear" w:color="auto" w:fill="auto"/>
          </w:tcPr>
          <w:p w14:paraId="3F9D58B6" w14:textId="77777777" w:rsidR="00A029BD" w:rsidRPr="00740A4C" w:rsidRDefault="00A029BD" w:rsidP="00A60FEE">
            <w:pPr>
              <w:rPr>
                <w:rFonts w:asciiTheme="minorHAnsi" w:hAnsiTheme="minorHAnsi" w:cstheme="minorHAnsi"/>
                <w:sz w:val="20"/>
              </w:rPr>
            </w:pPr>
            <w:r w:rsidRPr="00740A4C">
              <w:rPr>
                <w:rFonts w:asciiTheme="minorHAnsi" w:hAnsiTheme="minorHAnsi" w:cstheme="minorHAnsi"/>
                <w:sz w:val="20"/>
              </w:rPr>
              <w:t xml:space="preserve">Title 20 Environmental Protection, Chapter 9 Solid Waste, Part 2 Solid Waste </w:t>
            </w:r>
            <w:r w:rsidR="00164DBD" w:rsidRPr="00740A4C">
              <w:rPr>
                <w:rFonts w:asciiTheme="minorHAnsi" w:hAnsiTheme="minorHAnsi" w:cstheme="minorHAnsi"/>
                <w:sz w:val="20"/>
              </w:rPr>
              <w:t>Management</w:t>
            </w:r>
            <w:r w:rsidRPr="00740A4C">
              <w:rPr>
                <w:rFonts w:asciiTheme="minorHAnsi" w:hAnsiTheme="minorHAnsi" w:cstheme="minorHAnsi"/>
                <w:sz w:val="20"/>
              </w:rPr>
              <w:t xml:space="preserve"> General Requirements</w:t>
            </w:r>
          </w:p>
        </w:tc>
      </w:tr>
    </w:tbl>
    <w:p w14:paraId="342B494B" w14:textId="77777777" w:rsidR="00AF5322" w:rsidRPr="00AD2154" w:rsidRDefault="00A60FEE" w:rsidP="009D69BE">
      <w:pPr>
        <w:pStyle w:val="PartA"/>
        <w:spacing w:before="240" w:after="120"/>
        <w:ind w:left="547"/>
        <w:jc w:val="left"/>
        <w:rPr>
          <w:szCs w:val="24"/>
        </w:rPr>
      </w:pPr>
      <w:r>
        <w:rPr>
          <w:szCs w:val="24"/>
        </w:rPr>
        <w:t>F</w:t>
      </w:r>
      <w:r w:rsidR="00BA698A" w:rsidRPr="00AD2154">
        <w:rPr>
          <w:szCs w:val="24"/>
        </w:rPr>
        <w:t>.</w:t>
      </w:r>
      <w:r w:rsidR="00BA698A" w:rsidRPr="00AD2154">
        <w:rPr>
          <w:szCs w:val="24"/>
        </w:rPr>
        <w:tab/>
      </w:r>
      <w:r w:rsidR="00AF5322" w:rsidRPr="00AD2154">
        <w:rPr>
          <w:szCs w:val="24"/>
        </w:rPr>
        <w:t>Environmental Protection Agency</w:t>
      </w:r>
      <w:r w:rsidR="00455484">
        <w:rPr>
          <w:szCs w:val="24"/>
        </w:rPr>
        <w:t xml:space="preserve"> (EPA)</w:t>
      </w:r>
    </w:p>
    <w:p w14:paraId="7BA79EEE" w14:textId="77777777" w:rsidR="00AF5322" w:rsidRPr="00AD2154" w:rsidRDefault="00BF25AC" w:rsidP="00153185">
      <w:pPr>
        <w:pStyle w:val="BodyText"/>
        <w:ind w:left="540"/>
        <w:rPr>
          <w:szCs w:val="24"/>
        </w:rPr>
      </w:pPr>
      <w:r w:rsidRPr="00AD2154">
        <w:rPr>
          <w:sz w:val="24"/>
          <w:szCs w:val="24"/>
        </w:rPr>
        <w:t xml:space="preserve">832-R-92-005 </w:t>
      </w:r>
      <w:r w:rsidR="00AF5322" w:rsidRPr="00AD2154">
        <w:rPr>
          <w:i/>
          <w:sz w:val="24"/>
          <w:szCs w:val="24"/>
        </w:rPr>
        <w:t>Storm</w:t>
      </w:r>
      <w:r w:rsidR="00AF5322" w:rsidRPr="00AD2154">
        <w:rPr>
          <w:sz w:val="24"/>
          <w:szCs w:val="24"/>
        </w:rPr>
        <w:t xml:space="preserve"> </w:t>
      </w:r>
      <w:r w:rsidR="00AF5322" w:rsidRPr="00AD2154">
        <w:rPr>
          <w:i/>
          <w:sz w:val="24"/>
          <w:szCs w:val="24"/>
        </w:rPr>
        <w:t>Water Manageme</w:t>
      </w:r>
      <w:r w:rsidR="00771BE6">
        <w:rPr>
          <w:i/>
          <w:sz w:val="24"/>
          <w:szCs w:val="24"/>
        </w:rPr>
        <w:t xml:space="preserve">nt for Construction Activities: </w:t>
      </w:r>
      <w:r w:rsidR="00AF5322" w:rsidRPr="00771BE6">
        <w:rPr>
          <w:i/>
          <w:sz w:val="24"/>
          <w:szCs w:val="24"/>
        </w:rPr>
        <w:t>Developing Pollution Prevention Plans and Best Management Practices</w:t>
      </w:r>
    </w:p>
    <w:p w14:paraId="688904BF" w14:textId="77777777" w:rsidR="00BA698A" w:rsidRPr="00771BE6" w:rsidRDefault="00A60FEE" w:rsidP="00153185">
      <w:pPr>
        <w:pStyle w:val="PartA"/>
        <w:ind w:left="540" w:hanging="540"/>
        <w:jc w:val="left"/>
        <w:rPr>
          <w:vertAlign w:val="subscript"/>
        </w:rPr>
      </w:pPr>
      <w:r>
        <w:rPr>
          <w:szCs w:val="24"/>
        </w:rPr>
        <w:t>G</w:t>
      </w:r>
      <w:r w:rsidR="00AF5322" w:rsidRPr="00DA16CC">
        <w:rPr>
          <w:szCs w:val="24"/>
        </w:rPr>
        <w:t xml:space="preserve">. </w:t>
      </w:r>
      <w:r w:rsidR="00AF5322" w:rsidRPr="00AD2154">
        <w:rPr>
          <w:szCs w:val="24"/>
        </w:rPr>
        <w:tab/>
      </w:r>
      <w:r w:rsidR="00BA698A" w:rsidRPr="00AD2154">
        <w:rPr>
          <w:szCs w:val="24"/>
        </w:rPr>
        <w:t>National Fire Protection Association</w:t>
      </w:r>
      <w:r w:rsidR="00BA698A" w:rsidRPr="004D51B6">
        <w:t xml:space="preserve">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15"/>
        <w:gridCol w:w="7355"/>
      </w:tblGrid>
      <w:tr w:rsidR="00654F7D" w:rsidRPr="00740A4C" w14:paraId="1D978ED5" w14:textId="77777777" w:rsidTr="00740A4C">
        <w:tc>
          <w:tcPr>
            <w:tcW w:w="1348" w:type="pct"/>
            <w:shd w:val="clear" w:color="auto" w:fill="8A99AC"/>
            <w:vAlign w:val="center"/>
          </w:tcPr>
          <w:p w14:paraId="6B880FFD"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Number</w:t>
            </w:r>
          </w:p>
        </w:tc>
        <w:tc>
          <w:tcPr>
            <w:tcW w:w="3652" w:type="pct"/>
            <w:shd w:val="clear" w:color="auto" w:fill="8A99AC"/>
            <w:vAlign w:val="center"/>
          </w:tcPr>
          <w:p w14:paraId="5DDA5FBC" w14:textId="77777777" w:rsidR="00AF5322" w:rsidRPr="00740A4C" w:rsidRDefault="00AF5322" w:rsidP="00D5676E">
            <w:pPr>
              <w:jc w:val="center"/>
              <w:rPr>
                <w:rFonts w:asciiTheme="minorHAnsi" w:hAnsiTheme="minorHAnsi" w:cstheme="minorHAnsi"/>
                <w:b/>
                <w:color w:val="FFFFFF" w:themeColor="background1"/>
                <w:sz w:val="20"/>
              </w:rPr>
            </w:pPr>
            <w:r w:rsidRPr="00740A4C">
              <w:rPr>
                <w:rFonts w:asciiTheme="minorHAnsi" w:hAnsiTheme="minorHAnsi" w:cstheme="minorHAnsi"/>
                <w:b/>
                <w:color w:val="FFFFFF" w:themeColor="background1"/>
                <w:sz w:val="20"/>
              </w:rPr>
              <w:t>Title</w:t>
            </w:r>
          </w:p>
        </w:tc>
      </w:tr>
      <w:tr w:rsidR="00AF5322" w:rsidRPr="001E077F" w14:paraId="73C710B1" w14:textId="77777777" w:rsidTr="00740A4C">
        <w:tc>
          <w:tcPr>
            <w:tcW w:w="1348" w:type="pct"/>
            <w:shd w:val="clear" w:color="auto" w:fill="auto"/>
          </w:tcPr>
          <w:p w14:paraId="5A4F4B8E"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70</w:t>
            </w:r>
          </w:p>
        </w:tc>
        <w:tc>
          <w:tcPr>
            <w:tcW w:w="3652" w:type="pct"/>
            <w:shd w:val="clear" w:color="auto" w:fill="auto"/>
          </w:tcPr>
          <w:p w14:paraId="2F12800C"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National Electrical Code</w:t>
            </w:r>
          </w:p>
        </w:tc>
      </w:tr>
      <w:tr w:rsidR="00AF5322" w:rsidRPr="001E077F" w14:paraId="5C66C846" w14:textId="77777777" w:rsidTr="00740A4C">
        <w:trPr>
          <w:trHeight w:val="62"/>
        </w:trPr>
        <w:tc>
          <w:tcPr>
            <w:tcW w:w="1348" w:type="pct"/>
            <w:shd w:val="clear" w:color="auto" w:fill="auto"/>
          </w:tcPr>
          <w:p w14:paraId="36D84951" w14:textId="77777777" w:rsidR="00AF5322" w:rsidRPr="00740A4C" w:rsidRDefault="00AF5322" w:rsidP="00D5676E">
            <w:pPr>
              <w:jc w:val="center"/>
              <w:rPr>
                <w:rFonts w:asciiTheme="minorHAnsi" w:hAnsiTheme="minorHAnsi" w:cstheme="minorHAnsi"/>
                <w:sz w:val="20"/>
              </w:rPr>
            </w:pPr>
            <w:r w:rsidRPr="00740A4C">
              <w:rPr>
                <w:rFonts w:asciiTheme="minorHAnsi" w:hAnsiTheme="minorHAnsi" w:cstheme="minorHAnsi"/>
                <w:sz w:val="20"/>
              </w:rPr>
              <w:t>70E</w:t>
            </w:r>
          </w:p>
        </w:tc>
        <w:tc>
          <w:tcPr>
            <w:tcW w:w="3652" w:type="pct"/>
            <w:shd w:val="clear" w:color="auto" w:fill="auto"/>
          </w:tcPr>
          <w:p w14:paraId="22817B60" w14:textId="77777777" w:rsidR="00AF5322" w:rsidRPr="00740A4C" w:rsidRDefault="00AF5322" w:rsidP="00D5676E">
            <w:pPr>
              <w:rPr>
                <w:rFonts w:asciiTheme="minorHAnsi" w:hAnsiTheme="minorHAnsi" w:cstheme="minorHAnsi"/>
                <w:sz w:val="20"/>
              </w:rPr>
            </w:pPr>
            <w:r w:rsidRPr="00740A4C">
              <w:rPr>
                <w:rFonts w:asciiTheme="minorHAnsi" w:hAnsiTheme="minorHAnsi" w:cstheme="minorHAnsi"/>
                <w:sz w:val="20"/>
              </w:rPr>
              <w:t>Standard for Electrical Safety Requirements for Employee Workplaces</w:t>
            </w:r>
          </w:p>
        </w:tc>
      </w:tr>
    </w:tbl>
    <w:p w14:paraId="6E1DFA52" w14:textId="45976790" w:rsidR="00BA698A" w:rsidRPr="004D51B6" w:rsidRDefault="00321D44" w:rsidP="00AD2154">
      <w:pPr>
        <w:pStyle w:val="Heading2"/>
        <w:spacing w:before="240"/>
      </w:pPr>
      <w:bookmarkStart w:id="19" w:name="_Toc63354553"/>
      <w:bookmarkStart w:id="20" w:name="_Toc97358628"/>
      <w:bookmarkStart w:id="21" w:name="_Hlk525202628"/>
      <w:r>
        <w:t xml:space="preserve">Roles and </w:t>
      </w:r>
      <w:r w:rsidR="00E9403D">
        <w:t>Responsibilities</w:t>
      </w:r>
      <w:bookmarkEnd w:id="19"/>
      <w:r w:rsidR="00E9403D">
        <w:t xml:space="preserve"> </w:t>
      </w:r>
      <w:bookmarkEnd w:id="20"/>
    </w:p>
    <w:tbl>
      <w:tblPr>
        <w:tblW w:w="4884" w:type="pct"/>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927"/>
        <w:gridCol w:w="6909"/>
      </w:tblGrid>
      <w:tr w:rsidR="004F5737" w:rsidRPr="008E2F01" w14:paraId="34637291" w14:textId="77777777" w:rsidTr="00740A4C">
        <w:trPr>
          <w:trHeight w:val="1278"/>
        </w:trPr>
        <w:tc>
          <w:tcPr>
            <w:tcW w:w="1488" w:type="pct"/>
          </w:tcPr>
          <w:p w14:paraId="0F191447" w14:textId="0456061F" w:rsidR="004F5737" w:rsidRPr="00740A4C" w:rsidRDefault="00934105" w:rsidP="004F5737">
            <w:pPr>
              <w:spacing w:after="240"/>
              <w:rPr>
                <w:b/>
                <w:sz w:val="24"/>
                <w:szCs w:val="24"/>
              </w:rPr>
            </w:pPr>
            <w:r>
              <w:rPr>
                <w:b/>
                <w:sz w:val="24"/>
                <w:szCs w:val="24"/>
              </w:rPr>
              <w:t xml:space="preserve">Sandia </w:t>
            </w:r>
            <w:r w:rsidR="00C32FA5">
              <w:rPr>
                <w:b/>
                <w:sz w:val="24"/>
                <w:szCs w:val="24"/>
              </w:rPr>
              <w:t>Subcontracting Professional (</w:t>
            </w:r>
            <w:r>
              <w:rPr>
                <w:b/>
                <w:sz w:val="24"/>
                <w:szCs w:val="24"/>
              </w:rPr>
              <w:t>S</w:t>
            </w:r>
            <w:r w:rsidR="00C32FA5">
              <w:rPr>
                <w:b/>
                <w:sz w:val="24"/>
                <w:szCs w:val="24"/>
              </w:rPr>
              <w:t>SP)</w:t>
            </w:r>
          </w:p>
        </w:tc>
        <w:tc>
          <w:tcPr>
            <w:tcW w:w="3512" w:type="pct"/>
          </w:tcPr>
          <w:p w14:paraId="502B9E44" w14:textId="30616A80" w:rsidR="004F5737" w:rsidRPr="00740A4C" w:rsidRDefault="00C32FA5" w:rsidP="00740A4C">
            <w:pPr>
              <w:spacing w:after="40"/>
              <w:rPr>
                <w:sz w:val="24"/>
                <w:szCs w:val="24"/>
              </w:rPr>
            </w:pPr>
            <w:r w:rsidRPr="00C32FA5">
              <w:rPr>
                <w:sz w:val="24"/>
                <w:szCs w:val="24"/>
              </w:rPr>
              <w:t xml:space="preserve">Also called the </w:t>
            </w:r>
            <w:r w:rsidR="00934105">
              <w:rPr>
                <w:sz w:val="24"/>
                <w:szCs w:val="24"/>
              </w:rPr>
              <w:t>B</w:t>
            </w:r>
            <w:r w:rsidRPr="00C32FA5">
              <w:rPr>
                <w:sz w:val="24"/>
                <w:szCs w:val="24"/>
              </w:rPr>
              <w:t xml:space="preserve">uyer, the </w:t>
            </w:r>
            <w:r w:rsidR="00934105">
              <w:rPr>
                <w:sz w:val="24"/>
                <w:szCs w:val="24"/>
              </w:rPr>
              <w:t xml:space="preserve">Sandia </w:t>
            </w:r>
            <w:r w:rsidRPr="00C32FA5">
              <w:rPr>
                <w:sz w:val="24"/>
                <w:szCs w:val="24"/>
              </w:rPr>
              <w:t>Subcontracting Professional (</w:t>
            </w:r>
            <w:r w:rsidR="00934105">
              <w:rPr>
                <w:sz w:val="24"/>
                <w:szCs w:val="24"/>
              </w:rPr>
              <w:t>S</w:t>
            </w:r>
            <w:r w:rsidRPr="00C32FA5">
              <w:rPr>
                <w:sz w:val="24"/>
                <w:szCs w:val="24"/>
              </w:rPr>
              <w:t>SP) is the procurement professional who acts to fulfill a requester's requirement. Often working in consultation with the requester, the S</w:t>
            </w:r>
            <w:r w:rsidR="00A522D0">
              <w:rPr>
                <w:sz w:val="24"/>
                <w:szCs w:val="24"/>
              </w:rPr>
              <w:t>S</w:t>
            </w:r>
            <w:r w:rsidRPr="00C32FA5">
              <w:rPr>
                <w:sz w:val="24"/>
                <w:szCs w:val="24"/>
              </w:rPr>
              <w:t>P obtains quotations, negotiates and awards subcontracts, and administers subcontracts after awards have been made.</w:t>
            </w:r>
            <w:r w:rsidR="00934105">
              <w:rPr>
                <w:sz w:val="24"/>
                <w:szCs w:val="24"/>
              </w:rPr>
              <w:t xml:space="preserve"> The SSP is </w:t>
            </w:r>
            <w:r w:rsidRPr="00C32FA5">
              <w:rPr>
                <w:sz w:val="24"/>
                <w:szCs w:val="24"/>
              </w:rPr>
              <w:t>authorized to act as official representative of SNL for</w:t>
            </w:r>
            <w:r w:rsidR="00A522D0">
              <w:rPr>
                <w:sz w:val="24"/>
                <w:szCs w:val="24"/>
              </w:rPr>
              <w:t xml:space="preserve"> the</w:t>
            </w:r>
            <w:r w:rsidRPr="00C32FA5">
              <w:rPr>
                <w:sz w:val="24"/>
                <w:szCs w:val="24"/>
              </w:rPr>
              <w:t xml:space="preserve"> specific purpose of administering </w:t>
            </w:r>
            <w:r w:rsidR="00A522D0">
              <w:rPr>
                <w:sz w:val="24"/>
                <w:szCs w:val="24"/>
              </w:rPr>
              <w:t xml:space="preserve">the </w:t>
            </w:r>
            <w:r w:rsidRPr="00C32FA5">
              <w:rPr>
                <w:sz w:val="24"/>
                <w:szCs w:val="24"/>
              </w:rPr>
              <w:t xml:space="preserve">Contract, including payment authorization and approval for change orders. </w:t>
            </w:r>
            <w:r w:rsidR="00934105">
              <w:rPr>
                <w:sz w:val="24"/>
                <w:szCs w:val="24"/>
              </w:rPr>
              <w:t>The S</w:t>
            </w:r>
            <w:r>
              <w:rPr>
                <w:sz w:val="24"/>
                <w:szCs w:val="24"/>
              </w:rPr>
              <w:t>SP</w:t>
            </w:r>
            <w:r w:rsidRPr="00C32FA5">
              <w:rPr>
                <w:sz w:val="24"/>
                <w:szCs w:val="24"/>
              </w:rPr>
              <w:t xml:space="preserve"> is the only person who may legally obligate SNL for expenditure of funds, change scope, change level of effort, change terms and conditions, negotiate, and sign documents legally binding SNL commitment. Obligations or promises, implied or expressed, by SNL personnel other than the S</w:t>
            </w:r>
            <w:r w:rsidR="00A522D0">
              <w:rPr>
                <w:sz w:val="24"/>
                <w:szCs w:val="24"/>
              </w:rPr>
              <w:t>S</w:t>
            </w:r>
            <w:r w:rsidRPr="00C32FA5">
              <w:rPr>
                <w:sz w:val="24"/>
                <w:szCs w:val="24"/>
              </w:rPr>
              <w:t>P do not bind SNL in any manner.</w:t>
            </w:r>
          </w:p>
        </w:tc>
      </w:tr>
      <w:tr w:rsidR="00F77448" w:rsidRPr="00A00EDF" w14:paraId="2BA87BCB" w14:textId="77777777" w:rsidTr="00740A4C">
        <w:trPr>
          <w:trHeight w:val="1278"/>
        </w:trPr>
        <w:tc>
          <w:tcPr>
            <w:tcW w:w="1488" w:type="pct"/>
          </w:tcPr>
          <w:p w14:paraId="662EF2AD" w14:textId="77777777" w:rsidR="00F77448" w:rsidRPr="00740A4C" w:rsidRDefault="00D41F52" w:rsidP="00DA16CC">
            <w:pPr>
              <w:spacing w:after="240"/>
              <w:rPr>
                <w:b/>
                <w:sz w:val="24"/>
                <w:szCs w:val="24"/>
              </w:rPr>
            </w:pPr>
            <w:r w:rsidRPr="00740A4C">
              <w:rPr>
                <w:b/>
                <w:sz w:val="24"/>
                <w:szCs w:val="24"/>
              </w:rPr>
              <w:t>Sandia</w:t>
            </w:r>
            <w:r w:rsidR="00A00EDF" w:rsidRPr="00740A4C">
              <w:rPr>
                <w:b/>
                <w:sz w:val="24"/>
                <w:szCs w:val="24"/>
              </w:rPr>
              <w:t xml:space="preserve"> Delegated</w:t>
            </w:r>
            <w:r w:rsidRPr="00740A4C">
              <w:rPr>
                <w:b/>
                <w:sz w:val="24"/>
                <w:szCs w:val="24"/>
              </w:rPr>
              <w:t xml:space="preserve"> Representative (S</w:t>
            </w:r>
            <w:r w:rsidR="00A00EDF" w:rsidRPr="00740A4C">
              <w:rPr>
                <w:b/>
                <w:sz w:val="24"/>
                <w:szCs w:val="24"/>
              </w:rPr>
              <w:t>D</w:t>
            </w:r>
            <w:r w:rsidRPr="00740A4C">
              <w:rPr>
                <w:b/>
                <w:sz w:val="24"/>
                <w:szCs w:val="24"/>
              </w:rPr>
              <w:t>R)</w:t>
            </w:r>
          </w:p>
        </w:tc>
        <w:tc>
          <w:tcPr>
            <w:tcW w:w="3512" w:type="pct"/>
          </w:tcPr>
          <w:p w14:paraId="3220B40F" w14:textId="77155D52" w:rsidR="00F77448" w:rsidRPr="00740A4C" w:rsidRDefault="00A00EDF" w:rsidP="00740A4C">
            <w:pPr>
              <w:spacing w:after="40"/>
              <w:rPr>
                <w:sz w:val="24"/>
                <w:szCs w:val="24"/>
              </w:rPr>
            </w:pPr>
            <w:r w:rsidRPr="00740A4C">
              <w:rPr>
                <w:sz w:val="24"/>
                <w:szCs w:val="24"/>
              </w:rPr>
              <w:t xml:space="preserve">Person in the Contract who is authorized to act as delegated </w:t>
            </w:r>
            <w:r w:rsidR="00B31D94" w:rsidRPr="00740A4C">
              <w:rPr>
                <w:sz w:val="24"/>
                <w:szCs w:val="24"/>
              </w:rPr>
              <w:t>S</w:t>
            </w:r>
            <w:r w:rsidR="00B31D94">
              <w:rPr>
                <w:sz w:val="24"/>
                <w:szCs w:val="24"/>
              </w:rPr>
              <w:t>NL</w:t>
            </w:r>
            <w:r w:rsidR="00B31D94" w:rsidRPr="00740A4C">
              <w:rPr>
                <w:sz w:val="24"/>
                <w:szCs w:val="24"/>
              </w:rPr>
              <w:t xml:space="preserve"> </w:t>
            </w:r>
            <w:r w:rsidRPr="00740A4C">
              <w:rPr>
                <w:sz w:val="24"/>
                <w:szCs w:val="24"/>
              </w:rPr>
              <w:t>representative for the specific purpose of review, inspection, and acceptance of work, and to interpret plans, specifications, codes, and standards. The SDR shall not exercise supervision over Contractor's employees.</w:t>
            </w:r>
          </w:p>
        </w:tc>
      </w:tr>
      <w:bookmarkEnd w:id="21"/>
      <w:tr w:rsidR="00C8674D" w14:paraId="4C613A11" w14:textId="77777777" w:rsidTr="00C8674D">
        <w:trPr>
          <w:trHeight w:val="1278"/>
        </w:trPr>
        <w:tc>
          <w:tcPr>
            <w:tcW w:w="1488" w:type="pct"/>
            <w:tcBorders>
              <w:top w:val="single" w:sz="4" w:space="0" w:color="BFBFBF"/>
              <w:left w:val="single" w:sz="4" w:space="0" w:color="BFBFBF"/>
              <w:bottom w:val="single" w:sz="4" w:space="0" w:color="BFBFBF"/>
              <w:right w:val="single" w:sz="4" w:space="0" w:color="BFBFBF"/>
            </w:tcBorders>
          </w:tcPr>
          <w:p w14:paraId="79A1D423" w14:textId="186E151A" w:rsidR="00C8674D" w:rsidRPr="00C8674D" w:rsidRDefault="00934105" w:rsidP="00C8674D">
            <w:pPr>
              <w:spacing w:after="240"/>
              <w:rPr>
                <w:b/>
                <w:sz w:val="24"/>
                <w:szCs w:val="24"/>
              </w:rPr>
            </w:pPr>
            <w:r>
              <w:rPr>
                <w:b/>
                <w:sz w:val="24"/>
                <w:szCs w:val="24"/>
              </w:rPr>
              <w:lastRenderedPageBreak/>
              <w:t xml:space="preserve">Sandia </w:t>
            </w:r>
            <w:r w:rsidR="00C8674D" w:rsidRPr="00C8674D">
              <w:rPr>
                <w:b/>
                <w:sz w:val="24"/>
                <w:szCs w:val="24"/>
              </w:rPr>
              <w:t>Construction Manager (</w:t>
            </w:r>
            <w:r>
              <w:rPr>
                <w:b/>
                <w:sz w:val="24"/>
                <w:szCs w:val="24"/>
              </w:rPr>
              <w:t>S</w:t>
            </w:r>
            <w:r w:rsidR="00C8674D" w:rsidRPr="00C8674D">
              <w:rPr>
                <w:b/>
                <w:sz w:val="24"/>
                <w:szCs w:val="24"/>
              </w:rPr>
              <w:t>CM)</w:t>
            </w:r>
          </w:p>
        </w:tc>
        <w:tc>
          <w:tcPr>
            <w:tcW w:w="3512" w:type="pct"/>
            <w:tcBorders>
              <w:top w:val="single" w:sz="4" w:space="0" w:color="BFBFBF"/>
              <w:left w:val="single" w:sz="4" w:space="0" w:color="BFBFBF"/>
              <w:bottom w:val="single" w:sz="4" w:space="0" w:color="BFBFBF"/>
              <w:right w:val="single" w:sz="4" w:space="0" w:color="BFBFBF"/>
            </w:tcBorders>
          </w:tcPr>
          <w:p w14:paraId="50544829" w14:textId="2740918B" w:rsidR="00C8674D" w:rsidRPr="00C8674D" w:rsidRDefault="00C8674D" w:rsidP="00C8674D">
            <w:pPr>
              <w:rPr>
                <w:sz w:val="24"/>
                <w:szCs w:val="24"/>
              </w:rPr>
            </w:pPr>
            <w:r w:rsidRPr="00C8674D">
              <w:rPr>
                <w:sz w:val="24"/>
                <w:szCs w:val="24"/>
              </w:rPr>
              <w:t xml:space="preserve">The </w:t>
            </w:r>
            <w:r w:rsidR="00934105">
              <w:rPr>
                <w:sz w:val="24"/>
                <w:szCs w:val="24"/>
              </w:rPr>
              <w:t>S</w:t>
            </w:r>
            <w:r w:rsidRPr="00C8674D">
              <w:rPr>
                <w:sz w:val="24"/>
                <w:szCs w:val="24"/>
              </w:rPr>
              <w:t xml:space="preserve">CM supports the Project, performs </w:t>
            </w:r>
            <w:r w:rsidR="00B02833">
              <w:rPr>
                <w:sz w:val="24"/>
                <w:szCs w:val="24"/>
              </w:rPr>
              <w:t>behavior-based safety (</w:t>
            </w:r>
            <w:r w:rsidRPr="00C8674D">
              <w:rPr>
                <w:sz w:val="24"/>
                <w:szCs w:val="24"/>
              </w:rPr>
              <w:t>BBS</w:t>
            </w:r>
            <w:r w:rsidR="00B02833">
              <w:rPr>
                <w:sz w:val="24"/>
                <w:szCs w:val="24"/>
              </w:rPr>
              <w:t>)</w:t>
            </w:r>
            <w:r w:rsidRPr="00C8674D">
              <w:rPr>
                <w:sz w:val="24"/>
                <w:szCs w:val="24"/>
              </w:rPr>
              <w:t xml:space="preserve"> and </w:t>
            </w:r>
            <w:r w:rsidR="002F3BDD">
              <w:rPr>
                <w:sz w:val="24"/>
                <w:szCs w:val="24"/>
              </w:rPr>
              <w:t>Contractor</w:t>
            </w:r>
            <w:r w:rsidRPr="00C8674D">
              <w:rPr>
                <w:sz w:val="24"/>
                <w:szCs w:val="24"/>
              </w:rPr>
              <w:t xml:space="preserve"> evaluation observations, and </w:t>
            </w:r>
            <w:r w:rsidR="00934105">
              <w:rPr>
                <w:sz w:val="24"/>
                <w:szCs w:val="24"/>
              </w:rPr>
              <w:t>review</w:t>
            </w:r>
            <w:r w:rsidR="00A522D0">
              <w:rPr>
                <w:sz w:val="24"/>
                <w:szCs w:val="24"/>
              </w:rPr>
              <w:t>s</w:t>
            </w:r>
            <w:r w:rsidR="00934105">
              <w:rPr>
                <w:sz w:val="24"/>
                <w:szCs w:val="24"/>
              </w:rPr>
              <w:t xml:space="preserve"> and </w:t>
            </w:r>
            <w:r w:rsidR="00A522D0">
              <w:rPr>
                <w:sz w:val="24"/>
                <w:szCs w:val="24"/>
              </w:rPr>
              <w:t>accepts</w:t>
            </w:r>
            <w:r w:rsidR="00934105">
              <w:rPr>
                <w:sz w:val="24"/>
                <w:szCs w:val="24"/>
              </w:rPr>
              <w:t xml:space="preserve"> the </w:t>
            </w:r>
            <w:r w:rsidR="00A522D0">
              <w:rPr>
                <w:sz w:val="24"/>
                <w:szCs w:val="24"/>
              </w:rPr>
              <w:t>CSSP</w:t>
            </w:r>
            <w:r w:rsidR="00934105">
              <w:rPr>
                <w:sz w:val="24"/>
                <w:szCs w:val="24"/>
              </w:rPr>
              <w:t>, providing written justification</w:t>
            </w:r>
            <w:r w:rsidR="00142EA3">
              <w:rPr>
                <w:sz w:val="24"/>
                <w:szCs w:val="24"/>
              </w:rPr>
              <w:t>/authorization for energized electrical work</w:t>
            </w:r>
            <w:r w:rsidR="00A522D0">
              <w:rPr>
                <w:sz w:val="24"/>
                <w:szCs w:val="24"/>
              </w:rPr>
              <w:t>, as well as</w:t>
            </w:r>
            <w:r w:rsidR="00142EA3">
              <w:rPr>
                <w:sz w:val="24"/>
                <w:szCs w:val="24"/>
              </w:rPr>
              <w:t xml:space="preserve"> </w:t>
            </w:r>
            <w:r w:rsidRPr="00C8674D">
              <w:rPr>
                <w:sz w:val="24"/>
                <w:szCs w:val="24"/>
              </w:rPr>
              <w:t>help</w:t>
            </w:r>
            <w:r w:rsidR="00A522D0">
              <w:rPr>
                <w:sz w:val="24"/>
                <w:szCs w:val="24"/>
              </w:rPr>
              <w:t>ing to</w:t>
            </w:r>
            <w:r w:rsidRPr="00C8674D">
              <w:rPr>
                <w:sz w:val="24"/>
                <w:szCs w:val="24"/>
              </w:rPr>
              <w:t xml:space="preserve"> coordinate construction permits and outages with the </w:t>
            </w:r>
            <w:r w:rsidR="00142EA3">
              <w:rPr>
                <w:sz w:val="24"/>
                <w:szCs w:val="24"/>
              </w:rPr>
              <w:t xml:space="preserve">Sandia </w:t>
            </w:r>
            <w:r w:rsidR="00E62BBA">
              <w:rPr>
                <w:sz w:val="24"/>
                <w:szCs w:val="24"/>
              </w:rPr>
              <w:t xml:space="preserve">Construction </w:t>
            </w:r>
            <w:r w:rsidRPr="00C8674D">
              <w:rPr>
                <w:sz w:val="24"/>
                <w:szCs w:val="24"/>
              </w:rPr>
              <w:t xml:space="preserve">Inspector. The </w:t>
            </w:r>
            <w:r w:rsidR="00142EA3">
              <w:rPr>
                <w:sz w:val="24"/>
                <w:szCs w:val="24"/>
              </w:rPr>
              <w:t>S</w:t>
            </w:r>
            <w:r w:rsidRPr="00C8674D">
              <w:rPr>
                <w:sz w:val="24"/>
                <w:szCs w:val="24"/>
              </w:rPr>
              <w:t xml:space="preserve">CM is a daily point of interface with the </w:t>
            </w:r>
            <w:r w:rsidR="00A522D0">
              <w:rPr>
                <w:sz w:val="24"/>
                <w:szCs w:val="24"/>
              </w:rPr>
              <w:t>C</w:t>
            </w:r>
            <w:r w:rsidRPr="00C8674D">
              <w:rPr>
                <w:sz w:val="24"/>
                <w:szCs w:val="24"/>
              </w:rPr>
              <w:t>ontractor on performance and schedule issues and helps resolve construction</w:t>
            </w:r>
            <w:r w:rsidR="00E62BBA">
              <w:rPr>
                <w:sz w:val="24"/>
                <w:szCs w:val="24"/>
              </w:rPr>
              <w:t>, environmental</w:t>
            </w:r>
            <w:r w:rsidR="00A522D0">
              <w:rPr>
                <w:sz w:val="24"/>
                <w:szCs w:val="24"/>
              </w:rPr>
              <w:t>,</w:t>
            </w:r>
            <w:r w:rsidRPr="00C8674D">
              <w:rPr>
                <w:sz w:val="24"/>
                <w:szCs w:val="24"/>
              </w:rPr>
              <w:t xml:space="preserve"> and safety issues. The </w:t>
            </w:r>
            <w:r w:rsidR="00A522D0">
              <w:rPr>
                <w:sz w:val="24"/>
                <w:szCs w:val="24"/>
              </w:rPr>
              <w:t>S</w:t>
            </w:r>
            <w:r w:rsidRPr="00C8674D">
              <w:rPr>
                <w:sz w:val="24"/>
                <w:szCs w:val="24"/>
              </w:rPr>
              <w:t>CM also coordinates work with the customer and infrastructure teams.</w:t>
            </w:r>
          </w:p>
        </w:tc>
      </w:tr>
      <w:tr w:rsidR="00F77448" w:rsidRPr="008E2F01" w14:paraId="4A32B196" w14:textId="77777777" w:rsidTr="00740A4C">
        <w:tc>
          <w:tcPr>
            <w:tcW w:w="1488" w:type="pct"/>
          </w:tcPr>
          <w:p w14:paraId="48FD6A9A" w14:textId="723F6765" w:rsidR="00F77448" w:rsidRPr="00740A4C" w:rsidRDefault="0028193E" w:rsidP="00BA698A">
            <w:pPr>
              <w:spacing w:after="240"/>
              <w:rPr>
                <w:b/>
                <w:sz w:val="24"/>
                <w:szCs w:val="24"/>
              </w:rPr>
            </w:pPr>
            <w:r>
              <w:rPr>
                <w:b/>
                <w:sz w:val="24"/>
                <w:szCs w:val="24"/>
              </w:rPr>
              <w:t xml:space="preserve">Sandia Construction </w:t>
            </w:r>
            <w:r w:rsidR="00DF0B52" w:rsidRPr="00740A4C">
              <w:rPr>
                <w:b/>
                <w:sz w:val="24"/>
                <w:szCs w:val="24"/>
              </w:rPr>
              <w:t>Inspector</w:t>
            </w:r>
            <w:r>
              <w:rPr>
                <w:b/>
                <w:sz w:val="24"/>
                <w:szCs w:val="24"/>
              </w:rPr>
              <w:t xml:space="preserve"> (SCI)</w:t>
            </w:r>
          </w:p>
        </w:tc>
        <w:tc>
          <w:tcPr>
            <w:tcW w:w="3512" w:type="pct"/>
          </w:tcPr>
          <w:p w14:paraId="3CEF7A46" w14:textId="169D1F0D" w:rsidR="00F77448" w:rsidRPr="00740A4C" w:rsidRDefault="00D41F52" w:rsidP="00740A4C">
            <w:pPr>
              <w:spacing w:after="40"/>
              <w:rPr>
                <w:sz w:val="24"/>
                <w:szCs w:val="24"/>
              </w:rPr>
            </w:pPr>
            <w:r w:rsidRPr="00740A4C">
              <w:rPr>
                <w:sz w:val="24"/>
                <w:szCs w:val="24"/>
              </w:rPr>
              <w:t>The</w:t>
            </w:r>
            <w:r w:rsidR="001A5994">
              <w:rPr>
                <w:sz w:val="24"/>
                <w:szCs w:val="24"/>
              </w:rPr>
              <w:t xml:space="preserve"> SCI is the</w:t>
            </w:r>
            <w:r w:rsidRPr="00740A4C">
              <w:rPr>
                <w:sz w:val="24"/>
                <w:szCs w:val="24"/>
              </w:rPr>
              <w:t xml:space="preserve"> </w:t>
            </w:r>
            <w:r w:rsidR="00A00EDF" w:rsidRPr="00740A4C">
              <w:rPr>
                <w:sz w:val="24"/>
                <w:szCs w:val="24"/>
              </w:rPr>
              <w:t>SDRs</w:t>
            </w:r>
            <w:r w:rsidRPr="00740A4C">
              <w:rPr>
                <w:sz w:val="24"/>
                <w:szCs w:val="24"/>
              </w:rPr>
              <w:t xml:space="preserve"> contract field representative </w:t>
            </w:r>
            <w:r w:rsidR="001A5994">
              <w:rPr>
                <w:sz w:val="24"/>
                <w:szCs w:val="24"/>
              </w:rPr>
              <w:t xml:space="preserve">who </w:t>
            </w:r>
            <w:r w:rsidRPr="00740A4C">
              <w:rPr>
                <w:sz w:val="24"/>
                <w:szCs w:val="24"/>
              </w:rPr>
              <w:t>monitor</w:t>
            </w:r>
            <w:r w:rsidR="001A5994">
              <w:rPr>
                <w:sz w:val="24"/>
                <w:szCs w:val="24"/>
              </w:rPr>
              <w:t>s</w:t>
            </w:r>
            <w:r w:rsidRPr="00740A4C">
              <w:rPr>
                <w:sz w:val="24"/>
                <w:szCs w:val="24"/>
              </w:rPr>
              <w:t>, document</w:t>
            </w:r>
            <w:r w:rsidR="001A5994">
              <w:rPr>
                <w:sz w:val="24"/>
                <w:szCs w:val="24"/>
              </w:rPr>
              <w:t>s</w:t>
            </w:r>
            <w:r w:rsidRPr="00740A4C">
              <w:rPr>
                <w:sz w:val="24"/>
                <w:szCs w:val="24"/>
              </w:rPr>
              <w:t>, and report</w:t>
            </w:r>
            <w:r w:rsidR="001A5994">
              <w:rPr>
                <w:sz w:val="24"/>
                <w:szCs w:val="24"/>
              </w:rPr>
              <w:t>s</w:t>
            </w:r>
            <w:r w:rsidRPr="00740A4C">
              <w:rPr>
                <w:sz w:val="24"/>
                <w:szCs w:val="24"/>
              </w:rPr>
              <w:t xml:space="preserve"> on the progress</w:t>
            </w:r>
            <w:r w:rsidR="00FF34F1">
              <w:rPr>
                <w:sz w:val="24"/>
                <w:szCs w:val="24"/>
              </w:rPr>
              <w:t xml:space="preserve"> and</w:t>
            </w:r>
            <w:r w:rsidRPr="00740A4C">
              <w:rPr>
                <w:sz w:val="24"/>
                <w:szCs w:val="24"/>
              </w:rPr>
              <w:t xml:space="preserve"> quality of construction work in accordance with co</w:t>
            </w:r>
            <w:r w:rsidR="00771BE6" w:rsidRPr="00740A4C">
              <w:rPr>
                <w:sz w:val="24"/>
                <w:szCs w:val="24"/>
              </w:rPr>
              <w:t>ntract specifications and plans</w:t>
            </w:r>
            <w:r w:rsidRPr="00740A4C">
              <w:rPr>
                <w:sz w:val="24"/>
                <w:szCs w:val="24"/>
              </w:rPr>
              <w:t xml:space="preserve"> and applicable codes. The </w:t>
            </w:r>
            <w:r w:rsidR="001A5994">
              <w:rPr>
                <w:sz w:val="24"/>
                <w:szCs w:val="24"/>
              </w:rPr>
              <w:t>SCI</w:t>
            </w:r>
            <w:r w:rsidR="001A5994" w:rsidRPr="00740A4C">
              <w:rPr>
                <w:sz w:val="24"/>
                <w:szCs w:val="24"/>
              </w:rPr>
              <w:t xml:space="preserve"> </w:t>
            </w:r>
            <w:r w:rsidRPr="00740A4C">
              <w:rPr>
                <w:sz w:val="24"/>
                <w:szCs w:val="24"/>
              </w:rPr>
              <w:t xml:space="preserve">assists in coordinating outages for construction operations. The </w:t>
            </w:r>
            <w:r w:rsidR="001A5994">
              <w:rPr>
                <w:sz w:val="24"/>
                <w:szCs w:val="24"/>
              </w:rPr>
              <w:t>SCI</w:t>
            </w:r>
            <w:r w:rsidR="001A5994" w:rsidRPr="00740A4C">
              <w:rPr>
                <w:sz w:val="24"/>
                <w:szCs w:val="24"/>
              </w:rPr>
              <w:t xml:space="preserve"> </w:t>
            </w:r>
            <w:r w:rsidRPr="00740A4C">
              <w:rPr>
                <w:sz w:val="24"/>
                <w:szCs w:val="24"/>
              </w:rPr>
              <w:t>shall not exercise supervision over Contractor's employees.</w:t>
            </w:r>
          </w:p>
        </w:tc>
      </w:tr>
      <w:tr w:rsidR="00F77448" w:rsidRPr="008E2F01" w14:paraId="0B5E3875" w14:textId="77777777" w:rsidTr="00740A4C">
        <w:tc>
          <w:tcPr>
            <w:tcW w:w="1488" w:type="pct"/>
          </w:tcPr>
          <w:p w14:paraId="15D39F63" w14:textId="4CA21F6A" w:rsidR="00F77448" w:rsidRPr="00740A4C" w:rsidRDefault="00D41F52" w:rsidP="00BA698A">
            <w:pPr>
              <w:spacing w:after="240"/>
              <w:rPr>
                <w:b/>
                <w:sz w:val="24"/>
                <w:szCs w:val="24"/>
              </w:rPr>
            </w:pPr>
            <w:r w:rsidRPr="00740A4C">
              <w:rPr>
                <w:b/>
                <w:sz w:val="24"/>
                <w:szCs w:val="24"/>
              </w:rPr>
              <w:t>Sandia Environmental, Safety</w:t>
            </w:r>
            <w:r w:rsidR="00B31D94">
              <w:rPr>
                <w:b/>
                <w:sz w:val="24"/>
                <w:szCs w:val="24"/>
              </w:rPr>
              <w:t>,</w:t>
            </w:r>
            <w:r w:rsidRPr="00740A4C">
              <w:rPr>
                <w:b/>
                <w:sz w:val="24"/>
                <w:szCs w:val="24"/>
              </w:rPr>
              <w:t xml:space="preserve"> &amp; Health Support Team</w:t>
            </w:r>
          </w:p>
        </w:tc>
        <w:tc>
          <w:tcPr>
            <w:tcW w:w="3512" w:type="pct"/>
          </w:tcPr>
          <w:p w14:paraId="72964EE9" w14:textId="1582DF3E" w:rsidR="00F77448" w:rsidRPr="00740A4C" w:rsidRDefault="00A00EDF" w:rsidP="00740A4C">
            <w:pPr>
              <w:spacing w:after="40"/>
              <w:rPr>
                <w:sz w:val="24"/>
                <w:szCs w:val="24"/>
              </w:rPr>
            </w:pPr>
            <w:r w:rsidRPr="00740A4C">
              <w:rPr>
                <w:sz w:val="24"/>
                <w:szCs w:val="24"/>
              </w:rPr>
              <w:t>Persons authorized to act as official representative</w:t>
            </w:r>
            <w:r w:rsidR="00A522D0">
              <w:rPr>
                <w:sz w:val="24"/>
                <w:szCs w:val="24"/>
              </w:rPr>
              <w:t>s</w:t>
            </w:r>
            <w:r w:rsidRPr="00740A4C">
              <w:rPr>
                <w:sz w:val="24"/>
                <w:szCs w:val="24"/>
              </w:rPr>
              <w:t xml:space="preserve"> of SNL for the specific purpose of supporting SDRs, </w:t>
            </w:r>
            <w:r w:rsidR="001A5994">
              <w:rPr>
                <w:sz w:val="24"/>
                <w:szCs w:val="24"/>
              </w:rPr>
              <w:t xml:space="preserve">SCMs, </w:t>
            </w:r>
            <w:r w:rsidR="00A522D0">
              <w:rPr>
                <w:sz w:val="24"/>
                <w:szCs w:val="24"/>
              </w:rPr>
              <w:t xml:space="preserve">SCIs, </w:t>
            </w:r>
            <w:r w:rsidR="007A6CDA">
              <w:rPr>
                <w:sz w:val="24"/>
                <w:szCs w:val="24"/>
              </w:rPr>
              <w:t xml:space="preserve">and Sandia Construction </w:t>
            </w:r>
            <w:r w:rsidR="0032514D" w:rsidRPr="00740A4C">
              <w:rPr>
                <w:sz w:val="24"/>
                <w:szCs w:val="24"/>
              </w:rPr>
              <w:t>Observers (</w:t>
            </w:r>
            <w:r w:rsidRPr="00740A4C">
              <w:rPr>
                <w:sz w:val="24"/>
                <w:szCs w:val="24"/>
              </w:rPr>
              <w:t>SCOs</w:t>
            </w:r>
            <w:r w:rsidR="0032514D" w:rsidRPr="00740A4C">
              <w:rPr>
                <w:sz w:val="24"/>
                <w:szCs w:val="24"/>
              </w:rPr>
              <w:t>)</w:t>
            </w:r>
            <w:r w:rsidRPr="00740A4C">
              <w:rPr>
                <w:sz w:val="24"/>
                <w:szCs w:val="24"/>
              </w:rPr>
              <w:t xml:space="preserve"> with ES&amp;H observations and resolution of issues/concerns associated with Contractor safety performance. The team has representation from </w:t>
            </w:r>
            <w:r w:rsidR="00B31D94" w:rsidRPr="00740A4C">
              <w:rPr>
                <w:sz w:val="24"/>
                <w:szCs w:val="24"/>
              </w:rPr>
              <w:t>S</w:t>
            </w:r>
            <w:r w:rsidR="00B31D94">
              <w:rPr>
                <w:sz w:val="24"/>
                <w:szCs w:val="24"/>
              </w:rPr>
              <w:t>NL’s</w:t>
            </w:r>
            <w:r w:rsidR="00B31D94" w:rsidRPr="00740A4C">
              <w:rPr>
                <w:sz w:val="24"/>
                <w:szCs w:val="24"/>
              </w:rPr>
              <w:t xml:space="preserve"> </w:t>
            </w:r>
            <w:r w:rsidRPr="00740A4C">
              <w:rPr>
                <w:sz w:val="24"/>
                <w:szCs w:val="24"/>
              </w:rPr>
              <w:t>Safety Engineering, Industrial Hygiene, Environmental, Radiological Protection, and Asbestos programs.</w:t>
            </w:r>
          </w:p>
        </w:tc>
      </w:tr>
      <w:tr w:rsidR="00F77448" w:rsidRPr="008E2F01" w14:paraId="4D6C5B05" w14:textId="77777777" w:rsidTr="00740A4C">
        <w:tc>
          <w:tcPr>
            <w:tcW w:w="1488" w:type="pct"/>
          </w:tcPr>
          <w:p w14:paraId="38A8A510" w14:textId="65BF5E4A" w:rsidR="00F77448" w:rsidRPr="00740A4C" w:rsidRDefault="00D41F52" w:rsidP="00DA16CC">
            <w:pPr>
              <w:spacing w:after="240"/>
              <w:rPr>
                <w:b/>
                <w:sz w:val="24"/>
                <w:szCs w:val="24"/>
              </w:rPr>
            </w:pPr>
            <w:r w:rsidRPr="00740A4C">
              <w:rPr>
                <w:b/>
                <w:sz w:val="24"/>
                <w:szCs w:val="24"/>
              </w:rPr>
              <w:t xml:space="preserve">Sandia </w:t>
            </w:r>
            <w:r w:rsidR="00A00EDF" w:rsidRPr="00740A4C">
              <w:rPr>
                <w:b/>
                <w:sz w:val="24"/>
                <w:szCs w:val="24"/>
              </w:rPr>
              <w:t xml:space="preserve">Project </w:t>
            </w:r>
            <w:r w:rsidR="0028193E">
              <w:rPr>
                <w:b/>
                <w:sz w:val="24"/>
                <w:szCs w:val="24"/>
              </w:rPr>
              <w:t>Manager (SPM)</w:t>
            </w:r>
          </w:p>
        </w:tc>
        <w:tc>
          <w:tcPr>
            <w:tcW w:w="3512" w:type="pct"/>
          </w:tcPr>
          <w:p w14:paraId="38D1385F" w14:textId="7061D203" w:rsidR="00F77448" w:rsidRPr="00740A4C" w:rsidRDefault="00A00EDF" w:rsidP="00740A4C">
            <w:pPr>
              <w:spacing w:after="40"/>
              <w:rPr>
                <w:sz w:val="24"/>
                <w:szCs w:val="24"/>
              </w:rPr>
            </w:pPr>
            <w:r w:rsidRPr="00740A4C">
              <w:rPr>
                <w:sz w:val="24"/>
                <w:szCs w:val="24"/>
              </w:rPr>
              <w:t xml:space="preserve">Person responsible for the </w:t>
            </w:r>
            <w:r w:rsidR="0028193E">
              <w:rPr>
                <w:sz w:val="24"/>
                <w:szCs w:val="24"/>
              </w:rPr>
              <w:t>overall project to include financial and schedule responsibilities</w:t>
            </w:r>
            <w:r w:rsidR="002C5514">
              <w:rPr>
                <w:sz w:val="24"/>
                <w:szCs w:val="24"/>
              </w:rPr>
              <w:t>.</w:t>
            </w:r>
            <w:r w:rsidR="0028193E">
              <w:rPr>
                <w:sz w:val="24"/>
                <w:szCs w:val="24"/>
              </w:rPr>
              <w:t xml:space="preserve"> The SPM</w:t>
            </w:r>
            <w:r w:rsidRPr="00740A4C">
              <w:rPr>
                <w:sz w:val="24"/>
                <w:szCs w:val="24"/>
              </w:rPr>
              <w:t xml:space="preserve"> shall not exercise supervision over Contractor's employees.</w:t>
            </w:r>
          </w:p>
        </w:tc>
      </w:tr>
      <w:tr w:rsidR="00C8674D" w:rsidRPr="008E2F01" w14:paraId="68C6DF0B" w14:textId="77777777" w:rsidTr="00740A4C">
        <w:tc>
          <w:tcPr>
            <w:tcW w:w="1488" w:type="pct"/>
          </w:tcPr>
          <w:p w14:paraId="50ECA5BC" w14:textId="73C2AA42" w:rsidR="00C8674D" w:rsidRPr="00740A4C" w:rsidRDefault="00C8674D" w:rsidP="00BA698A">
            <w:pPr>
              <w:spacing w:after="240"/>
              <w:rPr>
                <w:b/>
                <w:sz w:val="24"/>
                <w:szCs w:val="24"/>
              </w:rPr>
            </w:pPr>
            <w:r>
              <w:rPr>
                <w:b/>
                <w:sz w:val="24"/>
                <w:szCs w:val="24"/>
              </w:rPr>
              <w:t>Sandia Construction Observer (SCO)</w:t>
            </w:r>
          </w:p>
        </w:tc>
        <w:tc>
          <w:tcPr>
            <w:tcW w:w="3512" w:type="pct"/>
          </w:tcPr>
          <w:p w14:paraId="219EEBC0" w14:textId="18A9741B" w:rsidR="00C8674D" w:rsidRPr="00740A4C" w:rsidRDefault="007A6CDA" w:rsidP="00740A4C">
            <w:pPr>
              <w:spacing w:after="40"/>
              <w:rPr>
                <w:sz w:val="24"/>
                <w:szCs w:val="24"/>
              </w:rPr>
            </w:pPr>
            <w:r>
              <w:rPr>
                <w:sz w:val="24"/>
                <w:szCs w:val="24"/>
              </w:rPr>
              <w:t xml:space="preserve">Sandia </w:t>
            </w:r>
            <w:r w:rsidR="00A522D0">
              <w:rPr>
                <w:sz w:val="24"/>
                <w:szCs w:val="24"/>
              </w:rPr>
              <w:t>ES&amp;H</w:t>
            </w:r>
            <w:r>
              <w:rPr>
                <w:sz w:val="24"/>
                <w:szCs w:val="24"/>
              </w:rPr>
              <w:t xml:space="preserve"> </w:t>
            </w:r>
            <w:r w:rsidR="00A522D0">
              <w:rPr>
                <w:sz w:val="24"/>
                <w:szCs w:val="24"/>
              </w:rPr>
              <w:t>o</w:t>
            </w:r>
            <w:r>
              <w:rPr>
                <w:sz w:val="24"/>
                <w:szCs w:val="24"/>
              </w:rPr>
              <w:t xml:space="preserve">rganization </w:t>
            </w:r>
            <w:r w:rsidR="00E43BAC">
              <w:rPr>
                <w:sz w:val="24"/>
                <w:szCs w:val="24"/>
              </w:rPr>
              <w:t xml:space="preserve">personnel </w:t>
            </w:r>
            <w:r w:rsidR="00B02833">
              <w:rPr>
                <w:sz w:val="24"/>
                <w:szCs w:val="24"/>
              </w:rPr>
              <w:t xml:space="preserve">who </w:t>
            </w:r>
            <w:r w:rsidR="00E43BAC">
              <w:rPr>
                <w:sz w:val="24"/>
                <w:szCs w:val="24"/>
              </w:rPr>
              <w:t xml:space="preserve">conduct oversight of contractor activities </w:t>
            </w:r>
            <w:r w:rsidR="007551F7" w:rsidRPr="007551F7">
              <w:rPr>
                <w:sz w:val="24"/>
                <w:szCs w:val="24"/>
              </w:rPr>
              <w:t xml:space="preserve">to ensure requirements are understood, planned, and implemented. </w:t>
            </w:r>
            <w:r w:rsidR="00E43BAC">
              <w:rPr>
                <w:sz w:val="24"/>
                <w:szCs w:val="24"/>
              </w:rPr>
              <w:t>The group i</w:t>
            </w:r>
            <w:r w:rsidR="007551F7" w:rsidRPr="007551F7">
              <w:rPr>
                <w:sz w:val="24"/>
                <w:szCs w:val="24"/>
              </w:rPr>
              <w:t xml:space="preserve">s composed of trained and experienced Safety Engineers, Industrial Hygienists, Environmental/Waste Specialists, and Health Physicists who support Facilities by ensuring </w:t>
            </w:r>
            <w:r w:rsidR="00A522D0">
              <w:rPr>
                <w:sz w:val="24"/>
                <w:szCs w:val="24"/>
              </w:rPr>
              <w:t>C</w:t>
            </w:r>
            <w:r w:rsidR="007551F7" w:rsidRPr="007551F7">
              <w:rPr>
                <w:sz w:val="24"/>
                <w:szCs w:val="24"/>
              </w:rPr>
              <w:t xml:space="preserve">ontractors have adequate mitigations in place to manage hazardous construction activities. </w:t>
            </w:r>
            <w:r w:rsidR="00E43BAC">
              <w:rPr>
                <w:sz w:val="24"/>
                <w:szCs w:val="24"/>
              </w:rPr>
              <w:t>SCOs use</w:t>
            </w:r>
            <w:r w:rsidR="007551F7" w:rsidRPr="007551F7">
              <w:rPr>
                <w:sz w:val="24"/>
                <w:szCs w:val="24"/>
              </w:rPr>
              <w:t xml:space="preserve"> communication means that include the J</w:t>
            </w:r>
            <w:r w:rsidR="00B02833">
              <w:rPr>
                <w:sz w:val="24"/>
                <w:szCs w:val="24"/>
              </w:rPr>
              <w:t xml:space="preserve">ob </w:t>
            </w:r>
            <w:r w:rsidR="007551F7" w:rsidRPr="007551F7">
              <w:rPr>
                <w:sz w:val="24"/>
                <w:szCs w:val="24"/>
              </w:rPr>
              <w:t>S</w:t>
            </w:r>
            <w:r w:rsidR="00B02833">
              <w:rPr>
                <w:sz w:val="24"/>
                <w:szCs w:val="24"/>
              </w:rPr>
              <w:t xml:space="preserve">ite </w:t>
            </w:r>
            <w:r w:rsidR="007551F7" w:rsidRPr="007551F7">
              <w:rPr>
                <w:sz w:val="24"/>
                <w:szCs w:val="24"/>
              </w:rPr>
              <w:t>H</w:t>
            </w:r>
            <w:r w:rsidR="00B02833">
              <w:rPr>
                <w:sz w:val="24"/>
                <w:szCs w:val="24"/>
              </w:rPr>
              <w:t xml:space="preserve">azard </w:t>
            </w:r>
            <w:r w:rsidR="007551F7" w:rsidRPr="007551F7">
              <w:rPr>
                <w:sz w:val="24"/>
                <w:szCs w:val="24"/>
              </w:rPr>
              <w:t>E</w:t>
            </w:r>
            <w:r w:rsidR="00B02833">
              <w:rPr>
                <w:sz w:val="24"/>
                <w:szCs w:val="24"/>
              </w:rPr>
              <w:t>valuation</w:t>
            </w:r>
            <w:r w:rsidR="007551F7" w:rsidRPr="007551F7">
              <w:rPr>
                <w:sz w:val="24"/>
                <w:szCs w:val="24"/>
              </w:rPr>
              <w:t xml:space="preserve">, direct interface, and their approval of the </w:t>
            </w:r>
            <w:r w:rsidR="00A522D0">
              <w:rPr>
                <w:sz w:val="24"/>
                <w:szCs w:val="24"/>
              </w:rPr>
              <w:t>CSSP</w:t>
            </w:r>
            <w:r w:rsidR="007551F7" w:rsidRPr="007551F7">
              <w:rPr>
                <w:sz w:val="24"/>
                <w:szCs w:val="24"/>
              </w:rPr>
              <w:t xml:space="preserve">. </w:t>
            </w:r>
            <w:r w:rsidR="00E43BAC">
              <w:rPr>
                <w:sz w:val="24"/>
                <w:szCs w:val="24"/>
              </w:rPr>
              <w:t xml:space="preserve">SCOs </w:t>
            </w:r>
            <w:r w:rsidR="007551F7" w:rsidRPr="007551F7">
              <w:rPr>
                <w:sz w:val="24"/>
                <w:szCs w:val="24"/>
              </w:rPr>
              <w:t xml:space="preserve">also conduct site visits to validate control implementation, </w:t>
            </w:r>
            <w:r w:rsidR="006F4E99">
              <w:rPr>
                <w:sz w:val="24"/>
                <w:szCs w:val="24"/>
              </w:rPr>
              <w:t>attend weekly progress meetings to discuss and provide updates on safety, and support</w:t>
            </w:r>
            <w:r w:rsidR="006F4E99" w:rsidRPr="007551F7">
              <w:rPr>
                <w:sz w:val="24"/>
                <w:szCs w:val="24"/>
              </w:rPr>
              <w:t xml:space="preserve"> </w:t>
            </w:r>
            <w:r w:rsidR="007551F7" w:rsidRPr="007551F7">
              <w:rPr>
                <w:sz w:val="24"/>
                <w:szCs w:val="24"/>
              </w:rPr>
              <w:t>Quarterly Construction Safety Seminars.</w:t>
            </w:r>
          </w:p>
        </w:tc>
      </w:tr>
      <w:tr w:rsidR="001735B8" w:rsidRPr="008E2F01" w14:paraId="5D3897DF" w14:textId="77777777" w:rsidTr="00740A4C">
        <w:tc>
          <w:tcPr>
            <w:tcW w:w="1488" w:type="pct"/>
          </w:tcPr>
          <w:p w14:paraId="4851793B" w14:textId="4AA46895" w:rsidR="001735B8" w:rsidRDefault="001735B8" w:rsidP="00BA698A">
            <w:pPr>
              <w:spacing w:after="240"/>
              <w:rPr>
                <w:b/>
                <w:sz w:val="24"/>
                <w:szCs w:val="24"/>
              </w:rPr>
            </w:pPr>
            <w:r>
              <w:rPr>
                <w:b/>
                <w:sz w:val="24"/>
                <w:szCs w:val="24"/>
              </w:rPr>
              <w:t>Contractor</w:t>
            </w:r>
          </w:p>
        </w:tc>
        <w:tc>
          <w:tcPr>
            <w:tcW w:w="3512" w:type="pct"/>
          </w:tcPr>
          <w:p w14:paraId="78A496C2" w14:textId="62917146" w:rsidR="001735B8" w:rsidRDefault="001735B8" w:rsidP="00740A4C">
            <w:pPr>
              <w:spacing w:after="40"/>
              <w:rPr>
                <w:sz w:val="24"/>
                <w:szCs w:val="24"/>
              </w:rPr>
            </w:pPr>
            <w:r>
              <w:rPr>
                <w:sz w:val="24"/>
                <w:szCs w:val="24"/>
              </w:rPr>
              <w:t xml:space="preserve">Per the Section I and Section II of the contract, this entity is referred to as the “Subcontractor”. The Contractor </w:t>
            </w:r>
            <w:r w:rsidR="000A1B1E">
              <w:rPr>
                <w:sz w:val="24"/>
                <w:szCs w:val="24"/>
              </w:rPr>
              <w:t xml:space="preserve">is the </w:t>
            </w:r>
            <w:r>
              <w:rPr>
                <w:sz w:val="24"/>
                <w:szCs w:val="24"/>
              </w:rPr>
              <w:t xml:space="preserve">entity that is contracted to NTESS to perform construction activities, per the contract documents. </w:t>
            </w:r>
          </w:p>
        </w:tc>
      </w:tr>
    </w:tbl>
    <w:p w14:paraId="30678EFA" w14:textId="77777777" w:rsidR="00321D44" w:rsidRPr="004D51B6" w:rsidRDefault="00321D44" w:rsidP="009C1A87">
      <w:pPr>
        <w:pStyle w:val="Heading2"/>
        <w:spacing w:before="240"/>
        <w:ind w:left="662"/>
      </w:pPr>
      <w:bookmarkStart w:id="22" w:name="_Toc63354554"/>
      <w:bookmarkStart w:id="23" w:name="_Toc264989638"/>
      <w:r w:rsidRPr="004D51B6">
        <w:lastRenderedPageBreak/>
        <w:t>Definitions</w:t>
      </w:r>
      <w:bookmarkEnd w:id="22"/>
    </w:p>
    <w:tbl>
      <w:tblPr>
        <w:tblW w:w="4884" w:type="pct"/>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927"/>
        <w:gridCol w:w="6909"/>
      </w:tblGrid>
      <w:tr w:rsidR="00321D44" w:rsidRPr="008E2F01" w14:paraId="1B16BAA1" w14:textId="77777777" w:rsidTr="002A6C8E">
        <w:trPr>
          <w:trHeight w:val="1278"/>
        </w:trPr>
        <w:tc>
          <w:tcPr>
            <w:tcW w:w="1488" w:type="pct"/>
          </w:tcPr>
          <w:p w14:paraId="0FE4C877" w14:textId="77777777" w:rsidR="00321D44" w:rsidRPr="00740A4C" w:rsidRDefault="00E41869" w:rsidP="00321D44">
            <w:pPr>
              <w:spacing w:after="240"/>
              <w:rPr>
                <w:b/>
                <w:sz w:val="24"/>
                <w:szCs w:val="24"/>
              </w:rPr>
            </w:pPr>
            <w:r>
              <w:rPr>
                <w:b/>
                <w:sz w:val="24"/>
                <w:szCs w:val="24"/>
              </w:rPr>
              <w:t>Activit</w:t>
            </w:r>
            <w:r w:rsidR="00EF7284">
              <w:rPr>
                <w:b/>
                <w:sz w:val="24"/>
                <w:szCs w:val="24"/>
              </w:rPr>
              <w:t>y</w:t>
            </w:r>
            <w:r>
              <w:rPr>
                <w:b/>
                <w:sz w:val="24"/>
                <w:szCs w:val="24"/>
              </w:rPr>
              <w:t xml:space="preserve"> </w:t>
            </w:r>
            <w:r w:rsidR="00710C5C">
              <w:rPr>
                <w:b/>
                <w:sz w:val="24"/>
                <w:szCs w:val="24"/>
              </w:rPr>
              <w:t xml:space="preserve">Hazard </w:t>
            </w:r>
            <w:r>
              <w:rPr>
                <w:b/>
                <w:sz w:val="24"/>
                <w:szCs w:val="24"/>
              </w:rPr>
              <w:t xml:space="preserve">Analysis </w:t>
            </w:r>
            <w:r w:rsidR="00710C5C">
              <w:rPr>
                <w:b/>
                <w:sz w:val="24"/>
                <w:szCs w:val="24"/>
              </w:rPr>
              <w:t>(</w:t>
            </w:r>
            <w:r>
              <w:rPr>
                <w:b/>
                <w:sz w:val="24"/>
                <w:szCs w:val="24"/>
              </w:rPr>
              <w:t>AHA</w:t>
            </w:r>
            <w:r w:rsidR="00321D44" w:rsidRPr="00740A4C">
              <w:rPr>
                <w:b/>
                <w:sz w:val="24"/>
                <w:szCs w:val="24"/>
              </w:rPr>
              <w:t>)</w:t>
            </w:r>
          </w:p>
        </w:tc>
        <w:tc>
          <w:tcPr>
            <w:tcW w:w="3512" w:type="pct"/>
          </w:tcPr>
          <w:p w14:paraId="56EB472F" w14:textId="19A69EF3" w:rsidR="00321D44" w:rsidRPr="00740A4C" w:rsidRDefault="000C758F" w:rsidP="00321D44">
            <w:pPr>
              <w:spacing w:after="40"/>
              <w:rPr>
                <w:sz w:val="24"/>
                <w:szCs w:val="24"/>
              </w:rPr>
            </w:pPr>
            <w:r>
              <w:rPr>
                <w:sz w:val="24"/>
                <w:szCs w:val="24"/>
              </w:rPr>
              <w:t>A</w:t>
            </w:r>
            <w:r w:rsidRPr="000C758F">
              <w:rPr>
                <w:sz w:val="24"/>
                <w:szCs w:val="24"/>
              </w:rPr>
              <w:t xml:space="preserve"> documented process by which the steps (procedures) required to accomplish a work activity are outlined, the actual or potential hazards of each step are identified, and measures for the elimination or control of those hazards are developed.</w:t>
            </w:r>
            <w:r w:rsidR="007950CB">
              <w:t xml:space="preserve"> </w:t>
            </w:r>
            <w:r w:rsidR="00321D44" w:rsidRPr="00740A4C">
              <w:rPr>
                <w:sz w:val="24"/>
                <w:szCs w:val="24"/>
              </w:rPr>
              <w:t xml:space="preserve">Activities are general classes of separately definable construction work (for example, excavation, foundations, structural steel, and roofing). Activities are not time- or location-specific. An </w:t>
            </w:r>
            <w:r w:rsidR="00E41869">
              <w:rPr>
                <w:sz w:val="24"/>
                <w:szCs w:val="24"/>
              </w:rPr>
              <w:t>AHA</w:t>
            </w:r>
            <w:r w:rsidR="00321D44" w:rsidRPr="00740A4C">
              <w:rPr>
                <w:sz w:val="24"/>
                <w:szCs w:val="24"/>
              </w:rPr>
              <w:t xml:space="preserve"> is a required section of the CSSP.</w:t>
            </w:r>
          </w:p>
        </w:tc>
      </w:tr>
      <w:tr w:rsidR="00321D44" w:rsidRPr="00A00EDF" w14:paraId="648C482A" w14:textId="77777777" w:rsidTr="002A6C8E">
        <w:trPr>
          <w:trHeight w:val="1278"/>
        </w:trPr>
        <w:tc>
          <w:tcPr>
            <w:tcW w:w="1488" w:type="pct"/>
          </w:tcPr>
          <w:p w14:paraId="5202832F" w14:textId="77777777" w:rsidR="00321D44" w:rsidRPr="00740A4C" w:rsidRDefault="00321D44" w:rsidP="00321D44">
            <w:pPr>
              <w:spacing w:after="240"/>
              <w:rPr>
                <w:b/>
                <w:sz w:val="24"/>
                <w:szCs w:val="24"/>
              </w:rPr>
            </w:pPr>
            <w:r w:rsidRPr="00740A4C">
              <w:rPr>
                <w:b/>
                <w:sz w:val="24"/>
                <w:szCs w:val="24"/>
              </w:rPr>
              <w:t>Pre-Task Plan (PTP)</w:t>
            </w:r>
          </w:p>
        </w:tc>
        <w:tc>
          <w:tcPr>
            <w:tcW w:w="3512" w:type="pct"/>
          </w:tcPr>
          <w:p w14:paraId="4AD11868" w14:textId="282C8195" w:rsidR="00D70DC0" w:rsidRDefault="006D0451" w:rsidP="006D0451">
            <w:pPr>
              <w:spacing w:after="40"/>
              <w:rPr>
                <w:sz w:val="24"/>
                <w:szCs w:val="24"/>
              </w:rPr>
            </w:pPr>
            <w:r>
              <w:rPr>
                <w:sz w:val="24"/>
                <w:szCs w:val="24"/>
              </w:rPr>
              <w:t xml:space="preserve">A pre-task plan is a documented task planning tool </w:t>
            </w:r>
            <w:r w:rsidR="009F3610">
              <w:rPr>
                <w:sz w:val="24"/>
                <w:szCs w:val="24"/>
              </w:rPr>
              <w:t xml:space="preserve">developed in coordination with </w:t>
            </w:r>
            <w:r w:rsidRPr="006D0451">
              <w:rPr>
                <w:sz w:val="24"/>
                <w:szCs w:val="24"/>
              </w:rPr>
              <w:t xml:space="preserve">the </w:t>
            </w:r>
            <w:r w:rsidR="00644026">
              <w:rPr>
                <w:sz w:val="24"/>
                <w:szCs w:val="24"/>
              </w:rPr>
              <w:t xml:space="preserve">site </w:t>
            </w:r>
            <w:r w:rsidRPr="006D0451">
              <w:rPr>
                <w:sz w:val="24"/>
                <w:szCs w:val="24"/>
              </w:rPr>
              <w:t>super</w:t>
            </w:r>
            <w:r w:rsidR="009F3610">
              <w:rPr>
                <w:sz w:val="24"/>
                <w:szCs w:val="24"/>
              </w:rPr>
              <w:t>intendent</w:t>
            </w:r>
            <w:r w:rsidRPr="006D0451">
              <w:rPr>
                <w:sz w:val="24"/>
                <w:szCs w:val="24"/>
              </w:rPr>
              <w:t xml:space="preserve"> and work crews to discuss and focus on accomplishing the </w:t>
            </w:r>
            <w:r w:rsidR="009F3610">
              <w:rPr>
                <w:sz w:val="24"/>
                <w:szCs w:val="24"/>
              </w:rPr>
              <w:t xml:space="preserve">authorized and planned </w:t>
            </w:r>
            <w:r w:rsidRPr="006D0451">
              <w:rPr>
                <w:sz w:val="24"/>
                <w:szCs w:val="24"/>
              </w:rPr>
              <w:t>task</w:t>
            </w:r>
            <w:r w:rsidR="009F3610">
              <w:rPr>
                <w:sz w:val="24"/>
                <w:szCs w:val="24"/>
              </w:rPr>
              <w:t>s</w:t>
            </w:r>
            <w:r w:rsidRPr="006D0451">
              <w:rPr>
                <w:sz w:val="24"/>
                <w:szCs w:val="24"/>
              </w:rPr>
              <w:t xml:space="preserve">, </w:t>
            </w:r>
            <w:r w:rsidR="00644026">
              <w:rPr>
                <w:sz w:val="24"/>
                <w:szCs w:val="24"/>
              </w:rPr>
              <w:t xml:space="preserve">and to perform a </w:t>
            </w:r>
            <w:r w:rsidRPr="006D0451">
              <w:rPr>
                <w:sz w:val="24"/>
                <w:szCs w:val="24"/>
              </w:rPr>
              <w:t>step-by-step review</w:t>
            </w:r>
            <w:r w:rsidR="00644026">
              <w:rPr>
                <w:sz w:val="24"/>
                <w:szCs w:val="24"/>
              </w:rPr>
              <w:t xml:space="preserve"> of</w:t>
            </w:r>
            <w:r w:rsidRPr="006D0451">
              <w:rPr>
                <w:sz w:val="24"/>
                <w:szCs w:val="24"/>
              </w:rPr>
              <w:t xml:space="preserve"> the hazards and appropriate work activities, hazard communication, and personal protective equipment.</w:t>
            </w:r>
            <w:r>
              <w:rPr>
                <w:sz w:val="24"/>
                <w:szCs w:val="24"/>
              </w:rPr>
              <w:t xml:space="preserve"> </w:t>
            </w:r>
            <w:r w:rsidRPr="006D0451">
              <w:rPr>
                <w:sz w:val="24"/>
                <w:szCs w:val="24"/>
              </w:rPr>
              <w:t>The day’s tasks, personnel, tools, and equipment that will be used to perform these tasks are listed</w:t>
            </w:r>
            <w:r w:rsidR="00644026">
              <w:rPr>
                <w:sz w:val="24"/>
                <w:szCs w:val="24"/>
              </w:rPr>
              <w:t xml:space="preserve"> in the PTP</w:t>
            </w:r>
            <w:r w:rsidRPr="006D0451">
              <w:rPr>
                <w:sz w:val="24"/>
                <w:szCs w:val="24"/>
              </w:rPr>
              <w:t xml:space="preserve">, along with the hazards posed and required safety and health procedures, as identified in the </w:t>
            </w:r>
            <w:r w:rsidR="00A522D0">
              <w:rPr>
                <w:sz w:val="24"/>
                <w:szCs w:val="24"/>
              </w:rPr>
              <w:t>C</w:t>
            </w:r>
            <w:r w:rsidR="009F3610">
              <w:rPr>
                <w:sz w:val="24"/>
                <w:szCs w:val="24"/>
              </w:rPr>
              <w:t>ontractor</w:t>
            </w:r>
            <w:r w:rsidR="00A522D0">
              <w:rPr>
                <w:sz w:val="24"/>
                <w:szCs w:val="24"/>
              </w:rPr>
              <w:t>’</w:t>
            </w:r>
            <w:r w:rsidR="009F3610">
              <w:rPr>
                <w:sz w:val="24"/>
                <w:szCs w:val="24"/>
              </w:rPr>
              <w:t xml:space="preserve">s CSSP or </w:t>
            </w:r>
            <w:r>
              <w:rPr>
                <w:sz w:val="24"/>
                <w:szCs w:val="24"/>
              </w:rPr>
              <w:t xml:space="preserve">applicable </w:t>
            </w:r>
            <w:r w:rsidRPr="006D0451">
              <w:rPr>
                <w:sz w:val="24"/>
                <w:szCs w:val="24"/>
              </w:rPr>
              <w:t>AHA</w:t>
            </w:r>
            <w:r w:rsidR="009F3610">
              <w:rPr>
                <w:sz w:val="24"/>
                <w:szCs w:val="24"/>
              </w:rPr>
              <w:t xml:space="preserve"> or </w:t>
            </w:r>
            <w:r w:rsidR="00644026">
              <w:rPr>
                <w:sz w:val="24"/>
                <w:szCs w:val="24"/>
              </w:rPr>
              <w:t>from the Job Site Hazard Evaluation (</w:t>
            </w:r>
            <w:r w:rsidRPr="006D0451">
              <w:rPr>
                <w:sz w:val="24"/>
                <w:szCs w:val="24"/>
              </w:rPr>
              <w:t>JS</w:t>
            </w:r>
            <w:r>
              <w:rPr>
                <w:sz w:val="24"/>
                <w:szCs w:val="24"/>
              </w:rPr>
              <w:t>HE</w:t>
            </w:r>
            <w:r w:rsidR="00644026">
              <w:rPr>
                <w:sz w:val="24"/>
                <w:szCs w:val="24"/>
              </w:rPr>
              <w:t>)</w:t>
            </w:r>
            <w:r w:rsidRPr="006D0451">
              <w:rPr>
                <w:sz w:val="24"/>
                <w:szCs w:val="24"/>
              </w:rPr>
              <w:t>.</w:t>
            </w:r>
            <w:r>
              <w:rPr>
                <w:sz w:val="24"/>
                <w:szCs w:val="24"/>
              </w:rPr>
              <w:t xml:space="preserve"> </w:t>
            </w:r>
          </w:p>
          <w:p w14:paraId="456F93F7" w14:textId="76CBFDD3" w:rsidR="00321D44" w:rsidRPr="00740A4C" w:rsidRDefault="006D0451" w:rsidP="006D0451">
            <w:pPr>
              <w:spacing w:after="40"/>
              <w:rPr>
                <w:sz w:val="24"/>
                <w:szCs w:val="24"/>
              </w:rPr>
            </w:pPr>
            <w:r w:rsidRPr="006D0451">
              <w:rPr>
                <w:sz w:val="24"/>
                <w:szCs w:val="24"/>
              </w:rPr>
              <w:t xml:space="preserve">The use of </w:t>
            </w:r>
            <w:r w:rsidR="003649CA">
              <w:rPr>
                <w:sz w:val="24"/>
                <w:szCs w:val="24"/>
              </w:rPr>
              <w:t xml:space="preserve">a </w:t>
            </w:r>
            <w:r w:rsidRPr="006D0451">
              <w:rPr>
                <w:sz w:val="24"/>
                <w:szCs w:val="24"/>
              </w:rPr>
              <w:t>PTP</w:t>
            </w:r>
            <w:r>
              <w:rPr>
                <w:sz w:val="24"/>
                <w:szCs w:val="24"/>
              </w:rPr>
              <w:t xml:space="preserve"> </w:t>
            </w:r>
            <w:r w:rsidRPr="006D0451">
              <w:rPr>
                <w:sz w:val="24"/>
                <w:szCs w:val="24"/>
              </w:rPr>
              <w:t xml:space="preserve">promotes worker participation in the hazard </w:t>
            </w:r>
            <w:r>
              <w:rPr>
                <w:sz w:val="24"/>
                <w:szCs w:val="24"/>
              </w:rPr>
              <w:t xml:space="preserve">identification </w:t>
            </w:r>
            <w:r w:rsidRPr="006D0451">
              <w:rPr>
                <w:sz w:val="24"/>
                <w:szCs w:val="24"/>
              </w:rPr>
              <w:t>and control process at the task level, while reinforcing the task-specific hazard and required safety and health procedures with the crew for each and every task.</w:t>
            </w:r>
            <w:r>
              <w:rPr>
                <w:sz w:val="24"/>
                <w:szCs w:val="24"/>
              </w:rPr>
              <w:t xml:space="preserve"> </w:t>
            </w:r>
            <w:r w:rsidR="00D70DC0" w:rsidRPr="007950CB">
              <w:rPr>
                <w:sz w:val="24"/>
                <w:szCs w:val="24"/>
              </w:rPr>
              <w:t xml:space="preserve">The process promotes open, two-way dialogue </w:t>
            </w:r>
            <w:r w:rsidR="00D70DC0">
              <w:rPr>
                <w:sz w:val="24"/>
                <w:szCs w:val="24"/>
              </w:rPr>
              <w:t>of a work crew</w:t>
            </w:r>
            <w:r w:rsidR="00D70DC0" w:rsidRPr="007950CB">
              <w:rPr>
                <w:sz w:val="24"/>
                <w:szCs w:val="24"/>
              </w:rPr>
              <w:t xml:space="preserve"> to identify and document the potential hazards, as well as controls to minimize the associated risks. </w:t>
            </w:r>
            <w:r w:rsidR="00D70DC0">
              <w:rPr>
                <w:sz w:val="24"/>
                <w:szCs w:val="24"/>
              </w:rPr>
              <w:t xml:space="preserve">This approach </w:t>
            </w:r>
            <w:r w:rsidR="00D70DC0" w:rsidRPr="007950CB">
              <w:rPr>
                <w:sz w:val="24"/>
                <w:szCs w:val="24"/>
              </w:rPr>
              <w:t>helps</w:t>
            </w:r>
            <w:r w:rsidR="00D70DC0">
              <w:rPr>
                <w:sz w:val="24"/>
                <w:szCs w:val="24"/>
              </w:rPr>
              <w:t xml:space="preserve"> ensure that </w:t>
            </w:r>
            <w:r w:rsidR="00D70DC0" w:rsidRPr="007950CB">
              <w:rPr>
                <w:sz w:val="24"/>
                <w:szCs w:val="24"/>
              </w:rPr>
              <w:t>everyone involved</w:t>
            </w:r>
            <w:r w:rsidR="00D70DC0">
              <w:rPr>
                <w:sz w:val="24"/>
                <w:szCs w:val="24"/>
              </w:rPr>
              <w:t xml:space="preserve"> in the job </w:t>
            </w:r>
            <w:r w:rsidR="003649CA">
              <w:rPr>
                <w:sz w:val="24"/>
                <w:szCs w:val="24"/>
              </w:rPr>
              <w:t>has a full understanding of the activities, associated hazards</w:t>
            </w:r>
            <w:r w:rsidR="00A522D0">
              <w:rPr>
                <w:sz w:val="24"/>
                <w:szCs w:val="24"/>
              </w:rPr>
              <w:t>,</w:t>
            </w:r>
            <w:r w:rsidR="003649CA">
              <w:rPr>
                <w:sz w:val="24"/>
                <w:szCs w:val="24"/>
              </w:rPr>
              <w:t xml:space="preserve"> and required controls prior to initiating work. </w:t>
            </w:r>
            <w:r w:rsidR="007950CB" w:rsidRPr="007950CB">
              <w:rPr>
                <w:sz w:val="24"/>
                <w:szCs w:val="24"/>
              </w:rPr>
              <w:t xml:space="preserve">A </w:t>
            </w:r>
            <w:r w:rsidR="00A522D0">
              <w:rPr>
                <w:sz w:val="24"/>
                <w:szCs w:val="24"/>
              </w:rPr>
              <w:t>PTP</w:t>
            </w:r>
            <w:r w:rsidR="00D70DC0">
              <w:rPr>
                <w:sz w:val="24"/>
                <w:szCs w:val="24"/>
              </w:rPr>
              <w:t xml:space="preserve"> is developed </w:t>
            </w:r>
            <w:r w:rsidR="007950CB" w:rsidRPr="007950CB">
              <w:rPr>
                <w:sz w:val="24"/>
                <w:szCs w:val="24"/>
              </w:rPr>
              <w:t>at the start of each day, prior to beginning any work, as well as any time the scope of work changes</w:t>
            </w:r>
            <w:r w:rsidR="00D70DC0">
              <w:rPr>
                <w:sz w:val="24"/>
                <w:szCs w:val="24"/>
              </w:rPr>
              <w:t>.</w:t>
            </w:r>
            <w:r w:rsidR="00321D44" w:rsidRPr="00740A4C">
              <w:rPr>
                <w:sz w:val="24"/>
                <w:szCs w:val="24"/>
              </w:rPr>
              <w:t xml:space="preserve"> Documents such as checklist</w:t>
            </w:r>
            <w:r w:rsidR="00A522D0">
              <w:rPr>
                <w:sz w:val="24"/>
                <w:szCs w:val="24"/>
              </w:rPr>
              <w:t>s</w:t>
            </w:r>
            <w:r w:rsidR="00321D44" w:rsidRPr="00740A4C">
              <w:rPr>
                <w:sz w:val="24"/>
                <w:szCs w:val="24"/>
              </w:rPr>
              <w:t xml:space="preserve"> or permit</w:t>
            </w:r>
            <w:r w:rsidR="00A522D0">
              <w:rPr>
                <w:sz w:val="24"/>
                <w:szCs w:val="24"/>
              </w:rPr>
              <w:t>s</w:t>
            </w:r>
            <w:r w:rsidR="00321D44" w:rsidRPr="00740A4C">
              <w:rPr>
                <w:sz w:val="24"/>
                <w:szCs w:val="24"/>
              </w:rPr>
              <w:t>, or knowledge (such as training) that identifies and plans for the mitigation of hazards associated with a task</w:t>
            </w:r>
            <w:r w:rsidR="00321D44">
              <w:rPr>
                <w:sz w:val="24"/>
                <w:szCs w:val="24"/>
              </w:rPr>
              <w:t>,</w:t>
            </w:r>
            <w:r w:rsidR="00321D44" w:rsidRPr="00740A4C">
              <w:rPr>
                <w:sz w:val="24"/>
                <w:szCs w:val="24"/>
              </w:rPr>
              <w:t xml:space="preserve"> can be referenced</w:t>
            </w:r>
            <w:r w:rsidR="00D67610">
              <w:rPr>
                <w:sz w:val="24"/>
                <w:szCs w:val="24"/>
              </w:rPr>
              <w:t xml:space="preserve"> to supplement a PTP but cannot be used in lieu of a PTP</w:t>
            </w:r>
            <w:r w:rsidR="00321D44" w:rsidRPr="00740A4C">
              <w:rPr>
                <w:sz w:val="24"/>
                <w:szCs w:val="24"/>
              </w:rPr>
              <w:t>. A task is a specific segment of a particular scope of construction work that is time-, condition-, worker-</w:t>
            </w:r>
            <w:r w:rsidR="00A522D0">
              <w:rPr>
                <w:sz w:val="24"/>
                <w:szCs w:val="24"/>
              </w:rPr>
              <w:t>,</w:t>
            </w:r>
            <w:r w:rsidR="00321D44" w:rsidRPr="00740A4C">
              <w:rPr>
                <w:sz w:val="24"/>
                <w:szCs w:val="24"/>
              </w:rPr>
              <w:t xml:space="preserve"> and/or location-dependent. Critical thinking shall be utilized during this part of the analysis. A focus on what could go wrong during the day, such as weather, and changes to the process and personnel need to be evaluated regularly.</w:t>
            </w:r>
          </w:p>
        </w:tc>
      </w:tr>
      <w:tr w:rsidR="00321D44" w:rsidRPr="00A00EDF" w14:paraId="5060DA62" w14:textId="77777777" w:rsidTr="002A6C8E">
        <w:trPr>
          <w:trHeight w:val="1278"/>
        </w:trPr>
        <w:tc>
          <w:tcPr>
            <w:tcW w:w="1488" w:type="pct"/>
          </w:tcPr>
          <w:p w14:paraId="74B96080" w14:textId="77777777" w:rsidR="00321D44" w:rsidRPr="00740A4C" w:rsidRDefault="00321D44" w:rsidP="00321D44">
            <w:pPr>
              <w:spacing w:after="240"/>
              <w:rPr>
                <w:b/>
                <w:sz w:val="24"/>
                <w:szCs w:val="24"/>
              </w:rPr>
            </w:pPr>
            <w:bookmarkStart w:id="24" w:name="_Hlk525217874"/>
            <w:r w:rsidRPr="00740A4C">
              <w:rPr>
                <w:b/>
                <w:sz w:val="24"/>
                <w:szCs w:val="24"/>
              </w:rPr>
              <w:t>High</w:t>
            </w:r>
            <w:r w:rsidRPr="00B9383D">
              <w:rPr>
                <w:b/>
                <w:sz w:val="24"/>
                <w:szCs w:val="24"/>
              </w:rPr>
              <w:t>-</w:t>
            </w:r>
            <w:r w:rsidRPr="00740A4C">
              <w:rPr>
                <w:b/>
                <w:sz w:val="24"/>
                <w:szCs w:val="24"/>
              </w:rPr>
              <w:t xml:space="preserve">Risk </w:t>
            </w:r>
            <w:r w:rsidR="0018039E">
              <w:rPr>
                <w:b/>
                <w:sz w:val="24"/>
                <w:szCs w:val="24"/>
              </w:rPr>
              <w:t>Work</w:t>
            </w:r>
          </w:p>
        </w:tc>
        <w:tc>
          <w:tcPr>
            <w:tcW w:w="3512" w:type="pct"/>
          </w:tcPr>
          <w:p w14:paraId="06B80843" w14:textId="6D1C3B80" w:rsidR="0018039E" w:rsidRDefault="005800C2" w:rsidP="009C1A87">
            <w:pPr>
              <w:spacing w:after="160" w:line="252" w:lineRule="auto"/>
              <w:contextualSpacing/>
              <w:rPr>
                <w:sz w:val="24"/>
                <w:szCs w:val="24"/>
              </w:rPr>
            </w:pPr>
            <w:r>
              <w:rPr>
                <w:sz w:val="24"/>
                <w:szCs w:val="24"/>
              </w:rPr>
              <w:t>High-</w:t>
            </w:r>
            <w:r w:rsidR="009463BB">
              <w:rPr>
                <w:sz w:val="24"/>
                <w:szCs w:val="24"/>
              </w:rPr>
              <w:t>r</w:t>
            </w:r>
            <w:r w:rsidR="0018039E">
              <w:rPr>
                <w:sz w:val="24"/>
                <w:szCs w:val="24"/>
              </w:rPr>
              <w:t xml:space="preserve">isk </w:t>
            </w:r>
            <w:r w:rsidR="009463BB">
              <w:rPr>
                <w:sz w:val="24"/>
                <w:szCs w:val="24"/>
              </w:rPr>
              <w:t>w</w:t>
            </w:r>
            <w:r w:rsidR="0018039E">
              <w:rPr>
                <w:sz w:val="24"/>
                <w:szCs w:val="24"/>
              </w:rPr>
              <w:t xml:space="preserve">ork is defined as work that may result in serious personal injury or a fatality if performed improperly. The increased risk is based upon characteristics inherent in the </w:t>
            </w:r>
            <w:r w:rsidR="00052170">
              <w:rPr>
                <w:sz w:val="24"/>
                <w:szCs w:val="24"/>
              </w:rPr>
              <w:t>work task, location, materials, or p</w:t>
            </w:r>
            <w:r>
              <w:rPr>
                <w:sz w:val="24"/>
                <w:szCs w:val="24"/>
              </w:rPr>
              <w:t>roximity to other hazards. High-</w:t>
            </w:r>
            <w:r w:rsidR="00052170">
              <w:rPr>
                <w:sz w:val="24"/>
                <w:szCs w:val="24"/>
              </w:rPr>
              <w:t>risk work activities include the following activities</w:t>
            </w:r>
            <w:r w:rsidR="00FA4563">
              <w:rPr>
                <w:sz w:val="24"/>
                <w:szCs w:val="24"/>
              </w:rPr>
              <w:t>:</w:t>
            </w:r>
            <w:r w:rsidR="0018039E">
              <w:rPr>
                <w:sz w:val="24"/>
                <w:szCs w:val="24"/>
              </w:rPr>
              <w:t xml:space="preserve">  </w:t>
            </w:r>
          </w:p>
          <w:p w14:paraId="5D21AC42" w14:textId="77777777" w:rsidR="00321D44" w:rsidRPr="009C1A87" w:rsidRDefault="00321D44" w:rsidP="009C1A87">
            <w:pPr>
              <w:pStyle w:val="ListParagraph"/>
              <w:numPr>
                <w:ilvl w:val="0"/>
                <w:numId w:val="124"/>
              </w:numPr>
              <w:spacing w:line="252" w:lineRule="auto"/>
              <w:contextualSpacing w:val="0"/>
              <w:rPr>
                <w:sz w:val="24"/>
                <w:szCs w:val="24"/>
              </w:rPr>
            </w:pPr>
            <w:r w:rsidRPr="009C1A87">
              <w:rPr>
                <w:sz w:val="24"/>
                <w:szCs w:val="24"/>
              </w:rPr>
              <w:lastRenderedPageBreak/>
              <w:t>Critical crane lifts</w:t>
            </w:r>
          </w:p>
          <w:p w14:paraId="6FDA4979" w14:textId="4845512D" w:rsidR="00321D44" w:rsidRPr="00740A4C" w:rsidRDefault="00321D44" w:rsidP="00321D44">
            <w:pPr>
              <w:numPr>
                <w:ilvl w:val="0"/>
                <w:numId w:val="121"/>
              </w:numPr>
              <w:spacing w:after="160" w:line="252" w:lineRule="auto"/>
              <w:contextualSpacing/>
              <w:rPr>
                <w:sz w:val="24"/>
                <w:szCs w:val="24"/>
              </w:rPr>
            </w:pPr>
            <w:r w:rsidRPr="00740A4C">
              <w:rPr>
                <w:sz w:val="24"/>
                <w:szCs w:val="24"/>
              </w:rPr>
              <w:t xml:space="preserve">Excavation within </w:t>
            </w:r>
            <w:r w:rsidR="00EC5A54">
              <w:rPr>
                <w:sz w:val="24"/>
                <w:szCs w:val="24"/>
              </w:rPr>
              <w:t>five feet</w:t>
            </w:r>
            <w:r w:rsidRPr="00740A4C">
              <w:rPr>
                <w:sz w:val="24"/>
                <w:szCs w:val="24"/>
              </w:rPr>
              <w:t xml:space="preserve"> of known </w:t>
            </w:r>
            <w:r w:rsidR="00CD44F5">
              <w:rPr>
                <w:sz w:val="24"/>
                <w:szCs w:val="24"/>
              </w:rPr>
              <w:t xml:space="preserve">hazardous energy </w:t>
            </w:r>
            <w:r w:rsidRPr="00740A4C">
              <w:rPr>
                <w:sz w:val="24"/>
                <w:szCs w:val="24"/>
              </w:rPr>
              <w:t xml:space="preserve">utilities (electrical, </w:t>
            </w:r>
            <w:r w:rsidR="00CD44F5">
              <w:rPr>
                <w:sz w:val="24"/>
                <w:szCs w:val="24"/>
              </w:rPr>
              <w:t xml:space="preserve">natural </w:t>
            </w:r>
            <w:r w:rsidRPr="00740A4C">
              <w:rPr>
                <w:sz w:val="24"/>
                <w:szCs w:val="24"/>
              </w:rPr>
              <w:t xml:space="preserve">gas, </w:t>
            </w:r>
            <w:r w:rsidR="00CD44F5">
              <w:rPr>
                <w:sz w:val="24"/>
                <w:szCs w:val="24"/>
              </w:rPr>
              <w:t>other pressurized systems,</w:t>
            </w:r>
            <w:r w:rsidRPr="00740A4C">
              <w:rPr>
                <w:sz w:val="24"/>
                <w:szCs w:val="24"/>
              </w:rPr>
              <w:t xml:space="preserve"> etc.) or personnel entry into an excavation &gt; 5</w:t>
            </w:r>
            <w:r>
              <w:rPr>
                <w:sz w:val="24"/>
                <w:szCs w:val="24"/>
              </w:rPr>
              <w:t>′</w:t>
            </w:r>
            <w:r w:rsidRPr="00740A4C">
              <w:rPr>
                <w:sz w:val="24"/>
                <w:szCs w:val="24"/>
              </w:rPr>
              <w:t xml:space="preserve"> in depth</w:t>
            </w:r>
          </w:p>
          <w:p w14:paraId="24419D92" w14:textId="77777777" w:rsidR="00321D44" w:rsidRPr="00740A4C" w:rsidRDefault="00321D44" w:rsidP="00321D44">
            <w:pPr>
              <w:numPr>
                <w:ilvl w:val="0"/>
                <w:numId w:val="121"/>
              </w:numPr>
              <w:spacing w:after="160" w:line="252" w:lineRule="auto"/>
              <w:contextualSpacing/>
              <w:rPr>
                <w:sz w:val="24"/>
                <w:szCs w:val="24"/>
              </w:rPr>
            </w:pPr>
            <w:r w:rsidRPr="00740A4C">
              <w:rPr>
                <w:sz w:val="24"/>
                <w:szCs w:val="24"/>
              </w:rPr>
              <w:t>Energized electrical work</w:t>
            </w:r>
          </w:p>
          <w:p w14:paraId="0446B233" w14:textId="32FBFF9F" w:rsidR="00321D44" w:rsidRPr="00740A4C" w:rsidRDefault="00321D44" w:rsidP="00321D44">
            <w:pPr>
              <w:numPr>
                <w:ilvl w:val="0"/>
                <w:numId w:val="121"/>
              </w:numPr>
              <w:spacing w:after="160" w:line="252" w:lineRule="auto"/>
              <w:contextualSpacing/>
              <w:rPr>
                <w:sz w:val="24"/>
                <w:szCs w:val="24"/>
              </w:rPr>
            </w:pPr>
            <w:r w:rsidRPr="00740A4C">
              <w:rPr>
                <w:sz w:val="24"/>
                <w:szCs w:val="24"/>
              </w:rPr>
              <w:t xml:space="preserve">Work within </w:t>
            </w:r>
            <w:r w:rsidR="00EC5A54">
              <w:rPr>
                <w:sz w:val="24"/>
                <w:szCs w:val="24"/>
              </w:rPr>
              <w:t xml:space="preserve">ten feet </w:t>
            </w:r>
            <w:r w:rsidRPr="00740A4C">
              <w:rPr>
                <w:sz w:val="24"/>
                <w:szCs w:val="24"/>
              </w:rPr>
              <w:t>of aerial high voltage power lines (&gt; 50kV)</w:t>
            </w:r>
          </w:p>
          <w:p w14:paraId="272EFEEF" w14:textId="77777777" w:rsidR="00321D44" w:rsidRPr="00740A4C" w:rsidRDefault="00321D44" w:rsidP="00321D44">
            <w:pPr>
              <w:numPr>
                <w:ilvl w:val="0"/>
                <w:numId w:val="121"/>
              </w:numPr>
              <w:spacing w:after="160" w:line="252" w:lineRule="auto"/>
              <w:contextualSpacing/>
              <w:rPr>
                <w:sz w:val="24"/>
                <w:szCs w:val="24"/>
              </w:rPr>
            </w:pPr>
            <w:r w:rsidRPr="00740A4C">
              <w:rPr>
                <w:sz w:val="24"/>
                <w:szCs w:val="24"/>
              </w:rPr>
              <w:t>Wall, floor, or ceiling penetrations where a site investigation cannot identify all potential hidden hazards</w:t>
            </w:r>
          </w:p>
          <w:p w14:paraId="50F6D756" w14:textId="77777777" w:rsidR="00321D44" w:rsidRDefault="00321D44" w:rsidP="009C1A87">
            <w:pPr>
              <w:numPr>
                <w:ilvl w:val="0"/>
                <w:numId w:val="121"/>
              </w:numPr>
              <w:spacing w:after="160" w:line="252" w:lineRule="auto"/>
              <w:contextualSpacing/>
              <w:rPr>
                <w:sz w:val="24"/>
                <w:szCs w:val="24"/>
              </w:rPr>
            </w:pPr>
            <w:r w:rsidRPr="00740A4C">
              <w:rPr>
                <w:sz w:val="24"/>
                <w:szCs w:val="24"/>
              </w:rPr>
              <w:t>Permit required Confined Space entry</w:t>
            </w:r>
          </w:p>
          <w:p w14:paraId="28AFE725" w14:textId="3AAAF37E" w:rsidR="005C068D" w:rsidRPr="00710C5C" w:rsidRDefault="00710C5C" w:rsidP="009C1A87">
            <w:pPr>
              <w:numPr>
                <w:ilvl w:val="0"/>
                <w:numId w:val="121"/>
              </w:numPr>
              <w:spacing w:after="160" w:line="252" w:lineRule="auto"/>
              <w:contextualSpacing/>
              <w:rPr>
                <w:sz w:val="24"/>
                <w:szCs w:val="24"/>
              </w:rPr>
            </w:pPr>
            <w:bookmarkStart w:id="25" w:name="_Hlk525719644"/>
            <w:r w:rsidRPr="00710C5C">
              <w:rPr>
                <w:sz w:val="24"/>
                <w:szCs w:val="24"/>
              </w:rPr>
              <w:t xml:space="preserve">Roof work </w:t>
            </w:r>
            <w:r>
              <w:rPr>
                <w:sz w:val="24"/>
                <w:szCs w:val="24"/>
              </w:rPr>
              <w:t xml:space="preserve">within </w:t>
            </w:r>
            <w:r w:rsidR="00EC5A54">
              <w:rPr>
                <w:sz w:val="24"/>
                <w:szCs w:val="24"/>
              </w:rPr>
              <w:t>six feet</w:t>
            </w:r>
            <w:r>
              <w:rPr>
                <w:sz w:val="24"/>
                <w:szCs w:val="24"/>
              </w:rPr>
              <w:t xml:space="preserve"> of an edge </w:t>
            </w:r>
            <w:r w:rsidR="005C068D" w:rsidRPr="00710C5C">
              <w:rPr>
                <w:sz w:val="24"/>
                <w:szCs w:val="24"/>
              </w:rPr>
              <w:t>not protected by standard guardrails, parapets, or similar physical barriers</w:t>
            </w:r>
            <w:r w:rsidRPr="00710C5C">
              <w:rPr>
                <w:sz w:val="24"/>
                <w:szCs w:val="24"/>
              </w:rPr>
              <w:t>.</w:t>
            </w:r>
          </w:p>
          <w:bookmarkEnd w:id="25"/>
          <w:p w14:paraId="7F43354D" w14:textId="32FC20F5" w:rsidR="00321D44" w:rsidRPr="00740A4C" w:rsidRDefault="00E62AC3" w:rsidP="009C1A87">
            <w:pPr>
              <w:numPr>
                <w:ilvl w:val="0"/>
                <w:numId w:val="121"/>
              </w:numPr>
              <w:spacing w:after="160" w:line="252" w:lineRule="auto"/>
              <w:contextualSpacing/>
              <w:rPr>
                <w:sz w:val="24"/>
                <w:szCs w:val="24"/>
              </w:rPr>
            </w:pPr>
            <w:r w:rsidRPr="00740A4C">
              <w:rPr>
                <w:sz w:val="24"/>
                <w:szCs w:val="24"/>
              </w:rPr>
              <w:t xml:space="preserve">Elevated work </w:t>
            </w:r>
            <w:r>
              <w:rPr>
                <w:sz w:val="24"/>
                <w:szCs w:val="24"/>
              </w:rPr>
              <w:t xml:space="preserve">without the use of an approved ladder or engineered fall-protection system greater than six feet above a lower level or </w:t>
            </w:r>
            <w:r w:rsidRPr="00AD2154">
              <w:rPr>
                <w:sz w:val="24"/>
                <w:szCs w:val="24"/>
              </w:rPr>
              <w:t xml:space="preserve">within 15 feet of an unprotected </w:t>
            </w:r>
            <w:r>
              <w:rPr>
                <w:sz w:val="24"/>
                <w:szCs w:val="24"/>
              </w:rPr>
              <w:t>side or edge f</w:t>
            </w:r>
            <w:r w:rsidRPr="00AD2154">
              <w:rPr>
                <w:sz w:val="24"/>
                <w:szCs w:val="24"/>
              </w:rPr>
              <w:t>or all construction trades, excluding roof</w:t>
            </w:r>
            <w:r>
              <w:rPr>
                <w:sz w:val="24"/>
                <w:szCs w:val="24"/>
              </w:rPr>
              <w:t>ers. F</w:t>
            </w:r>
            <w:r w:rsidRPr="00AD2154">
              <w:rPr>
                <w:sz w:val="24"/>
                <w:szCs w:val="24"/>
              </w:rPr>
              <w:t>or roofers</w:t>
            </w:r>
            <w:r>
              <w:rPr>
                <w:sz w:val="24"/>
                <w:szCs w:val="24"/>
              </w:rPr>
              <w:t>, the requirement is within six</w:t>
            </w:r>
            <w:r w:rsidRPr="00AD2154">
              <w:rPr>
                <w:sz w:val="24"/>
                <w:szCs w:val="24"/>
              </w:rPr>
              <w:t xml:space="preserve"> feet </w:t>
            </w:r>
            <w:r>
              <w:rPr>
                <w:sz w:val="24"/>
                <w:szCs w:val="24"/>
              </w:rPr>
              <w:t>of an unprotected side or edge</w:t>
            </w:r>
            <w:r w:rsidRPr="0084438B">
              <w:rPr>
                <w:sz w:val="24"/>
                <w:szCs w:val="24"/>
              </w:rPr>
              <w:t>.</w:t>
            </w:r>
          </w:p>
        </w:tc>
      </w:tr>
      <w:tr w:rsidR="001735B8" w:rsidRPr="00A00EDF" w14:paraId="21B40B0E" w14:textId="77777777" w:rsidTr="002A6C8E">
        <w:trPr>
          <w:trHeight w:val="1278"/>
        </w:trPr>
        <w:tc>
          <w:tcPr>
            <w:tcW w:w="1488" w:type="pct"/>
          </w:tcPr>
          <w:p w14:paraId="27E85692" w14:textId="1FAD5D46" w:rsidR="001735B8" w:rsidRPr="00740A4C" w:rsidRDefault="004F4937" w:rsidP="00321D44">
            <w:pPr>
              <w:spacing w:after="240"/>
              <w:rPr>
                <w:b/>
                <w:sz w:val="24"/>
                <w:szCs w:val="24"/>
              </w:rPr>
            </w:pPr>
            <w:r>
              <w:rPr>
                <w:b/>
                <w:sz w:val="24"/>
                <w:szCs w:val="24"/>
              </w:rPr>
              <w:lastRenderedPageBreak/>
              <w:t>Behavior Based Safety (BBS)</w:t>
            </w:r>
          </w:p>
        </w:tc>
        <w:tc>
          <w:tcPr>
            <w:tcW w:w="3512" w:type="pct"/>
          </w:tcPr>
          <w:p w14:paraId="174DE0C1" w14:textId="416D14B7" w:rsidR="001735B8" w:rsidRPr="00E62AC3" w:rsidRDefault="004F4937" w:rsidP="009C1A87">
            <w:pPr>
              <w:spacing w:after="160" w:line="252" w:lineRule="auto"/>
              <w:contextualSpacing/>
              <w:rPr>
                <w:sz w:val="24"/>
                <w:szCs w:val="24"/>
              </w:rPr>
            </w:pPr>
            <w:r w:rsidRPr="00FF34F1">
              <w:rPr>
                <w:sz w:val="24"/>
                <w:szCs w:val="24"/>
              </w:rPr>
              <w:t>Behavior-based safety (BBS) is a process that creates a safety partnership between management and employees that continually focuses people's attentions and actions on theirs, and others, daily safety behavior that reduces the occurrence of at-risk behaviors and conditions that contribute to injuries. BBS focuses on what people do, analyzes why they do it, and then applies a research-supported intervention strategy to improve what people do.</w:t>
            </w:r>
          </w:p>
        </w:tc>
      </w:tr>
    </w:tbl>
    <w:p w14:paraId="514303C0" w14:textId="77777777" w:rsidR="00F77448" w:rsidRPr="00E34846" w:rsidRDefault="0031102B" w:rsidP="009C1A87">
      <w:pPr>
        <w:pStyle w:val="Heading2"/>
        <w:spacing w:before="240"/>
        <w:ind w:left="662"/>
      </w:pPr>
      <w:bookmarkStart w:id="26" w:name="_Toc63354555"/>
      <w:bookmarkEnd w:id="24"/>
      <w:r w:rsidRPr="00E34846">
        <w:t>Submittals</w:t>
      </w:r>
      <w:bookmarkEnd w:id="26"/>
      <w:r w:rsidRPr="00E34846">
        <w:t xml:space="preserve"> </w:t>
      </w:r>
      <w:bookmarkEnd w:id="23"/>
    </w:p>
    <w:p w14:paraId="12F3C86D" w14:textId="77777777" w:rsidR="00212B8B" w:rsidRPr="00E0054F" w:rsidRDefault="00212B8B" w:rsidP="008B70D0">
      <w:pPr>
        <w:pStyle w:val="PartA"/>
        <w:tabs>
          <w:tab w:val="clear" w:pos="1260"/>
          <w:tab w:val="left" w:pos="540"/>
        </w:tabs>
        <w:spacing w:line="240" w:lineRule="auto"/>
        <w:ind w:left="547"/>
        <w:jc w:val="left"/>
        <w:rPr>
          <w:szCs w:val="24"/>
        </w:rPr>
      </w:pPr>
      <w:r w:rsidRPr="00DA16CC">
        <w:rPr>
          <w:szCs w:val="24"/>
        </w:rPr>
        <w:t>A.</w:t>
      </w:r>
      <w:r w:rsidRPr="00DA16CC">
        <w:rPr>
          <w:szCs w:val="24"/>
        </w:rPr>
        <w:tab/>
      </w:r>
      <w:r w:rsidR="00F77448" w:rsidRPr="00E0054F">
        <w:rPr>
          <w:szCs w:val="24"/>
        </w:rPr>
        <w:t>Contract-Specific Safety Plan (CSSP)</w:t>
      </w:r>
    </w:p>
    <w:p w14:paraId="2D5CB1C0" w14:textId="5C02D1FE" w:rsidR="00F77448" w:rsidRPr="00E0054F" w:rsidRDefault="00F77448" w:rsidP="008B70D0">
      <w:pPr>
        <w:pStyle w:val="PartA"/>
        <w:tabs>
          <w:tab w:val="clear" w:pos="1260"/>
          <w:tab w:val="left" w:pos="540"/>
        </w:tabs>
        <w:spacing w:line="240" w:lineRule="auto"/>
        <w:ind w:left="547" w:firstLine="0"/>
        <w:jc w:val="left"/>
        <w:rPr>
          <w:szCs w:val="24"/>
        </w:rPr>
      </w:pPr>
      <w:r w:rsidRPr="00E0054F">
        <w:rPr>
          <w:szCs w:val="24"/>
        </w:rPr>
        <w:t xml:space="preserve">Submit in accordance with Quality Assurance requirements for review and approval by the </w:t>
      </w:r>
      <w:r w:rsidR="001A5994">
        <w:rPr>
          <w:szCs w:val="24"/>
        </w:rPr>
        <w:t>SDR</w:t>
      </w:r>
      <w:r w:rsidR="0028193E">
        <w:rPr>
          <w:szCs w:val="24"/>
        </w:rPr>
        <w:t xml:space="preserve"> </w:t>
      </w:r>
      <w:r w:rsidRPr="00E0054F">
        <w:rPr>
          <w:szCs w:val="24"/>
        </w:rPr>
        <w:t>prior to commencement of onsite work.</w:t>
      </w:r>
    </w:p>
    <w:p w14:paraId="581BD669" w14:textId="77777777" w:rsidR="00212B8B" w:rsidRPr="00E0054F" w:rsidRDefault="00212B8B" w:rsidP="008B70D0">
      <w:pPr>
        <w:pStyle w:val="PartA"/>
        <w:tabs>
          <w:tab w:val="clear" w:pos="1260"/>
          <w:tab w:val="left" w:pos="540"/>
        </w:tabs>
        <w:spacing w:line="240" w:lineRule="auto"/>
        <w:ind w:left="547"/>
        <w:jc w:val="left"/>
        <w:rPr>
          <w:szCs w:val="24"/>
        </w:rPr>
      </w:pPr>
      <w:r w:rsidRPr="00E0054F">
        <w:rPr>
          <w:szCs w:val="24"/>
        </w:rPr>
        <w:t>B.</w:t>
      </w:r>
      <w:r w:rsidRPr="00E0054F">
        <w:rPr>
          <w:szCs w:val="24"/>
        </w:rPr>
        <w:tab/>
      </w:r>
      <w:r w:rsidR="00F77448" w:rsidRPr="00E0054F">
        <w:rPr>
          <w:szCs w:val="24"/>
        </w:rPr>
        <w:t>Safety Plan Addendum</w:t>
      </w:r>
    </w:p>
    <w:p w14:paraId="3EFD54CF" w14:textId="780346CC" w:rsidR="00F77448" w:rsidRDefault="00F77448" w:rsidP="008B70D0">
      <w:pPr>
        <w:pStyle w:val="PartA"/>
        <w:tabs>
          <w:tab w:val="clear" w:pos="1260"/>
          <w:tab w:val="left" w:pos="540"/>
        </w:tabs>
        <w:spacing w:line="240" w:lineRule="auto"/>
        <w:ind w:left="547" w:firstLine="0"/>
        <w:jc w:val="left"/>
        <w:rPr>
          <w:szCs w:val="24"/>
        </w:rPr>
      </w:pPr>
      <w:r w:rsidRPr="00E0054F">
        <w:rPr>
          <w:szCs w:val="24"/>
        </w:rPr>
        <w:t xml:space="preserve">Submit modification to CSSP if required to address activity hazards not previously identified in </w:t>
      </w:r>
      <w:r w:rsidR="00347FB8" w:rsidRPr="00E0054F">
        <w:rPr>
          <w:szCs w:val="24"/>
        </w:rPr>
        <w:t>CSSP</w:t>
      </w:r>
      <w:r w:rsidRPr="00E0054F">
        <w:rPr>
          <w:szCs w:val="24"/>
        </w:rPr>
        <w:t>.</w:t>
      </w:r>
    </w:p>
    <w:p w14:paraId="17AB5ACD" w14:textId="513581F8" w:rsidR="00F06EAD" w:rsidRDefault="00E41869" w:rsidP="008B70D0">
      <w:pPr>
        <w:pStyle w:val="PartA"/>
        <w:numPr>
          <w:ilvl w:val="0"/>
          <w:numId w:val="126"/>
        </w:numPr>
        <w:tabs>
          <w:tab w:val="clear" w:pos="1260"/>
          <w:tab w:val="left" w:pos="540"/>
        </w:tabs>
        <w:spacing w:line="240" w:lineRule="auto"/>
        <w:ind w:left="547" w:hanging="547"/>
        <w:jc w:val="left"/>
        <w:rPr>
          <w:szCs w:val="24"/>
        </w:rPr>
      </w:pPr>
      <w:r>
        <w:rPr>
          <w:szCs w:val="24"/>
        </w:rPr>
        <w:t xml:space="preserve">Activity </w:t>
      </w:r>
      <w:r w:rsidR="005366E3">
        <w:rPr>
          <w:szCs w:val="24"/>
        </w:rPr>
        <w:t xml:space="preserve">Hazard </w:t>
      </w:r>
      <w:r>
        <w:rPr>
          <w:szCs w:val="24"/>
        </w:rPr>
        <w:t>Analysis</w:t>
      </w:r>
      <w:r w:rsidR="001A0DDE">
        <w:rPr>
          <w:szCs w:val="24"/>
        </w:rPr>
        <w:t xml:space="preserve"> </w:t>
      </w:r>
    </w:p>
    <w:p w14:paraId="23C71688" w14:textId="7B65B4C4" w:rsidR="00F06EAD" w:rsidRPr="00E0054F" w:rsidRDefault="00F06EAD" w:rsidP="008B70D0">
      <w:pPr>
        <w:pStyle w:val="PartA"/>
        <w:tabs>
          <w:tab w:val="clear" w:pos="1260"/>
          <w:tab w:val="left" w:pos="540"/>
        </w:tabs>
        <w:spacing w:line="240" w:lineRule="auto"/>
        <w:ind w:left="547" w:firstLine="0"/>
        <w:jc w:val="left"/>
        <w:rPr>
          <w:szCs w:val="24"/>
        </w:rPr>
      </w:pPr>
      <w:r>
        <w:rPr>
          <w:szCs w:val="24"/>
        </w:rPr>
        <w:t xml:space="preserve">In accordance with section </w:t>
      </w:r>
      <w:r w:rsidR="0052404E">
        <w:rPr>
          <w:szCs w:val="24"/>
        </w:rPr>
        <w:t>1.</w:t>
      </w:r>
      <w:r w:rsidR="009463BB">
        <w:rPr>
          <w:szCs w:val="24"/>
        </w:rPr>
        <w:t>7</w:t>
      </w:r>
      <w:r w:rsidR="0052404E">
        <w:rPr>
          <w:szCs w:val="24"/>
        </w:rPr>
        <w:t>.J</w:t>
      </w:r>
      <w:r w:rsidR="009463BB">
        <w:rPr>
          <w:szCs w:val="24"/>
        </w:rPr>
        <w:t>,</w:t>
      </w:r>
      <w:r w:rsidR="0052404E">
        <w:rPr>
          <w:szCs w:val="24"/>
        </w:rPr>
        <w:t xml:space="preserve"> </w:t>
      </w:r>
      <w:r>
        <w:rPr>
          <w:szCs w:val="24"/>
        </w:rPr>
        <w:t>a task</w:t>
      </w:r>
      <w:r w:rsidR="009463BB">
        <w:rPr>
          <w:szCs w:val="24"/>
        </w:rPr>
        <w:t>-</w:t>
      </w:r>
      <w:r>
        <w:rPr>
          <w:szCs w:val="24"/>
        </w:rPr>
        <w:t xml:space="preserve">specific </w:t>
      </w:r>
      <w:r w:rsidR="00A522D0">
        <w:rPr>
          <w:szCs w:val="24"/>
        </w:rPr>
        <w:t>AHA</w:t>
      </w:r>
      <w:r>
        <w:rPr>
          <w:szCs w:val="24"/>
        </w:rPr>
        <w:t xml:space="preserve"> </w:t>
      </w:r>
      <w:r w:rsidR="00CD44F5">
        <w:rPr>
          <w:szCs w:val="24"/>
        </w:rPr>
        <w:t xml:space="preserve">approved by </w:t>
      </w:r>
      <w:r w:rsidR="00A522D0">
        <w:rPr>
          <w:szCs w:val="24"/>
        </w:rPr>
        <w:t xml:space="preserve">SNL personnel </w:t>
      </w:r>
      <w:r>
        <w:rPr>
          <w:szCs w:val="24"/>
        </w:rPr>
        <w:t xml:space="preserve">shall be </w:t>
      </w:r>
      <w:r w:rsidR="00FC4C7D">
        <w:rPr>
          <w:szCs w:val="24"/>
        </w:rPr>
        <w:t>required for any work that may result in serious injury or a fatality if performed improperly. This type of work is defined as High</w:t>
      </w:r>
      <w:r w:rsidR="005366E3">
        <w:rPr>
          <w:szCs w:val="24"/>
        </w:rPr>
        <w:t>-</w:t>
      </w:r>
      <w:r w:rsidR="00FC4C7D">
        <w:rPr>
          <w:szCs w:val="24"/>
        </w:rPr>
        <w:t xml:space="preserve">Risk Work. </w:t>
      </w:r>
    </w:p>
    <w:p w14:paraId="27B831C1" w14:textId="28448158" w:rsidR="00212B8B" w:rsidRPr="00E0054F" w:rsidRDefault="009463BB" w:rsidP="008B70D0">
      <w:pPr>
        <w:pStyle w:val="PartA"/>
        <w:tabs>
          <w:tab w:val="clear" w:pos="1260"/>
          <w:tab w:val="left" w:pos="540"/>
        </w:tabs>
        <w:spacing w:line="240" w:lineRule="auto"/>
        <w:ind w:left="547"/>
        <w:jc w:val="left"/>
        <w:rPr>
          <w:szCs w:val="24"/>
        </w:rPr>
      </w:pPr>
      <w:r>
        <w:rPr>
          <w:szCs w:val="24"/>
        </w:rPr>
        <w:t>D</w:t>
      </w:r>
      <w:r w:rsidR="00212B8B" w:rsidRPr="00E0054F">
        <w:rPr>
          <w:szCs w:val="24"/>
        </w:rPr>
        <w:t>.</w:t>
      </w:r>
      <w:r w:rsidR="00212B8B" w:rsidRPr="00E0054F">
        <w:rPr>
          <w:szCs w:val="24"/>
        </w:rPr>
        <w:tab/>
      </w:r>
      <w:r w:rsidR="00A41D07">
        <w:rPr>
          <w:szCs w:val="24"/>
        </w:rPr>
        <w:t xml:space="preserve">Storm Water </w:t>
      </w:r>
      <w:r w:rsidR="00F77448" w:rsidRPr="00E0054F">
        <w:rPr>
          <w:szCs w:val="24"/>
        </w:rPr>
        <w:t>Pollution Prevention Plan</w:t>
      </w:r>
    </w:p>
    <w:p w14:paraId="6059847D" w14:textId="77777777" w:rsidR="00F77448" w:rsidRPr="00E0054F" w:rsidRDefault="00F77448" w:rsidP="008B70D0">
      <w:pPr>
        <w:pStyle w:val="PartA"/>
        <w:tabs>
          <w:tab w:val="clear" w:pos="1260"/>
          <w:tab w:val="left" w:pos="540"/>
        </w:tabs>
        <w:spacing w:line="240" w:lineRule="auto"/>
        <w:ind w:left="547" w:firstLine="0"/>
        <w:jc w:val="left"/>
        <w:rPr>
          <w:szCs w:val="24"/>
        </w:rPr>
      </w:pPr>
      <w:r w:rsidRPr="00E0054F">
        <w:rPr>
          <w:szCs w:val="24"/>
        </w:rPr>
        <w:lastRenderedPageBreak/>
        <w:t>Submit in accordance with requirements of Quality Assurance article when required.</w:t>
      </w:r>
    </w:p>
    <w:p w14:paraId="653CA545" w14:textId="6722E169" w:rsidR="00212B8B" w:rsidRPr="00E0054F" w:rsidRDefault="009463BB" w:rsidP="008B70D0">
      <w:pPr>
        <w:pStyle w:val="PartA"/>
        <w:tabs>
          <w:tab w:val="clear" w:pos="1260"/>
          <w:tab w:val="left" w:pos="540"/>
        </w:tabs>
        <w:spacing w:line="240" w:lineRule="auto"/>
        <w:ind w:left="547"/>
        <w:jc w:val="left"/>
        <w:rPr>
          <w:szCs w:val="24"/>
        </w:rPr>
      </w:pPr>
      <w:r>
        <w:rPr>
          <w:szCs w:val="24"/>
        </w:rPr>
        <w:t>E</w:t>
      </w:r>
      <w:r w:rsidR="00212B8B" w:rsidRPr="00E0054F">
        <w:rPr>
          <w:szCs w:val="24"/>
        </w:rPr>
        <w:t>.</w:t>
      </w:r>
      <w:r w:rsidR="00212B8B" w:rsidRPr="00E0054F">
        <w:rPr>
          <w:szCs w:val="24"/>
        </w:rPr>
        <w:tab/>
      </w:r>
      <w:r w:rsidR="00F77448" w:rsidRPr="00E0054F">
        <w:rPr>
          <w:szCs w:val="24"/>
        </w:rPr>
        <w:t>Fugitive Dust Control Permit</w:t>
      </w:r>
    </w:p>
    <w:p w14:paraId="629D3D8D" w14:textId="4EC64E93" w:rsidR="00F77448" w:rsidRDefault="001735B8" w:rsidP="008B70D0">
      <w:pPr>
        <w:pStyle w:val="PartA"/>
        <w:tabs>
          <w:tab w:val="clear" w:pos="1260"/>
          <w:tab w:val="left" w:pos="540"/>
        </w:tabs>
        <w:spacing w:line="240" w:lineRule="auto"/>
        <w:ind w:left="547" w:firstLine="0"/>
        <w:jc w:val="left"/>
        <w:rPr>
          <w:szCs w:val="24"/>
        </w:rPr>
      </w:pPr>
      <w:r>
        <w:rPr>
          <w:szCs w:val="24"/>
        </w:rPr>
        <w:t>Complete</w:t>
      </w:r>
      <w:r w:rsidRPr="00E0054F">
        <w:rPr>
          <w:szCs w:val="24"/>
        </w:rPr>
        <w:t xml:space="preserve"> </w:t>
      </w:r>
      <w:r w:rsidR="00F77448" w:rsidRPr="00E0054F">
        <w:rPr>
          <w:szCs w:val="24"/>
        </w:rPr>
        <w:t>a</w:t>
      </w:r>
      <w:r>
        <w:rPr>
          <w:szCs w:val="24"/>
        </w:rPr>
        <w:t xml:space="preserve"> Sandia furnished</w:t>
      </w:r>
      <w:r w:rsidR="00F77448" w:rsidRPr="00E0054F">
        <w:rPr>
          <w:szCs w:val="24"/>
        </w:rPr>
        <w:t xml:space="preserve"> application for a </w:t>
      </w:r>
      <w:r w:rsidR="00D41F52" w:rsidRPr="00E0054F">
        <w:rPr>
          <w:szCs w:val="24"/>
        </w:rPr>
        <w:t>Fugitive Dust Control Permit</w:t>
      </w:r>
      <w:r w:rsidR="00F77448" w:rsidRPr="00E0054F">
        <w:rPr>
          <w:szCs w:val="24"/>
        </w:rPr>
        <w:t xml:space="preserve"> when required.</w:t>
      </w:r>
    </w:p>
    <w:p w14:paraId="0CD315B0" w14:textId="77777777" w:rsidR="00BA698A" w:rsidRPr="004D51B6" w:rsidRDefault="00BA698A" w:rsidP="008B70D0">
      <w:pPr>
        <w:pStyle w:val="Heading2"/>
      </w:pPr>
      <w:bookmarkStart w:id="27" w:name="_Toc97358630"/>
      <w:bookmarkStart w:id="28" w:name="_Toc63354556"/>
      <w:r w:rsidRPr="004D51B6">
        <w:t>Quality Assurance</w:t>
      </w:r>
      <w:bookmarkEnd w:id="27"/>
      <w:bookmarkEnd w:id="28"/>
    </w:p>
    <w:p w14:paraId="18F3BFF4" w14:textId="77777777" w:rsidR="00212B8B" w:rsidRPr="00E0054F" w:rsidRDefault="00212B8B" w:rsidP="008B70D0">
      <w:pPr>
        <w:pStyle w:val="PartA"/>
        <w:tabs>
          <w:tab w:val="clear" w:pos="1260"/>
          <w:tab w:val="left" w:pos="540"/>
        </w:tabs>
        <w:spacing w:line="240" w:lineRule="auto"/>
        <w:ind w:left="547"/>
        <w:jc w:val="left"/>
        <w:rPr>
          <w:szCs w:val="24"/>
        </w:rPr>
      </w:pPr>
      <w:r w:rsidRPr="00DA16CC">
        <w:rPr>
          <w:szCs w:val="24"/>
        </w:rPr>
        <w:t>A.</w:t>
      </w:r>
      <w:r w:rsidRPr="00DA16CC">
        <w:rPr>
          <w:szCs w:val="24"/>
        </w:rPr>
        <w:tab/>
      </w:r>
      <w:r w:rsidR="00BA698A" w:rsidRPr="00E0054F">
        <w:rPr>
          <w:szCs w:val="24"/>
        </w:rPr>
        <w:t>Regulatory Requirements</w:t>
      </w:r>
    </w:p>
    <w:p w14:paraId="0D187775" w14:textId="28C13E96" w:rsidR="00811A1C" w:rsidRPr="00811A1C" w:rsidRDefault="00BA698A" w:rsidP="00991479">
      <w:pPr>
        <w:pStyle w:val="PartA"/>
        <w:tabs>
          <w:tab w:val="left" w:pos="540"/>
        </w:tabs>
        <w:ind w:left="547" w:hanging="7"/>
        <w:rPr>
          <w:szCs w:val="24"/>
        </w:rPr>
      </w:pPr>
      <w:r w:rsidRPr="00E0054F">
        <w:rPr>
          <w:szCs w:val="24"/>
        </w:rPr>
        <w:t xml:space="preserve">Comply with </w:t>
      </w:r>
      <w:r w:rsidR="00212B8B" w:rsidRPr="00E0054F">
        <w:rPr>
          <w:szCs w:val="24"/>
        </w:rPr>
        <w:t>applicable ES&amp;H laws, rules, and regulations, as amended, of the federal, state, and local governments, DOE, and SNL. Adhere to safety rules and regulations</w:t>
      </w:r>
      <w:r w:rsidR="00E9500F">
        <w:rPr>
          <w:szCs w:val="24"/>
        </w:rPr>
        <w:t xml:space="preserve"> and</w:t>
      </w:r>
      <w:r w:rsidR="00212B8B" w:rsidRPr="00E0054F">
        <w:rPr>
          <w:szCs w:val="24"/>
        </w:rPr>
        <w:t xml:space="preserve"> access restrictions and emergency egress procedures that are unique to the Contractor’s work at SNL-controlled premises, as defined in the following sections of this specification, the Contract documents, and as determined through consultation with the </w:t>
      </w:r>
      <w:r w:rsidR="00A522D0">
        <w:rPr>
          <w:szCs w:val="24"/>
        </w:rPr>
        <w:t>SDR. SNL</w:t>
      </w:r>
      <w:r w:rsidR="00811A1C" w:rsidRPr="00811A1C">
        <w:rPr>
          <w:szCs w:val="24"/>
        </w:rPr>
        <w:t xml:space="preserve"> </w:t>
      </w:r>
      <w:r w:rsidR="00811A1C">
        <w:rPr>
          <w:szCs w:val="24"/>
        </w:rPr>
        <w:t xml:space="preserve">conducts routine work site observations to identify </w:t>
      </w:r>
      <w:r w:rsidR="00811A1C" w:rsidRPr="00811A1C">
        <w:rPr>
          <w:szCs w:val="24"/>
        </w:rPr>
        <w:t xml:space="preserve">safety </w:t>
      </w:r>
      <w:r w:rsidR="007C1E08">
        <w:rPr>
          <w:szCs w:val="24"/>
        </w:rPr>
        <w:t xml:space="preserve">and environmental regulatory </w:t>
      </w:r>
      <w:r w:rsidR="00811A1C" w:rsidRPr="00811A1C">
        <w:rPr>
          <w:szCs w:val="24"/>
        </w:rPr>
        <w:t>non</w:t>
      </w:r>
      <w:r w:rsidR="008C7E76">
        <w:rPr>
          <w:szCs w:val="24"/>
        </w:rPr>
        <w:t>-</w:t>
      </w:r>
      <w:r w:rsidR="00811A1C" w:rsidRPr="00811A1C">
        <w:rPr>
          <w:szCs w:val="24"/>
        </w:rPr>
        <w:t>compliance</w:t>
      </w:r>
      <w:r w:rsidR="007C1E08">
        <w:rPr>
          <w:szCs w:val="24"/>
        </w:rPr>
        <w:t>s</w:t>
      </w:r>
      <w:r w:rsidR="00811A1C" w:rsidRPr="00811A1C">
        <w:rPr>
          <w:szCs w:val="24"/>
        </w:rPr>
        <w:t xml:space="preserve"> and </w:t>
      </w:r>
      <w:r w:rsidR="007C1E08">
        <w:rPr>
          <w:szCs w:val="24"/>
        </w:rPr>
        <w:t xml:space="preserve">opportunities for improvement and reports </w:t>
      </w:r>
      <w:r w:rsidR="00811A1C" w:rsidRPr="00811A1C">
        <w:rPr>
          <w:szCs w:val="24"/>
        </w:rPr>
        <w:t>non</w:t>
      </w:r>
      <w:r w:rsidR="008C7E76">
        <w:rPr>
          <w:szCs w:val="24"/>
        </w:rPr>
        <w:t>-</w:t>
      </w:r>
      <w:r w:rsidR="00811A1C" w:rsidRPr="00811A1C">
        <w:rPr>
          <w:szCs w:val="24"/>
        </w:rPr>
        <w:t>compliance</w:t>
      </w:r>
      <w:r w:rsidR="007C1E08">
        <w:rPr>
          <w:szCs w:val="24"/>
        </w:rPr>
        <w:t xml:space="preserve">s to improve safety program performance. These observations and the information gathered for trending and analysis </w:t>
      </w:r>
      <w:r w:rsidR="00811A1C" w:rsidRPr="00811A1C">
        <w:rPr>
          <w:szCs w:val="24"/>
        </w:rPr>
        <w:t xml:space="preserve">are critical </w:t>
      </w:r>
      <w:r w:rsidR="007C1E08">
        <w:rPr>
          <w:szCs w:val="24"/>
        </w:rPr>
        <w:t>to the success of SNLs construction program</w:t>
      </w:r>
      <w:r w:rsidR="00811A1C" w:rsidRPr="00811A1C">
        <w:rPr>
          <w:szCs w:val="24"/>
        </w:rPr>
        <w:t>.</w:t>
      </w:r>
    </w:p>
    <w:p w14:paraId="5CD12943" w14:textId="77777777" w:rsidR="00212B8B" w:rsidRPr="00E0054F" w:rsidRDefault="00212B8B" w:rsidP="008B70D0">
      <w:pPr>
        <w:pStyle w:val="PartA"/>
        <w:tabs>
          <w:tab w:val="clear" w:pos="1260"/>
          <w:tab w:val="left" w:pos="540"/>
        </w:tabs>
        <w:spacing w:line="240" w:lineRule="auto"/>
        <w:ind w:left="547"/>
        <w:jc w:val="left"/>
        <w:rPr>
          <w:szCs w:val="24"/>
        </w:rPr>
      </w:pPr>
      <w:r w:rsidRPr="00E0054F">
        <w:rPr>
          <w:szCs w:val="24"/>
        </w:rPr>
        <w:t>B.</w:t>
      </w:r>
      <w:r w:rsidRPr="00E0054F">
        <w:rPr>
          <w:szCs w:val="24"/>
        </w:rPr>
        <w:tab/>
      </w:r>
      <w:r w:rsidR="00BA698A" w:rsidRPr="00E0054F">
        <w:rPr>
          <w:szCs w:val="24"/>
        </w:rPr>
        <w:t>Flow</w:t>
      </w:r>
      <w:r w:rsidR="0032514D">
        <w:rPr>
          <w:szCs w:val="24"/>
        </w:rPr>
        <w:t xml:space="preserve"> D</w:t>
      </w:r>
      <w:r w:rsidR="00BA698A" w:rsidRPr="00E0054F">
        <w:rPr>
          <w:szCs w:val="24"/>
        </w:rPr>
        <w:t xml:space="preserve">own of Requirements </w:t>
      </w:r>
    </w:p>
    <w:p w14:paraId="53E68CAE" w14:textId="7E173E3B" w:rsidR="00C570A2" w:rsidRPr="00C570A2" w:rsidRDefault="00212B8B" w:rsidP="00991479">
      <w:pPr>
        <w:pStyle w:val="PartA"/>
        <w:tabs>
          <w:tab w:val="left" w:pos="-360"/>
          <w:tab w:val="left" w:pos="540"/>
        </w:tabs>
        <w:ind w:left="547" w:hanging="7"/>
        <w:rPr>
          <w:szCs w:val="24"/>
        </w:rPr>
      </w:pPr>
      <w:r w:rsidRPr="00E0054F">
        <w:rPr>
          <w:szCs w:val="24"/>
        </w:rPr>
        <w:t xml:space="preserve">The </w:t>
      </w:r>
      <w:r w:rsidR="001735B8">
        <w:rPr>
          <w:szCs w:val="24"/>
        </w:rPr>
        <w:t>C</w:t>
      </w:r>
      <w:r w:rsidR="00BA698A" w:rsidRPr="00E0054F">
        <w:rPr>
          <w:szCs w:val="24"/>
        </w:rPr>
        <w:t xml:space="preserve">ontractor shall </w:t>
      </w:r>
      <w:r w:rsidRPr="00AD2154">
        <w:rPr>
          <w:szCs w:val="24"/>
        </w:rPr>
        <w:t xml:space="preserve">flow down the requirements identified in this specification to </w:t>
      </w:r>
      <w:r w:rsidR="001735B8">
        <w:rPr>
          <w:szCs w:val="24"/>
        </w:rPr>
        <w:t xml:space="preserve">all </w:t>
      </w:r>
      <w:r w:rsidRPr="00AD2154">
        <w:rPr>
          <w:szCs w:val="24"/>
        </w:rPr>
        <w:t>subcontract</w:t>
      </w:r>
      <w:r w:rsidR="00C570A2">
        <w:rPr>
          <w:szCs w:val="24"/>
        </w:rPr>
        <w:t>or</w:t>
      </w:r>
      <w:r w:rsidRPr="00AD2154">
        <w:rPr>
          <w:szCs w:val="24"/>
        </w:rPr>
        <w:t xml:space="preserve">s and visitors for all tiers. </w:t>
      </w:r>
      <w:r w:rsidR="003E11DE">
        <w:rPr>
          <w:szCs w:val="24"/>
        </w:rPr>
        <w:t xml:space="preserve">The </w:t>
      </w:r>
      <w:r w:rsidR="001735B8">
        <w:rPr>
          <w:szCs w:val="24"/>
        </w:rPr>
        <w:t>C</w:t>
      </w:r>
      <w:r w:rsidR="003E11DE">
        <w:rPr>
          <w:szCs w:val="24"/>
        </w:rPr>
        <w:t>ontractor is responsible for ensuring that all subcontractors are familiar with this specification and diligently execute work consistent with the requirements and guidance specified herein.</w:t>
      </w:r>
      <w:r w:rsidR="001A0DDE">
        <w:rPr>
          <w:szCs w:val="24"/>
        </w:rPr>
        <w:t xml:space="preserve"> T</w:t>
      </w:r>
      <w:r w:rsidR="003E11DE">
        <w:rPr>
          <w:szCs w:val="24"/>
        </w:rPr>
        <w:t xml:space="preserve">he </w:t>
      </w:r>
      <w:r w:rsidR="001735B8">
        <w:rPr>
          <w:szCs w:val="24"/>
        </w:rPr>
        <w:t>C</w:t>
      </w:r>
      <w:r w:rsidR="003E11DE">
        <w:rPr>
          <w:szCs w:val="24"/>
        </w:rPr>
        <w:t>ontractor shall validate that these requirements are accurately and completely flowed down to all subcontractors</w:t>
      </w:r>
      <w:r w:rsidR="001A0DDE" w:rsidRPr="001A0DDE">
        <w:rPr>
          <w:szCs w:val="24"/>
        </w:rPr>
        <w:t xml:space="preserve"> </w:t>
      </w:r>
      <w:r w:rsidR="001A0DDE">
        <w:rPr>
          <w:szCs w:val="24"/>
        </w:rPr>
        <w:t>through training, orientation, direct observation</w:t>
      </w:r>
      <w:r w:rsidR="009F0172">
        <w:rPr>
          <w:szCs w:val="24"/>
        </w:rPr>
        <w:t>,</w:t>
      </w:r>
      <w:r w:rsidR="001A0DDE">
        <w:rPr>
          <w:szCs w:val="24"/>
        </w:rPr>
        <w:t xml:space="preserve"> and other performance assurance methods</w:t>
      </w:r>
      <w:r w:rsidR="003E11DE">
        <w:rPr>
          <w:szCs w:val="24"/>
        </w:rPr>
        <w:t>.</w:t>
      </w:r>
    </w:p>
    <w:p w14:paraId="5F28D0E5" w14:textId="3E5A0A8C" w:rsidR="00BA698A" w:rsidRPr="00E0054F" w:rsidRDefault="00B31D94" w:rsidP="00C570A2">
      <w:pPr>
        <w:pStyle w:val="PartA"/>
        <w:tabs>
          <w:tab w:val="clear" w:pos="1260"/>
          <w:tab w:val="left" w:pos="-360"/>
          <w:tab w:val="left" w:pos="540"/>
        </w:tabs>
        <w:spacing w:line="240" w:lineRule="auto"/>
        <w:ind w:left="547" w:firstLine="0"/>
        <w:jc w:val="left"/>
        <w:rPr>
          <w:szCs w:val="24"/>
        </w:rPr>
      </w:pPr>
      <w:r w:rsidRPr="00AD2154">
        <w:rPr>
          <w:szCs w:val="24"/>
        </w:rPr>
        <w:t>S</w:t>
      </w:r>
      <w:r>
        <w:rPr>
          <w:szCs w:val="24"/>
        </w:rPr>
        <w:t>NL personnel</w:t>
      </w:r>
      <w:r w:rsidRPr="00AD2154">
        <w:rPr>
          <w:szCs w:val="24"/>
        </w:rPr>
        <w:t xml:space="preserve"> </w:t>
      </w:r>
      <w:r w:rsidR="00212B8B" w:rsidRPr="00AD2154">
        <w:rPr>
          <w:szCs w:val="24"/>
        </w:rPr>
        <w:t xml:space="preserve">reserve the right to validate that </w:t>
      </w:r>
      <w:r w:rsidR="008032D6">
        <w:rPr>
          <w:szCs w:val="24"/>
        </w:rPr>
        <w:t xml:space="preserve">subcontractors </w:t>
      </w:r>
      <w:r w:rsidR="004D096B">
        <w:rPr>
          <w:szCs w:val="24"/>
        </w:rPr>
        <w:t xml:space="preserve">are knowledgeable about the CSSP requirements applicable to their work and that </w:t>
      </w:r>
      <w:r w:rsidR="00212B8B" w:rsidRPr="00AD2154">
        <w:rPr>
          <w:szCs w:val="24"/>
        </w:rPr>
        <w:t>the work is being performed in accordance with a documented safety plan</w:t>
      </w:r>
      <w:r>
        <w:rPr>
          <w:szCs w:val="24"/>
        </w:rPr>
        <w:t>,</w:t>
      </w:r>
      <w:r w:rsidR="00212B8B" w:rsidRPr="00AD2154">
        <w:rPr>
          <w:szCs w:val="24"/>
        </w:rPr>
        <w:t xml:space="preserve"> a</w:t>
      </w:r>
      <w:r>
        <w:rPr>
          <w:szCs w:val="24"/>
        </w:rPr>
        <w:t>s well as</w:t>
      </w:r>
      <w:r w:rsidR="00212B8B" w:rsidRPr="00AD2154">
        <w:rPr>
          <w:szCs w:val="24"/>
        </w:rPr>
        <w:t xml:space="preserve"> to stop work and resolve any non-compliance with applicable ES&amp;H requirements for this contract and for subcontracts for all tiers associated with this contract.</w:t>
      </w:r>
    </w:p>
    <w:p w14:paraId="3BE2CE10" w14:textId="77777777" w:rsidR="00212B8B" w:rsidRPr="00E0054F" w:rsidRDefault="00212B8B" w:rsidP="008B70D0">
      <w:pPr>
        <w:pStyle w:val="PartA"/>
        <w:numPr>
          <w:ilvl w:val="2"/>
          <w:numId w:val="61"/>
        </w:numPr>
        <w:tabs>
          <w:tab w:val="clear" w:pos="432"/>
          <w:tab w:val="left" w:pos="540"/>
        </w:tabs>
        <w:spacing w:line="240" w:lineRule="auto"/>
        <w:ind w:left="547" w:hanging="547"/>
        <w:jc w:val="left"/>
        <w:rPr>
          <w:szCs w:val="24"/>
        </w:rPr>
      </w:pPr>
      <w:r w:rsidRPr="00E0054F">
        <w:rPr>
          <w:szCs w:val="24"/>
        </w:rPr>
        <w:t>Contractor Safety Officer</w:t>
      </w:r>
    </w:p>
    <w:p w14:paraId="070812BC" w14:textId="77777777" w:rsidR="00212B8B" w:rsidRPr="00AD2154" w:rsidRDefault="00212B8B" w:rsidP="008B70D0">
      <w:pPr>
        <w:pStyle w:val="BodyText"/>
        <w:ind w:left="547"/>
        <w:rPr>
          <w:sz w:val="24"/>
          <w:szCs w:val="24"/>
        </w:rPr>
      </w:pPr>
      <w:r w:rsidRPr="00AD2154">
        <w:rPr>
          <w:sz w:val="24"/>
          <w:szCs w:val="24"/>
        </w:rPr>
        <w:t>The Safety Officer shall ensure compliance and implementation of requirements in the CSSP and may or may not be the designated “competent person” as prescribed by 29 CFR 1926. The proposed Safety Officer shall be subject to acceptance by SDR based on the scope of work, anticipated hazards, and training and experience that meet the following minimum requirements:</w:t>
      </w:r>
    </w:p>
    <w:p w14:paraId="5BC35E62" w14:textId="77777777" w:rsidR="00212B8B" w:rsidRPr="00AD2154" w:rsidRDefault="00212B8B" w:rsidP="008B70D0">
      <w:pPr>
        <w:pStyle w:val="speclev4"/>
        <w:numPr>
          <w:ilvl w:val="3"/>
          <w:numId w:val="61"/>
        </w:numPr>
        <w:tabs>
          <w:tab w:val="clear" w:pos="792"/>
          <w:tab w:val="num" w:pos="-450"/>
        </w:tabs>
        <w:ind w:left="1080"/>
        <w:rPr>
          <w:sz w:val="24"/>
          <w:szCs w:val="24"/>
        </w:rPr>
      </w:pPr>
      <w:r w:rsidRPr="00AD2154">
        <w:rPr>
          <w:rStyle w:val="InlineHead"/>
          <w:rFonts w:ascii="Times New Roman" w:hAnsi="Times New Roman"/>
          <w:sz w:val="24"/>
          <w:szCs w:val="24"/>
        </w:rPr>
        <w:t>Education:</w:t>
      </w:r>
      <w:r w:rsidRPr="00AD2154">
        <w:rPr>
          <w:sz w:val="24"/>
          <w:szCs w:val="24"/>
        </w:rPr>
        <w:t xml:space="preserve"> Two-year degree with course work in occupational health and safety, industrial hygiene, environmental engineering, or related field. Documented experience in safety inspection and coordination may be substituted on a year-for-year basis in lieu of formal course work.</w:t>
      </w:r>
    </w:p>
    <w:p w14:paraId="7108B642" w14:textId="77777777" w:rsidR="00212B8B" w:rsidRPr="00AD2154" w:rsidRDefault="00212B8B" w:rsidP="008B70D0">
      <w:pPr>
        <w:pStyle w:val="speclev4"/>
        <w:numPr>
          <w:ilvl w:val="3"/>
          <w:numId w:val="61"/>
        </w:numPr>
        <w:tabs>
          <w:tab w:val="clear" w:pos="792"/>
          <w:tab w:val="num" w:pos="-450"/>
        </w:tabs>
        <w:ind w:left="1080"/>
        <w:rPr>
          <w:sz w:val="24"/>
          <w:szCs w:val="24"/>
        </w:rPr>
      </w:pPr>
      <w:r w:rsidRPr="00AD2154">
        <w:rPr>
          <w:rStyle w:val="InlineHead"/>
          <w:rFonts w:ascii="Times New Roman" w:hAnsi="Times New Roman"/>
          <w:sz w:val="24"/>
          <w:szCs w:val="24"/>
        </w:rPr>
        <w:t>Experience:</w:t>
      </w:r>
      <w:r w:rsidR="00E0054F" w:rsidRPr="00DA16CC">
        <w:rPr>
          <w:rStyle w:val="InlineHead"/>
          <w:sz w:val="24"/>
          <w:szCs w:val="24"/>
        </w:rPr>
        <w:t xml:space="preserve"> </w:t>
      </w:r>
      <w:r w:rsidRPr="00AD2154">
        <w:rPr>
          <w:sz w:val="24"/>
          <w:szCs w:val="24"/>
        </w:rPr>
        <w:t>Two years of documented experience in safety inspection and coordination.</w:t>
      </w:r>
    </w:p>
    <w:p w14:paraId="7644E7F3" w14:textId="77777777" w:rsidR="00212B8B" w:rsidRPr="00AD2154" w:rsidRDefault="00212B8B" w:rsidP="008B70D0">
      <w:pPr>
        <w:pStyle w:val="speclev4"/>
        <w:numPr>
          <w:ilvl w:val="3"/>
          <w:numId w:val="61"/>
        </w:numPr>
        <w:tabs>
          <w:tab w:val="clear" w:pos="792"/>
          <w:tab w:val="num" w:pos="-450"/>
        </w:tabs>
        <w:ind w:left="1080"/>
        <w:rPr>
          <w:sz w:val="24"/>
          <w:szCs w:val="24"/>
        </w:rPr>
      </w:pPr>
      <w:r w:rsidRPr="00AD2154">
        <w:rPr>
          <w:sz w:val="24"/>
          <w:szCs w:val="24"/>
        </w:rPr>
        <w:t>Shall be knowledgeable of the following:</w:t>
      </w:r>
    </w:p>
    <w:p w14:paraId="4C835DB9" w14:textId="77777777" w:rsidR="00212B8B" w:rsidRPr="00AD2154" w:rsidRDefault="00212B8B" w:rsidP="008B70D0">
      <w:pPr>
        <w:pStyle w:val="speclev5"/>
        <w:numPr>
          <w:ilvl w:val="4"/>
          <w:numId w:val="61"/>
        </w:numPr>
        <w:tabs>
          <w:tab w:val="clear" w:pos="1080"/>
        </w:tabs>
        <w:spacing w:after="120"/>
        <w:ind w:left="1627" w:hanging="360"/>
        <w:rPr>
          <w:sz w:val="24"/>
          <w:szCs w:val="24"/>
        </w:rPr>
      </w:pPr>
      <w:r w:rsidRPr="00AD2154">
        <w:rPr>
          <w:sz w:val="24"/>
          <w:szCs w:val="24"/>
        </w:rPr>
        <w:t>Principles and practices of industry and construction site safety</w:t>
      </w:r>
    </w:p>
    <w:p w14:paraId="66AF5334" w14:textId="77777777" w:rsidR="00212B8B" w:rsidRPr="00AD2154" w:rsidRDefault="00212B8B" w:rsidP="008B70D0">
      <w:pPr>
        <w:pStyle w:val="speclev5"/>
        <w:numPr>
          <w:ilvl w:val="4"/>
          <w:numId w:val="61"/>
        </w:numPr>
        <w:tabs>
          <w:tab w:val="clear" w:pos="1080"/>
        </w:tabs>
        <w:spacing w:after="120"/>
        <w:ind w:left="1627" w:hanging="360"/>
        <w:rPr>
          <w:sz w:val="24"/>
          <w:szCs w:val="24"/>
        </w:rPr>
      </w:pPr>
      <w:r w:rsidRPr="00AD2154">
        <w:rPr>
          <w:sz w:val="24"/>
          <w:szCs w:val="24"/>
        </w:rPr>
        <w:lastRenderedPageBreak/>
        <w:t>Safety and occupational health laws and procedures</w:t>
      </w:r>
    </w:p>
    <w:p w14:paraId="6F17D94A" w14:textId="77777777" w:rsidR="00212B8B" w:rsidRPr="00AD2154" w:rsidRDefault="00212B8B" w:rsidP="008B70D0">
      <w:pPr>
        <w:pStyle w:val="speclev5"/>
        <w:numPr>
          <w:ilvl w:val="4"/>
          <w:numId w:val="61"/>
        </w:numPr>
        <w:tabs>
          <w:tab w:val="clear" w:pos="1080"/>
        </w:tabs>
        <w:spacing w:after="120"/>
        <w:ind w:left="1627" w:hanging="360"/>
        <w:rPr>
          <w:sz w:val="24"/>
          <w:szCs w:val="24"/>
        </w:rPr>
      </w:pPr>
      <w:r w:rsidRPr="00AD2154">
        <w:rPr>
          <w:sz w:val="24"/>
          <w:szCs w:val="24"/>
        </w:rPr>
        <w:t>Methods of assessing safety hazards and controls</w:t>
      </w:r>
    </w:p>
    <w:p w14:paraId="00F7DF34" w14:textId="77777777" w:rsidR="00212B8B" w:rsidRPr="00AD2154" w:rsidRDefault="00212B8B" w:rsidP="008B70D0">
      <w:pPr>
        <w:pStyle w:val="speclev5"/>
        <w:numPr>
          <w:ilvl w:val="4"/>
          <w:numId w:val="61"/>
        </w:numPr>
        <w:tabs>
          <w:tab w:val="clear" w:pos="1080"/>
        </w:tabs>
        <w:spacing w:after="120"/>
        <w:ind w:left="1627" w:hanging="360"/>
        <w:rPr>
          <w:sz w:val="24"/>
          <w:szCs w:val="24"/>
        </w:rPr>
      </w:pPr>
      <w:r w:rsidRPr="00AD2154">
        <w:rPr>
          <w:sz w:val="24"/>
          <w:szCs w:val="24"/>
        </w:rPr>
        <w:t>Hazardous material storage and transfer procedures</w:t>
      </w:r>
    </w:p>
    <w:p w14:paraId="403A6FFC" w14:textId="77777777" w:rsidR="00212B8B" w:rsidRPr="00E0054F" w:rsidRDefault="00212B8B" w:rsidP="008B70D0">
      <w:pPr>
        <w:pStyle w:val="speclev5"/>
        <w:numPr>
          <w:ilvl w:val="4"/>
          <w:numId w:val="61"/>
        </w:numPr>
        <w:tabs>
          <w:tab w:val="clear" w:pos="1080"/>
        </w:tabs>
        <w:spacing w:after="240"/>
        <w:ind w:left="1627" w:hanging="360"/>
        <w:rPr>
          <w:szCs w:val="24"/>
        </w:rPr>
      </w:pPr>
      <w:r w:rsidRPr="00AD2154">
        <w:rPr>
          <w:sz w:val="24"/>
          <w:szCs w:val="24"/>
        </w:rPr>
        <w:t>Emergency preparedness activities</w:t>
      </w:r>
    </w:p>
    <w:p w14:paraId="1CE6E2D4" w14:textId="77777777" w:rsidR="00212B8B" w:rsidRPr="00DA16CC" w:rsidRDefault="00212B8B" w:rsidP="008B70D0">
      <w:pPr>
        <w:pStyle w:val="PartA"/>
        <w:numPr>
          <w:ilvl w:val="2"/>
          <w:numId w:val="61"/>
        </w:numPr>
        <w:tabs>
          <w:tab w:val="clear" w:pos="432"/>
        </w:tabs>
        <w:spacing w:line="240" w:lineRule="auto"/>
        <w:ind w:left="547" w:hanging="547"/>
        <w:jc w:val="left"/>
        <w:rPr>
          <w:szCs w:val="24"/>
        </w:rPr>
      </w:pPr>
      <w:r w:rsidRPr="00DA16CC">
        <w:rPr>
          <w:szCs w:val="24"/>
        </w:rPr>
        <w:t>Competent Person</w:t>
      </w:r>
    </w:p>
    <w:p w14:paraId="60989A82" w14:textId="4DB7D58B" w:rsidR="00212B8B" w:rsidRPr="00AD2154" w:rsidRDefault="00212B8B" w:rsidP="008B70D0">
      <w:pPr>
        <w:pStyle w:val="BodyText"/>
        <w:ind w:left="547"/>
        <w:rPr>
          <w:sz w:val="24"/>
          <w:szCs w:val="24"/>
        </w:rPr>
      </w:pPr>
      <w:r w:rsidRPr="00AD2154">
        <w:rPr>
          <w:sz w:val="24"/>
          <w:szCs w:val="24"/>
        </w:rPr>
        <w:t>When required by the Occupational Safety and Health Administration (OSHA) to provide a competent person, the following shall be completed prior to starting work requiring the competent person:</w:t>
      </w:r>
    </w:p>
    <w:p w14:paraId="596C4F9B" w14:textId="5CBB5C70" w:rsidR="00212B8B" w:rsidRPr="00AD2154" w:rsidRDefault="008C7E76" w:rsidP="008B70D0">
      <w:pPr>
        <w:pStyle w:val="speclev4"/>
        <w:numPr>
          <w:ilvl w:val="3"/>
          <w:numId w:val="61"/>
        </w:numPr>
        <w:tabs>
          <w:tab w:val="clear" w:pos="792"/>
        </w:tabs>
        <w:ind w:left="1080"/>
        <w:rPr>
          <w:sz w:val="24"/>
          <w:szCs w:val="24"/>
        </w:rPr>
      </w:pPr>
      <w:r>
        <w:rPr>
          <w:sz w:val="24"/>
          <w:szCs w:val="24"/>
        </w:rPr>
        <w:t>I</w:t>
      </w:r>
      <w:r w:rsidR="00212B8B" w:rsidRPr="00AD2154">
        <w:rPr>
          <w:sz w:val="24"/>
          <w:szCs w:val="24"/>
        </w:rPr>
        <w:t>dentify the competent person.</w:t>
      </w:r>
    </w:p>
    <w:p w14:paraId="2B36DA1B" w14:textId="1AD60A09" w:rsidR="00212B8B" w:rsidRPr="00AD2154" w:rsidRDefault="008C7E76" w:rsidP="008B70D0">
      <w:pPr>
        <w:pStyle w:val="speclev4"/>
        <w:numPr>
          <w:ilvl w:val="3"/>
          <w:numId w:val="61"/>
        </w:numPr>
        <w:tabs>
          <w:tab w:val="clear" w:pos="792"/>
        </w:tabs>
        <w:ind w:left="1080"/>
        <w:rPr>
          <w:sz w:val="24"/>
          <w:szCs w:val="24"/>
        </w:rPr>
      </w:pPr>
      <w:r>
        <w:rPr>
          <w:sz w:val="24"/>
          <w:szCs w:val="24"/>
        </w:rPr>
        <w:t>S</w:t>
      </w:r>
      <w:r w:rsidR="00212B8B" w:rsidRPr="00AD2154">
        <w:rPr>
          <w:sz w:val="24"/>
          <w:szCs w:val="24"/>
        </w:rPr>
        <w:t>ubmit competent person’s credentials, which may include a Professional Engineering license when required by 29 CFR 1926.</w:t>
      </w:r>
    </w:p>
    <w:p w14:paraId="725A0DC1" w14:textId="12BF6890" w:rsidR="00212B8B" w:rsidRPr="00AD2154" w:rsidRDefault="00212B8B" w:rsidP="008B70D0">
      <w:pPr>
        <w:pStyle w:val="speclev4"/>
        <w:numPr>
          <w:ilvl w:val="3"/>
          <w:numId w:val="61"/>
        </w:numPr>
        <w:tabs>
          <w:tab w:val="clear" w:pos="792"/>
        </w:tabs>
        <w:spacing w:after="240"/>
        <w:ind w:left="1080"/>
        <w:rPr>
          <w:szCs w:val="24"/>
        </w:rPr>
      </w:pPr>
      <w:r w:rsidRPr="00AD2154">
        <w:rPr>
          <w:sz w:val="24"/>
          <w:szCs w:val="24"/>
        </w:rPr>
        <w:t xml:space="preserve">Competent person shall be on site </w:t>
      </w:r>
      <w:r w:rsidR="007F34F5">
        <w:rPr>
          <w:sz w:val="24"/>
          <w:szCs w:val="24"/>
        </w:rPr>
        <w:t>when duties are required.</w:t>
      </w:r>
    </w:p>
    <w:p w14:paraId="03CE9E0D" w14:textId="11D7CE6F" w:rsidR="00212B8B" w:rsidRPr="00E0054F" w:rsidRDefault="00212B8B" w:rsidP="008B70D0">
      <w:pPr>
        <w:pStyle w:val="PartA"/>
        <w:numPr>
          <w:ilvl w:val="2"/>
          <w:numId w:val="61"/>
        </w:numPr>
        <w:tabs>
          <w:tab w:val="clear" w:pos="432"/>
          <w:tab w:val="num" w:pos="540"/>
        </w:tabs>
        <w:spacing w:line="240" w:lineRule="auto"/>
        <w:ind w:left="634" w:hanging="634"/>
        <w:jc w:val="left"/>
        <w:rPr>
          <w:szCs w:val="24"/>
        </w:rPr>
      </w:pPr>
      <w:r w:rsidRPr="00E0054F">
        <w:rPr>
          <w:szCs w:val="24"/>
        </w:rPr>
        <w:t>Contractor Superintendent or Delegate</w:t>
      </w:r>
    </w:p>
    <w:p w14:paraId="289212CB" w14:textId="1F173013" w:rsidR="00212B8B" w:rsidRPr="00AD2154" w:rsidRDefault="0028193E" w:rsidP="008B70D0">
      <w:pPr>
        <w:pStyle w:val="BodyText"/>
        <w:ind w:left="547"/>
        <w:rPr>
          <w:sz w:val="24"/>
          <w:szCs w:val="24"/>
        </w:rPr>
      </w:pPr>
      <w:bookmarkStart w:id="29" w:name="_Hlk61003910"/>
      <w:r>
        <w:rPr>
          <w:sz w:val="24"/>
          <w:szCs w:val="24"/>
        </w:rPr>
        <w:t xml:space="preserve">During periods of active construction, the </w:t>
      </w:r>
      <w:r w:rsidR="001735B8">
        <w:rPr>
          <w:sz w:val="24"/>
          <w:szCs w:val="24"/>
        </w:rPr>
        <w:t>C</w:t>
      </w:r>
      <w:r>
        <w:rPr>
          <w:sz w:val="24"/>
          <w:szCs w:val="24"/>
        </w:rPr>
        <w:t>ontractor must have a designated representative on the construction work</w:t>
      </w:r>
      <w:r w:rsidR="009F0172">
        <w:rPr>
          <w:sz w:val="24"/>
          <w:szCs w:val="24"/>
        </w:rPr>
        <w:t xml:space="preserve"> </w:t>
      </w:r>
      <w:r>
        <w:rPr>
          <w:sz w:val="24"/>
          <w:szCs w:val="24"/>
        </w:rPr>
        <w:t>site who has the following responsibilities:</w:t>
      </w:r>
    </w:p>
    <w:p w14:paraId="06E7C6D3" w14:textId="579C01C6" w:rsidR="00212B8B" w:rsidRPr="00AD2154" w:rsidRDefault="00212B8B" w:rsidP="008B70D0">
      <w:pPr>
        <w:pStyle w:val="speclev4"/>
        <w:numPr>
          <w:ilvl w:val="3"/>
          <w:numId w:val="61"/>
        </w:numPr>
        <w:tabs>
          <w:tab w:val="clear" w:pos="792"/>
        </w:tabs>
        <w:ind w:left="1080"/>
        <w:rPr>
          <w:sz w:val="24"/>
          <w:szCs w:val="24"/>
        </w:rPr>
      </w:pPr>
      <w:r w:rsidRPr="00AD2154">
        <w:rPr>
          <w:sz w:val="24"/>
          <w:szCs w:val="24"/>
        </w:rPr>
        <w:t xml:space="preserve">Superintendent or Delegate shall be knowledgeable of the </w:t>
      </w:r>
      <w:r w:rsidR="004C3FC6" w:rsidRPr="004C3FC6">
        <w:rPr>
          <w:sz w:val="24"/>
          <w:szCs w:val="24"/>
        </w:rPr>
        <w:t xml:space="preserve">work activities </w:t>
      </w:r>
      <w:r w:rsidR="009F0172">
        <w:rPr>
          <w:sz w:val="24"/>
          <w:szCs w:val="24"/>
        </w:rPr>
        <w:t>he or she is</w:t>
      </w:r>
      <w:r w:rsidR="004C3FC6" w:rsidRPr="004C3FC6">
        <w:rPr>
          <w:sz w:val="24"/>
          <w:szCs w:val="24"/>
        </w:rPr>
        <w:t xml:space="preserve"> overseeing</w:t>
      </w:r>
      <w:r w:rsidR="004C3FC6" w:rsidRPr="00AD2154">
        <w:rPr>
          <w:sz w:val="24"/>
          <w:szCs w:val="24"/>
        </w:rPr>
        <w:t xml:space="preserve"> </w:t>
      </w:r>
      <w:r w:rsidR="004C3FC6">
        <w:rPr>
          <w:sz w:val="24"/>
          <w:szCs w:val="24"/>
        </w:rPr>
        <w:t xml:space="preserve">and the </w:t>
      </w:r>
      <w:r w:rsidRPr="00AD2154">
        <w:rPr>
          <w:sz w:val="24"/>
          <w:szCs w:val="24"/>
        </w:rPr>
        <w:t>project’s hazards and have full authority to act on behalf of the Contractor.</w:t>
      </w:r>
    </w:p>
    <w:p w14:paraId="04C32E4D" w14:textId="4BFEF3CF" w:rsidR="00212B8B" w:rsidRDefault="00212B8B" w:rsidP="008B70D0">
      <w:pPr>
        <w:pStyle w:val="speclev4"/>
        <w:numPr>
          <w:ilvl w:val="3"/>
          <w:numId w:val="61"/>
        </w:numPr>
        <w:tabs>
          <w:tab w:val="clear" w:pos="792"/>
        </w:tabs>
        <w:ind w:left="1080"/>
        <w:rPr>
          <w:sz w:val="24"/>
          <w:szCs w:val="24"/>
        </w:rPr>
      </w:pPr>
      <w:r w:rsidRPr="00AD2154">
        <w:rPr>
          <w:sz w:val="24"/>
          <w:szCs w:val="24"/>
        </w:rPr>
        <w:t>Superintendent or Delegate shall perform frequent and regular inspections of the construction work site to identify and correct any instances of non-compliance with the CSSP. Superintendent or Delegate shall document the inspections, including any non-compliance and corrective action taken. The CSSP shall describe the Contractor’s methods for performing and documenting these workplace inspections. An example of an acceptable documentation method would be documenting the inspection in the Superintendent’s daily logbook. The documented inspection shall be maintained for the duration of the contract and made available f</w:t>
      </w:r>
      <w:r w:rsidR="0028193E">
        <w:rPr>
          <w:sz w:val="24"/>
          <w:szCs w:val="24"/>
        </w:rPr>
        <w:t xml:space="preserve">or review upon request by the </w:t>
      </w:r>
      <w:r w:rsidR="009F0172">
        <w:rPr>
          <w:sz w:val="24"/>
          <w:szCs w:val="24"/>
        </w:rPr>
        <w:t>S</w:t>
      </w:r>
      <w:r w:rsidR="0028193E">
        <w:rPr>
          <w:sz w:val="24"/>
          <w:szCs w:val="24"/>
        </w:rPr>
        <w:t>CM</w:t>
      </w:r>
      <w:r w:rsidRPr="00AD2154">
        <w:rPr>
          <w:sz w:val="24"/>
          <w:szCs w:val="24"/>
        </w:rPr>
        <w:t xml:space="preserve"> or SDR.</w:t>
      </w:r>
    </w:p>
    <w:p w14:paraId="4ED3E270" w14:textId="2C9B371A" w:rsidR="00632708" w:rsidRDefault="00632708" w:rsidP="008B70D0">
      <w:pPr>
        <w:pStyle w:val="speclev4"/>
        <w:numPr>
          <w:ilvl w:val="3"/>
          <w:numId w:val="61"/>
        </w:numPr>
        <w:tabs>
          <w:tab w:val="clear" w:pos="792"/>
        </w:tabs>
        <w:spacing w:after="240"/>
        <w:ind w:left="1080"/>
        <w:rPr>
          <w:sz w:val="24"/>
          <w:szCs w:val="24"/>
        </w:rPr>
      </w:pPr>
      <w:r>
        <w:rPr>
          <w:sz w:val="24"/>
          <w:szCs w:val="24"/>
        </w:rPr>
        <w:t xml:space="preserve">The superintendent shall </w:t>
      </w:r>
      <w:r w:rsidR="00202C37">
        <w:rPr>
          <w:sz w:val="24"/>
          <w:szCs w:val="24"/>
        </w:rPr>
        <w:t xml:space="preserve">perform a </w:t>
      </w:r>
      <w:r w:rsidR="004D6CA6">
        <w:rPr>
          <w:sz w:val="24"/>
          <w:szCs w:val="24"/>
        </w:rPr>
        <w:t xml:space="preserve">daily </w:t>
      </w:r>
      <w:r w:rsidR="00202C37">
        <w:rPr>
          <w:sz w:val="24"/>
          <w:szCs w:val="24"/>
        </w:rPr>
        <w:t xml:space="preserve">pre-work evaluation </w:t>
      </w:r>
      <w:r w:rsidR="00924F7E">
        <w:rPr>
          <w:sz w:val="24"/>
          <w:szCs w:val="24"/>
        </w:rPr>
        <w:t>of sub-contractors</w:t>
      </w:r>
      <w:r w:rsidR="00202C37">
        <w:rPr>
          <w:sz w:val="24"/>
          <w:szCs w:val="24"/>
        </w:rPr>
        <w:t xml:space="preserve"> </w:t>
      </w:r>
      <w:r w:rsidR="007F34F5">
        <w:rPr>
          <w:sz w:val="24"/>
          <w:szCs w:val="24"/>
        </w:rPr>
        <w:t>u</w:t>
      </w:r>
      <w:r w:rsidR="00924F7E">
        <w:rPr>
          <w:sz w:val="24"/>
          <w:szCs w:val="24"/>
        </w:rPr>
        <w:t>sing</w:t>
      </w:r>
      <w:r>
        <w:rPr>
          <w:sz w:val="24"/>
          <w:szCs w:val="24"/>
        </w:rPr>
        <w:t xml:space="preserve"> a tool such as </w:t>
      </w:r>
      <w:r w:rsidR="00792525">
        <w:rPr>
          <w:sz w:val="24"/>
          <w:szCs w:val="24"/>
        </w:rPr>
        <w:t xml:space="preserve">the </w:t>
      </w:r>
      <w:r w:rsidR="00847651">
        <w:rPr>
          <w:sz w:val="24"/>
          <w:szCs w:val="24"/>
        </w:rPr>
        <w:t xml:space="preserve">Facilities Superintendent Job Aid </w:t>
      </w:r>
      <w:r>
        <w:rPr>
          <w:sz w:val="24"/>
          <w:szCs w:val="24"/>
        </w:rPr>
        <w:t xml:space="preserve">checklist </w:t>
      </w:r>
      <w:r w:rsidR="00792525">
        <w:rPr>
          <w:sz w:val="24"/>
          <w:szCs w:val="24"/>
        </w:rPr>
        <w:t xml:space="preserve">provided in Appendix B </w:t>
      </w:r>
      <w:r>
        <w:rPr>
          <w:sz w:val="24"/>
          <w:szCs w:val="24"/>
        </w:rPr>
        <w:t>to ensure the following</w:t>
      </w:r>
      <w:r w:rsidR="009F0172">
        <w:rPr>
          <w:sz w:val="24"/>
          <w:szCs w:val="24"/>
        </w:rPr>
        <w:t>:</w:t>
      </w:r>
    </w:p>
    <w:p w14:paraId="31A2D1CF" w14:textId="77777777" w:rsidR="00632708" w:rsidRDefault="00632708" w:rsidP="008B70D0">
      <w:pPr>
        <w:pStyle w:val="speclev4"/>
        <w:numPr>
          <w:ilvl w:val="4"/>
          <w:numId w:val="61"/>
        </w:numPr>
        <w:tabs>
          <w:tab w:val="clear" w:pos="1080"/>
          <w:tab w:val="num" w:pos="1368"/>
        </w:tabs>
        <w:ind w:left="1368"/>
        <w:rPr>
          <w:sz w:val="24"/>
          <w:szCs w:val="24"/>
        </w:rPr>
      </w:pPr>
      <w:r>
        <w:rPr>
          <w:sz w:val="24"/>
          <w:szCs w:val="24"/>
        </w:rPr>
        <w:t>Knowledge of CSSP safety requirements that are applicable to their work.</w:t>
      </w:r>
    </w:p>
    <w:p w14:paraId="4E57B3FC" w14:textId="77777777" w:rsidR="00632708" w:rsidRDefault="00632708" w:rsidP="008B70D0">
      <w:pPr>
        <w:pStyle w:val="speclev4"/>
        <w:numPr>
          <w:ilvl w:val="4"/>
          <w:numId w:val="61"/>
        </w:numPr>
        <w:tabs>
          <w:tab w:val="clear" w:pos="1080"/>
          <w:tab w:val="num" w:pos="1368"/>
        </w:tabs>
        <w:ind w:left="1368"/>
        <w:rPr>
          <w:sz w:val="24"/>
          <w:szCs w:val="24"/>
        </w:rPr>
      </w:pPr>
      <w:r>
        <w:rPr>
          <w:sz w:val="24"/>
          <w:szCs w:val="24"/>
        </w:rPr>
        <w:t>An evaluation of how these safety requirements will be implemented.</w:t>
      </w:r>
    </w:p>
    <w:p w14:paraId="15A0B6D2" w14:textId="01B25B60" w:rsidR="00632708" w:rsidRPr="009C1A87" w:rsidRDefault="00632708" w:rsidP="008B70D0">
      <w:pPr>
        <w:pStyle w:val="speclev4"/>
        <w:numPr>
          <w:ilvl w:val="4"/>
          <w:numId w:val="61"/>
        </w:numPr>
        <w:tabs>
          <w:tab w:val="clear" w:pos="1080"/>
          <w:tab w:val="num" w:pos="1368"/>
        </w:tabs>
        <w:spacing w:after="240"/>
        <w:ind w:left="1368"/>
        <w:rPr>
          <w:vanish/>
          <w:sz w:val="24"/>
          <w:szCs w:val="24"/>
          <w:specVanish/>
        </w:rPr>
      </w:pPr>
      <w:r>
        <w:rPr>
          <w:sz w:val="24"/>
          <w:szCs w:val="24"/>
        </w:rPr>
        <w:t>Plan for how the requirements will be assessed, periodic management surveillances, supervisor pre-job briefs, and assessments.</w:t>
      </w:r>
    </w:p>
    <w:p w14:paraId="51925BD2" w14:textId="77777777" w:rsidR="00005B84" w:rsidRDefault="00005B84" w:rsidP="008B70D0">
      <w:pPr>
        <w:pStyle w:val="speclev4"/>
        <w:numPr>
          <w:ilvl w:val="3"/>
          <w:numId w:val="61"/>
        </w:numPr>
        <w:tabs>
          <w:tab w:val="clear" w:pos="792"/>
        </w:tabs>
        <w:spacing w:after="240"/>
        <w:ind w:left="1080"/>
        <w:rPr>
          <w:sz w:val="24"/>
          <w:szCs w:val="24"/>
        </w:rPr>
      </w:pPr>
      <w:r>
        <w:rPr>
          <w:sz w:val="24"/>
          <w:szCs w:val="24"/>
        </w:rPr>
        <w:t xml:space="preserve"> </w:t>
      </w:r>
    </w:p>
    <w:p w14:paraId="0FABDB6B" w14:textId="611197FF" w:rsidR="00212B8B" w:rsidRPr="00AD2154" w:rsidRDefault="002E3655" w:rsidP="008B70D0">
      <w:pPr>
        <w:pStyle w:val="speclev4"/>
        <w:numPr>
          <w:ilvl w:val="0"/>
          <w:numId w:val="0"/>
        </w:numPr>
        <w:tabs>
          <w:tab w:val="left" w:pos="1080"/>
        </w:tabs>
        <w:spacing w:after="240"/>
        <w:ind w:left="1080" w:hanging="360"/>
        <w:rPr>
          <w:sz w:val="24"/>
          <w:szCs w:val="24"/>
        </w:rPr>
      </w:pPr>
      <w:r>
        <w:rPr>
          <w:sz w:val="24"/>
          <w:szCs w:val="24"/>
        </w:rPr>
        <w:t xml:space="preserve">4. </w:t>
      </w:r>
      <w:r>
        <w:rPr>
          <w:sz w:val="24"/>
          <w:szCs w:val="24"/>
        </w:rPr>
        <w:tab/>
      </w:r>
      <w:r w:rsidR="00212B8B" w:rsidRPr="00AD2154">
        <w:rPr>
          <w:sz w:val="24"/>
          <w:szCs w:val="24"/>
        </w:rPr>
        <w:t xml:space="preserve">Workers of all tiers shall be instructed to report hazards not previously identified or evaluated to the Superintendent or Delegate. If immediate corrective action is not possible, or the </w:t>
      </w:r>
      <w:r w:rsidR="00212B8B" w:rsidRPr="00AD2154">
        <w:rPr>
          <w:sz w:val="24"/>
          <w:szCs w:val="24"/>
        </w:rPr>
        <w:lastRenderedPageBreak/>
        <w:t>hazard falls outside of project scope, the Superintendent or Delegate shall perform the following:</w:t>
      </w:r>
    </w:p>
    <w:p w14:paraId="4F0D4D72" w14:textId="77777777" w:rsidR="00212B8B" w:rsidRPr="00AD2154" w:rsidRDefault="00212B8B" w:rsidP="008B70D0">
      <w:pPr>
        <w:pStyle w:val="speclev5"/>
        <w:numPr>
          <w:ilvl w:val="4"/>
          <w:numId w:val="176"/>
        </w:numPr>
        <w:tabs>
          <w:tab w:val="clear" w:pos="1080"/>
          <w:tab w:val="left" w:pos="1350"/>
        </w:tabs>
        <w:spacing w:after="120"/>
        <w:ind w:left="1354"/>
        <w:rPr>
          <w:sz w:val="24"/>
          <w:szCs w:val="24"/>
        </w:rPr>
      </w:pPr>
      <w:r w:rsidRPr="00AD2154">
        <w:rPr>
          <w:sz w:val="24"/>
          <w:szCs w:val="24"/>
        </w:rPr>
        <w:t>Immediately notify affected workers.</w:t>
      </w:r>
    </w:p>
    <w:p w14:paraId="4C60E362" w14:textId="77777777" w:rsidR="00212B8B" w:rsidRPr="00AD2154" w:rsidRDefault="00212B8B" w:rsidP="008B70D0">
      <w:pPr>
        <w:pStyle w:val="speclev5"/>
        <w:numPr>
          <w:ilvl w:val="4"/>
          <w:numId w:val="176"/>
        </w:numPr>
        <w:tabs>
          <w:tab w:val="clear" w:pos="1080"/>
          <w:tab w:val="left" w:pos="1350"/>
        </w:tabs>
        <w:spacing w:after="120"/>
        <w:ind w:left="1354"/>
        <w:rPr>
          <w:sz w:val="24"/>
          <w:szCs w:val="24"/>
        </w:rPr>
      </w:pPr>
      <w:r w:rsidRPr="00AD2154">
        <w:rPr>
          <w:sz w:val="24"/>
          <w:szCs w:val="24"/>
        </w:rPr>
        <w:t>Post appropriate warning signs.</w:t>
      </w:r>
    </w:p>
    <w:p w14:paraId="3BFFFFB1" w14:textId="77777777" w:rsidR="00212B8B" w:rsidRPr="00AD2154" w:rsidRDefault="00212B8B" w:rsidP="008B70D0">
      <w:pPr>
        <w:pStyle w:val="speclev5"/>
        <w:numPr>
          <w:ilvl w:val="4"/>
          <w:numId w:val="176"/>
        </w:numPr>
        <w:tabs>
          <w:tab w:val="clear" w:pos="1080"/>
          <w:tab w:val="left" w:pos="1350"/>
        </w:tabs>
        <w:spacing w:after="120"/>
        <w:ind w:left="1354"/>
        <w:rPr>
          <w:sz w:val="24"/>
          <w:szCs w:val="24"/>
        </w:rPr>
      </w:pPr>
      <w:r w:rsidRPr="00AD2154">
        <w:rPr>
          <w:sz w:val="24"/>
          <w:szCs w:val="24"/>
        </w:rPr>
        <w:t>Implement necessary interim control measures.</w:t>
      </w:r>
    </w:p>
    <w:p w14:paraId="67010204" w14:textId="4282C2CD" w:rsidR="00212B8B" w:rsidRPr="009C1A87" w:rsidRDefault="00212B8B" w:rsidP="008B70D0">
      <w:pPr>
        <w:pStyle w:val="speclev5"/>
        <w:numPr>
          <w:ilvl w:val="4"/>
          <w:numId w:val="176"/>
        </w:numPr>
        <w:tabs>
          <w:tab w:val="clear" w:pos="1080"/>
          <w:tab w:val="left" w:pos="1350"/>
        </w:tabs>
        <w:spacing w:after="240"/>
        <w:ind w:left="1354"/>
        <w:rPr>
          <w:szCs w:val="24"/>
        </w:rPr>
      </w:pPr>
      <w:r w:rsidRPr="00AD2154">
        <w:rPr>
          <w:sz w:val="24"/>
          <w:szCs w:val="24"/>
        </w:rPr>
        <w:t xml:space="preserve">Notify the </w:t>
      </w:r>
      <w:r w:rsidR="009F0172">
        <w:rPr>
          <w:sz w:val="24"/>
          <w:szCs w:val="24"/>
        </w:rPr>
        <w:t>SCO</w:t>
      </w:r>
      <w:r w:rsidR="005B5352">
        <w:rPr>
          <w:sz w:val="24"/>
          <w:szCs w:val="24"/>
        </w:rPr>
        <w:t xml:space="preserve"> </w:t>
      </w:r>
      <w:r w:rsidRPr="00AD2154">
        <w:rPr>
          <w:sz w:val="24"/>
          <w:szCs w:val="24"/>
        </w:rPr>
        <w:t>of the action taken.</w:t>
      </w:r>
    </w:p>
    <w:p w14:paraId="2CB72FB1" w14:textId="1B14F376" w:rsidR="0061504D" w:rsidRPr="009C1A87" w:rsidRDefault="0061504D" w:rsidP="008B70D0">
      <w:pPr>
        <w:pStyle w:val="speclev5"/>
        <w:numPr>
          <w:ilvl w:val="3"/>
          <w:numId w:val="61"/>
        </w:numPr>
        <w:tabs>
          <w:tab w:val="clear" w:pos="792"/>
          <w:tab w:val="num" w:pos="1080"/>
        </w:tabs>
        <w:spacing w:after="120"/>
        <w:ind w:left="1080"/>
        <w:rPr>
          <w:szCs w:val="24"/>
        </w:rPr>
      </w:pPr>
      <w:r>
        <w:rPr>
          <w:sz w:val="24"/>
          <w:szCs w:val="24"/>
        </w:rPr>
        <w:t xml:space="preserve">A </w:t>
      </w:r>
      <w:r w:rsidR="001735B8">
        <w:rPr>
          <w:sz w:val="24"/>
          <w:szCs w:val="24"/>
        </w:rPr>
        <w:t>C</w:t>
      </w:r>
      <w:r>
        <w:rPr>
          <w:sz w:val="24"/>
          <w:szCs w:val="24"/>
        </w:rPr>
        <w:t>ontractor responsible for high</w:t>
      </w:r>
      <w:r w:rsidR="006E180A">
        <w:rPr>
          <w:sz w:val="24"/>
          <w:szCs w:val="24"/>
        </w:rPr>
        <w:t>-</w:t>
      </w:r>
      <w:r>
        <w:rPr>
          <w:sz w:val="24"/>
          <w:szCs w:val="24"/>
        </w:rPr>
        <w:t xml:space="preserve">risk work shall </w:t>
      </w:r>
      <w:r w:rsidR="001E104A">
        <w:rPr>
          <w:sz w:val="24"/>
          <w:szCs w:val="24"/>
        </w:rPr>
        <w:t xml:space="preserve">ensure that </w:t>
      </w:r>
      <w:r w:rsidRPr="0061504D">
        <w:rPr>
          <w:sz w:val="24"/>
          <w:szCs w:val="24"/>
        </w:rPr>
        <w:t xml:space="preserve">an evaluation of superintendent </w:t>
      </w:r>
      <w:r w:rsidRPr="0061504D" w:rsidDel="008E5054">
        <w:rPr>
          <w:sz w:val="24"/>
          <w:szCs w:val="24"/>
        </w:rPr>
        <w:t>qualification</w:t>
      </w:r>
      <w:r w:rsidRPr="0061504D">
        <w:rPr>
          <w:sz w:val="24"/>
          <w:szCs w:val="24"/>
        </w:rPr>
        <w:t>s</w:t>
      </w:r>
      <w:r w:rsidRPr="0061504D" w:rsidDel="008E5054">
        <w:rPr>
          <w:sz w:val="24"/>
          <w:szCs w:val="24"/>
        </w:rPr>
        <w:t xml:space="preserve"> has been performed to ensure knowledge of </w:t>
      </w:r>
      <w:r>
        <w:rPr>
          <w:sz w:val="24"/>
          <w:szCs w:val="24"/>
        </w:rPr>
        <w:t xml:space="preserve">the </w:t>
      </w:r>
      <w:r w:rsidRPr="0061504D">
        <w:rPr>
          <w:sz w:val="24"/>
          <w:szCs w:val="24"/>
        </w:rPr>
        <w:t>CSSP and contract requirements for safe execution of</w:t>
      </w:r>
      <w:r w:rsidRPr="0061504D" w:rsidDel="008E5054">
        <w:rPr>
          <w:sz w:val="24"/>
          <w:szCs w:val="24"/>
        </w:rPr>
        <w:t xml:space="preserve"> activity</w:t>
      </w:r>
      <w:r w:rsidR="009F0172">
        <w:rPr>
          <w:sz w:val="24"/>
          <w:szCs w:val="24"/>
        </w:rPr>
        <w:t>-</w:t>
      </w:r>
      <w:r w:rsidRPr="0061504D" w:rsidDel="008E5054">
        <w:rPr>
          <w:sz w:val="24"/>
          <w:szCs w:val="24"/>
        </w:rPr>
        <w:t>level work.</w:t>
      </w:r>
      <w:r w:rsidRPr="0061504D">
        <w:rPr>
          <w:sz w:val="24"/>
          <w:szCs w:val="24"/>
        </w:rPr>
        <w:t xml:space="preserve"> If </w:t>
      </w:r>
      <w:r w:rsidR="001735B8">
        <w:rPr>
          <w:sz w:val="24"/>
          <w:szCs w:val="24"/>
        </w:rPr>
        <w:t xml:space="preserve">the </w:t>
      </w:r>
      <w:r w:rsidRPr="0061504D">
        <w:rPr>
          <w:sz w:val="24"/>
          <w:szCs w:val="24"/>
        </w:rPr>
        <w:t>superintendent is changed during a project</w:t>
      </w:r>
      <w:r w:rsidR="009463BB">
        <w:rPr>
          <w:sz w:val="24"/>
          <w:szCs w:val="24"/>
        </w:rPr>
        <w:t>,</w:t>
      </w:r>
      <w:r w:rsidRPr="0061504D">
        <w:rPr>
          <w:sz w:val="24"/>
          <w:szCs w:val="24"/>
        </w:rPr>
        <w:t xml:space="preserve"> the </w:t>
      </w:r>
      <w:r w:rsidR="001735B8">
        <w:rPr>
          <w:sz w:val="24"/>
          <w:szCs w:val="24"/>
        </w:rPr>
        <w:t>C</w:t>
      </w:r>
      <w:r w:rsidR="001735B8" w:rsidRPr="0061504D">
        <w:rPr>
          <w:sz w:val="24"/>
          <w:szCs w:val="24"/>
        </w:rPr>
        <w:t xml:space="preserve">ontractor </w:t>
      </w:r>
      <w:r w:rsidRPr="0061504D">
        <w:rPr>
          <w:sz w:val="24"/>
          <w:szCs w:val="24"/>
        </w:rPr>
        <w:t>shall resubmit t</w:t>
      </w:r>
      <w:r w:rsidR="00CD44F5">
        <w:rPr>
          <w:sz w:val="24"/>
          <w:szCs w:val="24"/>
        </w:rPr>
        <w:t xml:space="preserve">he superintendent qualifications </w:t>
      </w:r>
      <w:r w:rsidRPr="0061504D">
        <w:rPr>
          <w:sz w:val="24"/>
          <w:szCs w:val="24"/>
        </w:rPr>
        <w:t>for S</w:t>
      </w:r>
      <w:r w:rsidR="009463BB">
        <w:rPr>
          <w:sz w:val="24"/>
          <w:szCs w:val="24"/>
        </w:rPr>
        <w:t>NL</w:t>
      </w:r>
      <w:r w:rsidRPr="0061504D">
        <w:rPr>
          <w:sz w:val="24"/>
          <w:szCs w:val="24"/>
        </w:rPr>
        <w:t xml:space="preserve"> review.</w:t>
      </w:r>
      <w:r>
        <w:rPr>
          <w:sz w:val="24"/>
          <w:szCs w:val="24"/>
        </w:rPr>
        <w:t xml:space="preserve"> </w:t>
      </w:r>
    </w:p>
    <w:bookmarkEnd w:id="29"/>
    <w:p w14:paraId="0D126984" w14:textId="028672D5" w:rsidR="00212B8B" w:rsidRPr="00AD2154" w:rsidRDefault="002E3655" w:rsidP="008B70D0">
      <w:pPr>
        <w:pStyle w:val="speclev4"/>
        <w:numPr>
          <w:ilvl w:val="0"/>
          <w:numId w:val="0"/>
        </w:numPr>
        <w:tabs>
          <w:tab w:val="left" w:pos="1080"/>
        </w:tabs>
        <w:ind w:left="1080" w:hanging="360"/>
        <w:rPr>
          <w:sz w:val="24"/>
          <w:szCs w:val="24"/>
        </w:rPr>
      </w:pPr>
      <w:r>
        <w:rPr>
          <w:szCs w:val="24"/>
        </w:rPr>
        <w:t xml:space="preserve">6. </w:t>
      </w:r>
      <w:r>
        <w:rPr>
          <w:szCs w:val="24"/>
        </w:rPr>
        <w:tab/>
      </w:r>
      <w:r w:rsidR="009F0172">
        <w:rPr>
          <w:sz w:val="24"/>
          <w:szCs w:val="24"/>
        </w:rPr>
        <w:t>C</w:t>
      </w:r>
      <w:r w:rsidR="007C4C9E">
        <w:rPr>
          <w:sz w:val="24"/>
          <w:szCs w:val="24"/>
        </w:rPr>
        <w:t xml:space="preserve">ontractor </w:t>
      </w:r>
      <w:r w:rsidR="00212B8B" w:rsidRPr="00AD2154">
        <w:rPr>
          <w:sz w:val="24"/>
          <w:szCs w:val="24"/>
        </w:rPr>
        <w:t xml:space="preserve">and </w:t>
      </w:r>
      <w:r w:rsidR="001735B8">
        <w:rPr>
          <w:sz w:val="24"/>
          <w:szCs w:val="24"/>
        </w:rPr>
        <w:t>s</w:t>
      </w:r>
      <w:r w:rsidR="00212B8B" w:rsidRPr="00AD2154">
        <w:rPr>
          <w:sz w:val="24"/>
          <w:szCs w:val="24"/>
        </w:rPr>
        <w:t>ubcontractors shall certify on the S</w:t>
      </w:r>
      <w:r w:rsidR="006E180A">
        <w:rPr>
          <w:sz w:val="24"/>
          <w:szCs w:val="24"/>
        </w:rPr>
        <w:t>NL</w:t>
      </w:r>
      <w:r w:rsidR="00212B8B" w:rsidRPr="00AD2154">
        <w:rPr>
          <w:sz w:val="24"/>
          <w:szCs w:val="24"/>
        </w:rPr>
        <w:t>/NM Facilities Contractor Badge/Clearance Request Form that employees have received the following training:</w:t>
      </w:r>
    </w:p>
    <w:p w14:paraId="1666B4BD" w14:textId="77777777" w:rsidR="00212B8B" w:rsidRPr="00AD2154" w:rsidRDefault="00212B8B" w:rsidP="008B70D0">
      <w:pPr>
        <w:pStyle w:val="speclev5"/>
        <w:numPr>
          <w:ilvl w:val="4"/>
          <w:numId w:val="61"/>
        </w:numPr>
        <w:tabs>
          <w:tab w:val="clear" w:pos="1080"/>
          <w:tab w:val="num" w:pos="-90"/>
        </w:tabs>
        <w:spacing w:after="120"/>
        <w:ind w:left="1627" w:hanging="360"/>
        <w:rPr>
          <w:sz w:val="24"/>
          <w:szCs w:val="24"/>
        </w:rPr>
      </w:pPr>
      <w:r w:rsidRPr="00AD2154">
        <w:rPr>
          <w:sz w:val="24"/>
          <w:szCs w:val="24"/>
        </w:rPr>
        <w:t>10-hour OSHA training</w:t>
      </w:r>
    </w:p>
    <w:p w14:paraId="7D306A95" w14:textId="77777777" w:rsidR="00212B8B" w:rsidRPr="00AD2154" w:rsidRDefault="00212B8B" w:rsidP="008B70D0">
      <w:pPr>
        <w:pStyle w:val="speclev5"/>
        <w:numPr>
          <w:ilvl w:val="4"/>
          <w:numId w:val="61"/>
        </w:numPr>
        <w:tabs>
          <w:tab w:val="clear" w:pos="1080"/>
          <w:tab w:val="num" w:pos="-90"/>
        </w:tabs>
        <w:spacing w:after="120"/>
        <w:ind w:left="1627" w:hanging="360"/>
        <w:rPr>
          <w:sz w:val="24"/>
          <w:szCs w:val="24"/>
        </w:rPr>
      </w:pPr>
      <w:r w:rsidRPr="00AD2154">
        <w:rPr>
          <w:sz w:val="24"/>
          <w:szCs w:val="24"/>
        </w:rPr>
        <w:t xml:space="preserve">Training for Standard Specification Section 01065, </w:t>
      </w:r>
      <w:r w:rsidR="006E180A">
        <w:rPr>
          <w:sz w:val="24"/>
          <w:szCs w:val="24"/>
        </w:rPr>
        <w:t>“</w:t>
      </w:r>
      <w:r w:rsidRPr="009C1A87">
        <w:rPr>
          <w:sz w:val="24"/>
          <w:szCs w:val="24"/>
        </w:rPr>
        <w:t>ES&amp;H for Construction Contracts</w:t>
      </w:r>
      <w:r w:rsidR="006E180A">
        <w:rPr>
          <w:sz w:val="24"/>
          <w:szCs w:val="24"/>
        </w:rPr>
        <w:t>”</w:t>
      </w:r>
    </w:p>
    <w:p w14:paraId="2F2EACDD" w14:textId="62DEAA45" w:rsidR="00A31505" w:rsidRPr="00991479" w:rsidRDefault="00212B8B" w:rsidP="008B70D0">
      <w:pPr>
        <w:pStyle w:val="speclev5"/>
        <w:numPr>
          <w:ilvl w:val="4"/>
          <w:numId w:val="61"/>
        </w:numPr>
        <w:tabs>
          <w:tab w:val="clear" w:pos="1080"/>
          <w:tab w:val="num" w:pos="-90"/>
        </w:tabs>
        <w:spacing w:after="240"/>
        <w:ind w:left="1627" w:hanging="360"/>
        <w:rPr>
          <w:sz w:val="24"/>
          <w:szCs w:val="24"/>
        </w:rPr>
      </w:pPr>
      <w:r w:rsidRPr="00AD2154">
        <w:rPr>
          <w:sz w:val="24"/>
          <w:szCs w:val="24"/>
        </w:rPr>
        <w:t>Contractor’s CSSP</w:t>
      </w:r>
      <w:r w:rsidR="00A31505" w:rsidRPr="00A31505">
        <w:rPr>
          <w:szCs w:val="24"/>
        </w:rPr>
        <w:t xml:space="preserve"> </w:t>
      </w:r>
    </w:p>
    <w:p w14:paraId="4575D19C" w14:textId="13370125" w:rsidR="00212B8B" w:rsidRPr="00495B31" w:rsidRDefault="00EC5D14" w:rsidP="00991479">
      <w:pPr>
        <w:pStyle w:val="speclev5"/>
        <w:numPr>
          <w:ilvl w:val="0"/>
          <w:numId w:val="0"/>
        </w:numPr>
        <w:spacing w:after="240"/>
        <w:ind w:left="1080"/>
        <w:rPr>
          <w:sz w:val="24"/>
          <w:szCs w:val="24"/>
        </w:rPr>
      </w:pPr>
      <w:r>
        <w:rPr>
          <w:sz w:val="24"/>
          <w:szCs w:val="24"/>
        </w:rPr>
        <w:t>C</w:t>
      </w:r>
      <w:r w:rsidR="00A31505" w:rsidRPr="00991479">
        <w:rPr>
          <w:sz w:val="24"/>
          <w:szCs w:val="24"/>
        </w:rPr>
        <w:t xml:space="preserve">ontractor </w:t>
      </w:r>
      <w:r w:rsidR="002D01D5" w:rsidRPr="00991479">
        <w:rPr>
          <w:sz w:val="24"/>
          <w:szCs w:val="24"/>
        </w:rPr>
        <w:t>is</w:t>
      </w:r>
      <w:r w:rsidR="000D4F6D" w:rsidRPr="00991479">
        <w:rPr>
          <w:sz w:val="24"/>
          <w:szCs w:val="24"/>
        </w:rPr>
        <w:t xml:space="preserve"> responsible for ensuring </w:t>
      </w:r>
      <w:r w:rsidR="009F0172">
        <w:rPr>
          <w:sz w:val="24"/>
          <w:szCs w:val="24"/>
        </w:rPr>
        <w:t>S</w:t>
      </w:r>
      <w:r w:rsidR="00A31505" w:rsidRPr="00991479">
        <w:rPr>
          <w:sz w:val="24"/>
          <w:szCs w:val="24"/>
        </w:rPr>
        <w:t xml:space="preserve">ubcontractors have </w:t>
      </w:r>
      <w:r w:rsidR="000D4F6D" w:rsidRPr="00991479">
        <w:rPr>
          <w:sz w:val="24"/>
          <w:szCs w:val="24"/>
        </w:rPr>
        <w:t>received the above training prior to being authorized to perform work.</w:t>
      </w:r>
    </w:p>
    <w:p w14:paraId="53F734B3" w14:textId="77777777" w:rsidR="00212B8B" w:rsidRPr="00E0054F" w:rsidRDefault="00212B8B" w:rsidP="008B70D0">
      <w:pPr>
        <w:pStyle w:val="PartA"/>
        <w:numPr>
          <w:ilvl w:val="2"/>
          <w:numId w:val="61"/>
        </w:numPr>
        <w:tabs>
          <w:tab w:val="clear" w:pos="432"/>
          <w:tab w:val="clear" w:pos="1260"/>
          <w:tab w:val="num" w:pos="-720"/>
        </w:tabs>
        <w:spacing w:line="240" w:lineRule="auto"/>
        <w:ind w:left="547" w:hanging="547"/>
        <w:jc w:val="left"/>
        <w:rPr>
          <w:szCs w:val="24"/>
        </w:rPr>
      </w:pPr>
      <w:r w:rsidRPr="00DA16CC">
        <w:rPr>
          <w:szCs w:val="24"/>
        </w:rPr>
        <w:t>Contractor Safety Program Self-Assessment</w:t>
      </w:r>
    </w:p>
    <w:p w14:paraId="5F1A2404" w14:textId="4033A762" w:rsidR="009F0172" w:rsidRDefault="00212B8B" w:rsidP="008B70D0">
      <w:pPr>
        <w:pStyle w:val="BodyText"/>
        <w:ind w:left="540"/>
        <w:rPr>
          <w:sz w:val="24"/>
          <w:szCs w:val="24"/>
        </w:rPr>
      </w:pPr>
      <w:r w:rsidRPr="00AD2154">
        <w:rPr>
          <w:sz w:val="24"/>
          <w:szCs w:val="24"/>
        </w:rPr>
        <w:t xml:space="preserve">The Contractor shall perform one written self-assessment of one element of its safety program per quarter. Examples of elements for self-assessment are training compliance, ladder inspection, fall-protection program, </w:t>
      </w:r>
      <w:r w:rsidR="009F0172">
        <w:rPr>
          <w:sz w:val="24"/>
          <w:szCs w:val="24"/>
        </w:rPr>
        <w:t>BBS</w:t>
      </w:r>
      <w:r w:rsidRPr="00AD2154">
        <w:rPr>
          <w:sz w:val="24"/>
          <w:szCs w:val="24"/>
        </w:rPr>
        <w:t xml:space="preserve"> observations, and review of documented safety inspections. These self-assessments shall be made available for review upon request by the </w:t>
      </w:r>
      <w:r w:rsidR="007F1F96">
        <w:rPr>
          <w:sz w:val="24"/>
          <w:szCs w:val="24"/>
        </w:rPr>
        <w:t>SCM</w:t>
      </w:r>
      <w:r w:rsidRPr="00AD2154">
        <w:rPr>
          <w:sz w:val="24"/>
          <w:szCs w:val="24"/>
        </w:rPr>
        <w:t xml:space="preserve"> or SDR.</w:t>
      </w:r>
    </w:p>
    <w:p w14:paraId="6EA3F45D" w14:textId="40D9509D" w:rsidR="00941C21" w:rsidRPr="00E0054F" w:rsidRDefault="00941C21" w:rsidP="00991479">
      <w:pPr>
        <w:pStyle w:val="BodyText"/>
        <w:numPr>
          <w:ilvl w:val="2"/>
          <w:numId w:val="61"/>
        </w:numPr>
        <w:rPr>
          <w:szCs w:val="24"/>
        </w:rPr>
      </w:pPr>
      <w:r w:rsidRPr="00AD2154">
        <w:rPr>
          <w:b/>
          <w:sz w:val="24"/>
          <w:szCs w:val="24"/>
        </w:rPr>
        <w:t xml:space="preserve">SNL </w:t>
      </w:r>
      <w:r>
        <w:rPr>
          <w:b/>
          <w:sz w:val="24"/>
          <w:szCs w:val="24"/>
        </w:rPr>
        <w:t xml:space="preserve">Safety </w:t>
      </w:r>
      <w:r w:rsidRPr="00AD2154">
        <w:rPr>
          <w:b/>
          <w:sz w:val="24"/>
          <w:szCs w:val="24"/>
        </w:rPr>
        <w:t xml:space="preserve">Oversight </w:t>
      </w:r>
      <w:r>
        <w:rPr>
          <w:b/>
          <w:sz w:val="24"/>
          <w:szCs w:val="24"/>
        </w:rPr>
        <w:t xml:space="preserve">and </w:t>
      </w:r>
      <w:r w:rsidRPr="00AD2154">
        <w:rPr>
          <w:b/>
          <w:sz w:val="24"/>
          <w:szCs w:val="24"/>
        </w:rPr>
        <w:t xml:space="preserve">Compliance Monitoring: </w:t>
      </w:r>
      <w:r w:rsidRPr="00AD2154">
        <w:rPr>
          <w:sz w:val="24"/>
          <w:szCs w:val="24"/>
        </w:rPr>
        <w:t xml:space="preserve">SNL </w:t>
      </w:r>
      <w:r>
        <w:rPr>
          <w:sz w:val="24"/>
          <w:szCs w:val="24"/>
        </w:rPr>
        <w:t>personnel have</w:t>
      </w:r>
      <w:r w:rsidRPr="00AD2154">
        <w:rPr>
          <w:sz w:val="24"/>
          <w:szCs w:val="24"/>
        </w:rPr>
        <w:t xml:space="preserve"> the authority to conduct reasonable </w:t>
      </w:r>
      <w:r w:rsidR="00811A1C">
        <w:rPr>
          <w:sz w:val="24"/>
          <w:szCs w:val="24"/>
        </w:rPr>
        <w:t xml:space="preserve">observations and </w:t>
      </w:r>
      <w:r w:rsidRPr="00AD2154">
        <w:rPr>
          <w:sz w:val="24"/>
          <w:szCs w:val="24"/>
        </w:rPr>
        <w:t>investigations fo</w:t>
      </w:r>
      <w:r>
        <w:rPr>
          <w:sz w:val="24"/>
          <w:szCs w:val="24"/>
        </w:rPr>
        <w:t>r oversight purposes, including</w:t>
      </w:r>
      <w:r w:rsidRPr="00AD2154">
        <w:rPr>
          <w:sz w:val="24"/>
          <w:szCs w:val="24"/>
        </w:rPr>
        <w:t xml:space="preserve"> but not limited to </w:t>
      </w:r>
      <w:r w:rsidR="00811A1C">
        <w:rPr>
          <w:sz w:val="24"/>
          <w:szCs w:val="24"/>
        </w:rPr>
        <w:t xml:space="preserve">ensuring </w:t>
      </w:r>
      <w:r>
        <w:rPr>
          <w:sz w:val="24"/>
          <w:szCs w:val="24"/>
        </w:rPr>
        <w:t>compliance with applicable S</w:t>
      </w:r>
      <w:r w:rsidR="009F0172">
        <w:rPr>
          <w:sz w:val="24"/>
          <w:szCs w:val="24"/>
        </w:rPr>
        <w:t>NL</w:t>
      </w:r>
      <w:r>
        <w:rPr>
          <w:sz w:val="24"/>
          <w:szCs w:val="24"/>
        </w:rPr>
        <w:t xml:space="preserve">, </w:t>
      </w:r>
      <w:r w:rsidR="009F0172">
        <w:rPr>
          <w:sz w:val="24"/>
          <w:szCs w:val="24"/>
        </w:rPr>
        <w:t>f</w:t>
      </w:r>
      <w:r>
        <w:rPr>
          <w:sz w:val="24"/>
          <w:szCs w:val="24"/>
        </w:rPr>
        <w:t>ederal</w:t>
      </w:r>
      <w:r w:rsidR="009F0172">
        <w:rPr>
          <w:sz w:val="24"/>
          <w:szCs w:val="24"/>
        </w:rPr>
        <w:t xml:space="preserve">, </w:t>
      </w:r>
      <w:r>
        <w:rPr>
          <w:sz w:val="24"/>
          <w:szCs w:val="24"/>
        </w:rPr>
        <w:t xml:space="preserve">and </w:t>
      </w:r>
      <w:r w:rsidR="009F0172">
        <w:rPr>
          <w:sz w:val="24"/>
          <w:szCs w:val="24"/>
        </w:rPr>
        <w:t>s</w:t>
      </w:r>
      <w:r>
        <w:rPr>
          <w:sz w:val="24"/>
          <w:szCs w:val="24"/>
        </w:rPr>
        <w:t xml:space="preserve">tate </w:t>
      </w:r>
      <w:r w:rsidR="00811A1C">
        <w:rPr>
          <w:sz w:val="24"/>
          <w:szCs w:val="24"/>
        </w:rPr>
        <w:t xml:space="preserve">regulations related to worker safety and health, environmental regulatory compliance, </w:t>
      </w:r>
      <w:r w:rsidRPr="00AD2154">
        <w:rPr>
          <w:sz w:val="24"/>
          <w:szCs w:val="24"/>
        </w:rPr>
        <w:t>environmental (area) sampling and attaching personal sampling equipment/devices, such as dosimeters, pumps, and badges, to construction contract personnel to monitor or measure exposures. Monitoring results shall be provided to the Contractor.</w:t>
      </w:r>
    </w:p>
    <w:p w14:paraId="1534167D" w14:textId="77777777" w:rsidR="00B629C2" w:rsidRPr="004D51B6" w:rsidRDefault="00B629C2" w:rsidP="00A73CEB">
      <w:pPr>
        <w:pStyle w:val="Heading2"/>
      </w:pPr>
      <w:bookmarkStart w:id="30" w:name="_Toc257789023"/>
      <w:bookmarkStart w:id="31" w:name="_Toc257912447"/>
      <w:bookmarkStart w:id="32" w:name="_Toc264989640"/>
      <w:bookmarkStart w:id="33" w:name="_Toc63354557"/>
      <w:r w:rsidRPr="004D51B6">
        <w:t>Contract-Specific Safety Plan</w:t>
      </w:r>
      <w:bookmarkEnd w:id="30"/>
      <w:bookmarkEnd w:id="31"/>
      <w:bookmarkEnd w:id="32"/>
      <w:bookmarkEnd w:id="33"/>
    </w:p>
    <w:p w14:paraId="0A4F7CD9" w14:textId="77777777" w:rsidR="00B629C2" w:rsidRPr="00AD2154" w:rsidRDefault="008E2F01" w:rsidP="008B70D0">
      <w:pPr>
        <w:pStyle w:val="speclev3"/>
        <w:numPr>
          <w:ilvl w:val="0"/>
          <w:numId w:val="0"/>
        </w:numPr>
        <w:ind w:left="547" w:hanging="547"/>
        <w:rPr>
          <w:rFonts w:ascii="Times New Roman" w:hAnsi="Times New Roman"/>
          <w:sz w:val="24"/>
          <w:szCs w:val="24"/>
        </w:rPr>
      </w:pPr>
      <w:r w:rsidRPr="00F97F9B">
        <w:rPr>
          <w:rFonts w:ascii="Times New Roman" w:hAnsi="Times New Roman"/>
          <w:b w:val="0"/>
          <w:sz w:val="24"/>
          <w:szCs w:val="24"/>
        </w:rPr>
        <w:t>A.</w:t>
      </w:r>
      <w:r w:rsidRPr="00AD2154">
        <w:rPr>
          <w:rFonts w:ascii="Times New Roman" w:hAnsi="Times New Roman"/>
          <w:sz w:val="24"/>
          <w:szCs w:val="24"/>
        </w:rPr>
        <w:tab/>
      </w:r>
      <w:r w:rsidR="00B629C2" w:rsidRPr="00F97F9B">
        <w:rPr>
          <w:rFonts w:ascii="Times New Roman" w:hAnsi="Times New Roman"/>
          <w:b w:val="0"/>
          <w:sz w:val="24"/>
          <w:szCs w:val="24"/>
        </w:rPr>
        <w:t>General</w:t>
      </w:r>
    </w:p>
    <w:p w14:paraId="26755698" w14:textId="18A92442" w:rsidR="00B629C2" w:rsidRPr="00E0054F" w:rsidRDefault="00B629C2" w:rsidP="008B70D0">
      <w:pPr>
        <w:pStyle w:val="BodyText"/>
        <w:ind w:left="547"/>
        <w:rPr>
          <w:i/>
          <w:sz w:val="24"/>
          <w:szCs w:val="24"/>
        </w:rPr>
      </w:pPr>
      <w:r w:rsidRPr="00DA16CC">
        <w:rPr>
          <w:sz w:val="24"/>
          <w:szCs w:val="24"/>
        </w:rPr>
        <w:t xml:space="preserve">The </w:t>
      </w:r>
      <w:r w:rsidR="0079624B" w:rsidRPr="00E0054F">
        <w:rPr>
          <w:sz w:val="24"/>
          <w:szCs w:val="24"/>
        </w:rPr>
        <w:t xml:space="preserve">CSSP </w:t>
      </w:r>
      <w:r w:rsidR="00D515E1" w:rsidRPr="00AD2154">
        <w:rPr>
          <w:sz w:val="24"/>
          <w:szCs w:val="24"/>
        </w:rPr>
        <w:t xml:space="preserve">shall state the nature of the work, potential hazards anticipated, and how these hazards will be mitigated or how workers, including </w:t>
      </w:r>
      <w:r w:rsidR="002F3BDD">
        <w:rPr>
          <w:sz w:val="24"/>
          <w:szCs w:val="24"/>
        </w:rPr>
        <w:t>subcontractor</w:t>
      </w:r>
      <w:r w:rsidR="00D515E1" w:rsidRPr="00AD2154">
        <w:rPr>
          <w:sz w:val="24"/>
          <w:szCs w:val="24"/>
        </w:rPr>
        <w:t xml:space="preserve">s, service providers, area/building occupants, site visitors, and/or pedestrians in the vicinity of the construction activities, will be </w:t>
      </w:r>
      <w:r w:rsidR="00D515E1" w:rsidRPr="00AD2154">
        <w:rPr>
          <w:sz w:val="24"/>
          <w:szCs w:val="24"/>
        </w:rPr>
        <w:lastRenderedPageBreak/>
        <w:t xml:space="preserve">protected from hazards for each separately definable construction activity (e.g., excavation, foundations, structural steel, electrical, and roofing). </w:t>
      </w:r>
    </w:p>
    <w:p w14:paraId="7E87BCD0" w14:textId="2BE0C0A9" w:rsidR="00B629C2" w:rsidRPr="00E0054F" w:rsidRDefault="00B629C2" w:rsidP="008B70D0">
      <w:pPr>
        <w:pStyle w:val="speclev4"/>
        <w:tabs>
          <w:tab w:val="clear" w:pos="792"/>
          <w:tab w:val="num" w:pos="1080"/>
        </w:tabs>
        <w:ind w:left="1080"/>
        <w:rPr>
          <w:sz w:val="24"/>
          <w:szCs w:val="24"/>
        </w:rPr>
      </w:pPr>
      <w:r w:rsidRPr="00AD2154">
        <w:rPr>
          <w:rStyle w:val="InlineHead"/>
          <w:rFonts w:ascii="Times New Roman" w:hAnsi="Times New Roman"/>
          <w:b w:val="0"/>
          <w:sz w:val="24"/>
          <w:szCs w:val="24"/>
        </w:rPr>
        <w:t>CSSP:</w:t>
      </w:r>
      <w:r w:rsidRPr="00E0054F">
        <w:rPr>
          <w:rStyle w:val="InlineHead"/>
          <w:rFonts w:ascii="Times New Roman" w:hAnsi="Times New Roman"/>
          <w:sz w:val="24"/>
          <w:szCs w:val="24"/>
        </w:rPr>
        <w:t xml:space="preserve"> </w:t>
      </w:r>
      <w:r w:rsidRPr="00E0054F">
        <w:rPr>
          <w:sz w:val="24"/>
          <w:szCs w:val="24"/>
        </w:rPr>
        <w:t xml:space="preserve">Address </w:t>
      </w:r>
      <w:r w:rsidR="00D515E1" w:rsidRPr="00E0054F">
        <w:rPr>
          <w:sz w:val="24"/>
          <w:szCs w:val="24"/>
        </w:rPr>
        <w:t xml:space="preserve">OSHA CFR 1926, American Conference of Governmental Industrial Hygienists (ACGIH), and SNL-specific requirements. SNL requirements are identified in Section I and Section II (Standard Terms and Conditions) of the Contract, Uniform Construction Package (UCP), </w:t>
      </w:r>
      <w:r w:rsidR="009F0172">
        <w:rPr>
          <w:sz w:val="24"/>
          <w:szCs w:val="24"/>
        </w:rPr>
        <w:t>JSHE,</w:t>
      </w:r>
      <w:r w:rsidR="00D515E1" w:rsidRPr="00E0054F">
        <w:rPr>
          <w:sz w:val="24"/>
          <w:szCs w:val="24"/>
        </w:rPr>
        <w:t xml:space="preserve"> and this Specification. All requirements and recommendations identified in the </w:t>
      </w:r>
      <w:r w:rsidR="003951B1">
        <w:rPr>
          <w:sz w:val="24"/>
          <w:szCs w:val="24"/>
        </w:rPr>
        <w:t>JSH</w:t>
      </w:r>
      <w:r w:rsidR="002D1535">
        <w:rPr>
          <w:sz w:val="24"/>
          <w:szCs w:val="24"/>
        </w:rPr>
        <w:t>E</w:t>
      </w:r>
      <w:r w:rsidR="00D515E1" w:rsidRPr="00E0054F">
        <w:rPr>
          <w:sz w:val="24"/>
          <w:szCs w:val="24"/>
        </w:rPr>
        <w:t xml:space="preserve"> shall be considered part of the CSSP unless an alternate hazard control/mitigation for the identified hazard has been submitted by the C</w:t>
      </w:r>
      <w:r w:rsidR="0028193E">
        <w:rPr>
          <w:sz w:val="24"/>
          <w:szCs w:val="24"/>
        </w:rPr>
        <w:t xml:space="preserve">ontractor and accepted by the </w:t>
      </w:r>
      <w:r w:rsidR="004F4937">
        <w:rPr>
          <w:sz w:val="24"/>
          <w:szCs w:val="24"/>
        </w:rPr>
        <w:t>SDR</w:t>
      </w:r>
      <w:r w:rsidR="00D515E1" w:rsidRPr="00E0054F">
        <w:rPr>
          <w:sz w:val="24"/>
          <w:szCs w:val="24"/>
        </w:rPr>
        <w:t>.</w:t>
      </w:r>
    </w:p>
    <w:p w14:paraId="38636F39" w14:textId="2D068F88" w:rsidR="00D515E1" w:rsidRPr="00AD2154" w:rsidRDefault="009B709E" w:rsidP="008B70D0">
      <w:pPr>
        <w:pStyle w:val="speclev4"/>
        <w:tabs>
          <w:tab w:val="clear" w:pos="792"/>
          <w:tab w:val="num" w:pos="1080"/>
        </w:tabs>
        <w:spacing w:after="240"/>
        <w:ind w:left="1080"/>
        <w:rPr>
          <w:sz w:val="24"/>
          <w:szCs w:val="24"/>
        </w:rPr>
      </w:pPr>
      <w:r w:rsidRPr="00E0054F">
        <w:rPr>
          <w:sz w:val="24"/>
          <w:szCs w:val="24"/>
        </w:rPr>
        <w:t xml:space="preserve">The </w:t>
      </w:r>
      <w:r w:rsidR="009F0172">
        <w:rPr>
          <w:sz w:val="24"/>
          <w:szCs w:val="24"/>
        </w:rPr>
        <w:t>C</w:t>
      </w:r>
      <w:r w:rsidR="00D515E1" w:rsidRPr="00AD2154">
        <w:rPr>
          <w:sz w:val="24"/>
          <w:szCs w:val="24"/>
        </w:rPr>
        <w:t xml:space="preserve">ontractor may incorporate </w:t>
      </w:r>
      <w:r w:rsidR="002F3BDD">
        <w:rPr>
          <w:sz w:val="24"/>
          <w:szCs w:val="24"/>
        </w:rPr>
        <w:t>subcontractor</w:t>
      </w:r>
      <w:r w:rsidR="00D515E1" w:rsidRPr="00AD2154">
        <w:rPr>
          <w:sz w:val="24"/>
          <w:szCs w:val="24"/>
        </w:rPr>
        <w:t xml:space="preserve">s’ CSSPs into a single CSSP package and submit for review and approval (any differences between the </w:t>
      </w:r>
      <w:r w:rsidR="009F0172">
        <w:rPr>
          <w:sz w:val="24"/>
          <w:szCs w:val="24"/>
        </w:rPr>
        <w:t>C</w:t>
      </w:r>
      <w:r w:rsidR="00D515E1" w:rsidRPr="00AD2154">
        <w:rPr>
          <w:sz w:val="24"/>
          <w:szCs w:val="24"/>
        </w:rPr>
        <w:t xml:space="preserve">ontractor’s safety plan and the </w:t>
      </w:r>
      <w:r w:rsidR="002F3BDD">
        <w:rPr>
          <w:sz w:val="24"/>
          <w:szCs w:val="24"/>
        </w:rPr>
        <w:t>subcontractor</w:t>
      </w:r>
      <w:r w:rsidR="00D515E1" w:rsidRPr="00AD2154">
        <w:rPr>
          <w:sz w:val="24"/>
          <w:szCs w:val="24"/>
        </w:rPr>
        <w:t xml:space="preserve">s’ safety plans shall be addressed prior to submitting the package for review). Example: The General Contractor may want to include electrical </w:t>
      </w:r>
      <w:r w:rsidR="002F3BDD">
        <w:rPr>
          <w:sz w:val="24"/>
          <w:szCs w:val="24"/>
        </w:rPr>
        <w:t>subcontractor</w:t>
      </w:r>
      <w:r w:rsidR="004F4937">
        <w:rPr>
          <w:sz w:val="24"/>
          <w:szCs w:val="24"/>
        </w:rPr>
        <w:t>’</w:t>
      </w:r>
      <w:r w:rsidR="00D515E1" w:rsidRPr="00AD2154">
        <w:rPr>
          <w:sz w:val="24"/>
          <w:szCs w:val="24"/>
        </w:rPr>
        <w:t>s safety plan sections involving NFPA 70E arc flash and lockout/tagout (LOTO) for electrical hazards.</w:t>
      </w:r>
    </w:p>
    <w:p w14:paraId="59AEBAB1" w14:textId="77777777" w:rsidR="00D515E1" w:rsidRPr="00AD2154" w:rsidRDefault="00D515E1" w:rsidP="008B70D0">
      <w:pPr>
        <w:pStyle w:val="speclev3"/>
        <w:numPr>
          <w:ilvl w:val="0"/>
          <w:numId w:val="0"/>
        </w:numPr>
        <w:ind w:left="547" w:hanging="547"/>
        <w:rPr>
          <w:szCs w:val="24"/>
        </w:rPr>
      </w:pPr>
      <w:r w:rsidRPr="00F97F9B">
        <w:rPr>
          <w:rFonts w:ascii="Times New Roman" w:hAnsi="Times New Roman"/>
          <w:b w:val="0"/>
          <w:sz w:val="24"/>
          <w:szCs w:val="24"/>
        </w:rPr>
        <w:t>B.</w:t>
      </w:r>
      <w:r w:rsidRPr="00AD2154">
        <w:rPr>
          <w:rFonts w:ascii="Times New Roman" w:hAnsi="Times New Roman"/>
          <w:sz w:val="24"/>
          <w:szCs w:val="24"/>
        </w:rPr>
        <w:tab/>
      </w:r>
      <w:r w:rsidR="00873572" w:rsidRPr="00F97F9B">
        <w:rPr>
          <w:rFonts w:ascii="Times New Roman" w:hAnsi="Times New Roman"/>
          <w:b w:val="0"/>
          <w:sz w:val="24"/>
          <w:szCs w:val="24"/>
        </w:rPr>
        <w:t xml:space="preserve">Hazard </w:t>
      </w:r>
      <w:r w:rsidRPr="00F97F9B">
        <w:rPr>
          <w:rFonts w:ascii="Times New Roman" w:hAnsi="Times New Roman"/>
          <w:b w:val="0"/>
          <w:sz w:val="24"/>
          <w:szCs w:val="24"/>
        </w:rPr>
        <w:t xml:space="preserve">Mitigation </w:t>
      </w:r>
      <w:r w:rsidR="00C77956" w:rsidRPr="00F97F9B">
        <w:rPr>
          <w:rFonts w:ascii="Times New Roman" w:hAnsi="Times New Roman"/>
          <w:b w:val="0"/>
          <w:sz w:val="24"/>
          <w:szCs w:val="24"/>
        </w:rPr>
        <w:t>or</w:t>
      </w:r>
      <w:r w:rsidRPr="00F97F9B">
        <w:rPr>
          <w:rFonts w:ascii="Times New Roman" w:hAnsi="Times New Roman"/>
          <w:b w:val="0"/>
          <w:sz w:val="24"/>
          <w:szCs w:val="24"/>
        </w:rPr>
        <w:t xml:space="preserve"> Protection</w:t>
      </w:r>
      <w:r w:rsidR="008F4D89" w:rsidRPr="00AD2154">
        <w:rPr>
          <w:rFonts w:ascii="Times New Roman" w:hAnsi="Times New Roman"/>
          <w:sz w:val="24"/>
          <w:szCs w:val="24"/>
        </w:rPr>
        <w:t xml:space="preserve">  </w:t>
      </w:r>
    </w:p>
    <w:p w14:paraId="1F3D021A" w14:textId="77777777" w:rsidR="00D515E1" w:rsidRPr="00AD2154" w:rsidRDefault="00D515E1" w:rsidP="008B70D0">
      <w:pPr>
        <w:pStyle w:val="BodyText"/>
        <w:ind w:left="547"/>
        <w:rPr>
          <w:sz w:val="24"/>
          <w:szCs w:val="24"/>
        </w:rPr>
      </w:pPr>
      <w:r w:rsidRPr="00AD2154">
        <w:rPr>
          <w:sz w:val="24"/>
          <w:szCs w:val="24"/>
        </w:rPr>
        <w:t>Conform to requirements of this Specification as applicable to the work activity/task being performed. Mitigation or protection shall meet the intent of 29 CFR 1926 and 29 CFR 1910, as applicable. SNL ES&amp;H requirements that exceed the requirements of 29 CFR 1926 or 29 CFR 1910 are identified in this Specification.</w:t>
      </w:r>
    </w:p>
    <w:p w14:paraId="02866535" w14:textId="77777777" w:rsidR="00D515E1" w:rsidRPr="00AD2154" w:rsidRDefault="00D515E1" w:rsidP="008B70D0">
      <w:pPr>
        <w:pStyle w:val="speclev4"/>
        <w:numPr>
          <w:ilvl w:val="3"/>
          <w:numId w:val="61"/>
        </w:numPr>
        <w:tabs>
          <w:tab w:val="clear" w:pos="792"/>
        </w:tabs>
        <w:ind w:left="1080"/>
        <w:rPr>
          <w:sz w:val="24"/>
          <w:szCs w:val="24"/>
        </w:rPr>
      </w:pPr>
      <w:r w:rsidRPr="00AD2154">
        <w:rPr>
          <w:sz w:val="24"/>
          <w:szCs w:val="24"/>
        </w:rPr>
        <w:t>Address hazards that exist at SNL project site where work will take place. Include hazards identified in the SNL JSHE, as well as hazards that are introduced to project by construction process. Include protective measures (e.g., scaffolding and shoring, as required) identified by a Professional Engineer or other professional.</w:t>
      </w:r>
    </w:p>
    <w:p w14:paraId="78E559D9" w14:textId="77777777" w:rsidR="00D515E1" w:rsidRPr="00AD2154" w:rsidRDefault="00D515E1" w:rsidP="008B70D0">
      <w:pPr>
        <w:pStyle w:val="speclev4"/>
        <w:numPr>
          <w:ilvl w:val="3"/>
          <w:numId w:val="61"/>
        </w:numPr>
        <w:tabs>
          <w:tab w:val="clear" w:pos="792"/>
        </w:tabs>
        <w:spacing w:after="240"/>
        <w:ind w:left="1080"/>
        <w:rPr>
          <w:sz w:val="24"/>
          <w:szCs w:val="24"/>
        </w:rPr>
      </w:pPr>
      <w:r w:rsidRPr="00AD2154">
        <w:rPr>
          <w:sz w:val="24"/>
          <w:szCs w:val="24"/>
        </w:rPr>
        <w:t>Contractors performing work at SNL facilities shall identify carcinogens that may be introduced to the project by the construction work. Carcinogens may be identified in the CSSP by including a listing of products or Safety Data Sheets (SDSs) that contain carcinogens.</w:t>
      </w:r>
    </w:p>
    <w:p w14:paraId="11B4D17F" w14:textId="77777777" w:rsidR="0042799B" w:rsidRPr="00AD2154" w:rsidRDefault="00D515E1" w:rsidP="008B70D0">
      <w:pPr>
        <w:pStyle w:val="Part1a"/>
        <w:tabs>
          <w:tab w:val="clear" w:pos="1980"/>
          <w:tab w:val="left" w:pos="540"/>
        </w:tabs>
        <w:spacing w:line="240" w:lineRule="auto"/>
        <w:ind w:left="547" w:hanging="547"/>
        <w:jc w:val="left"/>
        <w:rPr>
          <w:b/>
          <w:szCs w:val="24"/>
        </w:rPr>
      </w:pPr>
      <w:r w:rsidRPr="00F97F9B">
        <w:rPr>
          <w:szCs w:val="24"/>
        </w:rPr>
        <w:t>C</w:t>
      </w:r>
      <w:r w:rsidRPr="00AD2154">
        <w:rPr>
          <w:b/>
          <w:szCs w:val="24"/>
        </w:rPr>
        <w:t xml:space="preserve">. </w:t>
      </w:r>
      <w:r w:rsidRPr="00AD2154">
        <w:rPr>
          <w:b/>
          <w:szCs w:val="24"/>
        </w:rPr>
        <w:tab/>
      </w:r>
      <w:r w:rsidRPr="00F97F9B">
        <w:rPr>
          <w:szCs w:val="24"/>
        </w:rPr>
        <w:t>Hazard Communication</w:t>
      </w:r>
    </w:p>
    <w:p w14:paraId="60D5C2B0" w14:textId="77777777" w:rsidR="00D515E1" w:rsidRPr="00AD2154" w:rsidRDefault="00D515E1" w:rsidP="008B70D0">
      <w:pPr>
        <w:pStyle w:val="BodyText"/>
        <w:ind w:left="547"/>
        <w:rPr>
          <w:sz w:val="24"/>
          <w:szCs w:val="24"/>
        </w:rPr>
      </w:pPr>
      <w:r w:rsidRPr="00AD2154">
        <w:rPr>
          <w:sz w:val="24"/>
          <w:szCs w:val="24"/>
        </w:rPr>
        <w:t>Identify methods (including safety meetings) to inform workers, regardless of tier, of the nature of work, potential hazards anticipated, and how these hazards will be mitigated, or how workers will be protected from hazards, focusing on CSSPs, prior to commencement of work activities and/or tasks. Hazard communication to workers will include a clear link between the work activity/task, the hazards identified for the work activity/task, and the mitigation controls that will be implemented to protect personnel in the area, the worker performing the work activity/task, and the environment from the identified hazards. Documentation of hazard communication shall be maintained, identifying workers’ names, dates of communication, activities</w:t>
      </w:r>
      <w:r w:rsidR="00B9383D">
        <w:rPr>
          <w:sz w:val="24"/>
          <w:szCs w:val="24"/>
        </w:rPr>
        <w:t>,</w:t>
      </w:r>
      <w:r w:rsidRPr="00AD2154">
        <w:rPr>
          <w:sz w:val="24"/>
          <w:szCs w:val="24"/>
        </w:rPr>
        <w:t xml:space="preserve"> and/or tasks, hazards, and controls identified.</w:t>
      </w:r>
    </w:p>
    <w:p w14:paraId="039AB3B5" w14:textId="77777777" w:rsidR="003F3517" w:rsidRPr="00E0054F" w:rsidRDefault="00D515E1" w:rsidP="008B70D0">
      <w:pPr>
        <w:pStyle w:val="Part1a"/>
        <w:tabs>
          <w:tab w:val="clear" w:pos="1980"/>
        </w:tabs>
        <w:spacing w:line="240" w:lineRule="auto"/>
        <w:ind w:left="1080"/>
        <w:jc w:val="left"/>
        <w:rPr>
          <w:szCs w:val="24"/>
        </w:rPr>
      </w:pPr>
      <w:r w:rsidRPr="00DA16CC">
        <w:rPr>
          <w:szCs w:val="24"/>
        </w:rPr>
        <w:t xml:space="preserve">1. </w:t>
      </w:r>
      <w:r w:rsidR="00BF25AC" w:rsidRPr="00E0054F">
        <w:rPr>
          <w:szCs w:val="24"/>
        </w:rPr>
        <w:tab/>
      </w:r>
      <w:r w:rsidR="003F3517" w:rsidRPr="00E0054F">
        <w:rPr>
          <w:szCs w:val="24"/>
        </w:rPr>
        <w:t xml:space="preserve">Contractors shall provide an inventory of all chemicals or chemical products anticipated for use on the project. The </w:t>
      </w:r>
      <w:r w:rsidR="00771BE6">
        <w:rPr>
          <w:szCs w:val="24"/>
        </w:rPr>
        <w:t>C</w:t>
      </w:r>
      <w:r w:rsidR="003F3517" w:rsidRPr="00E0054F">
        <w:rPr>
          <w:szCs w:val="24"/>
        </w:rPr>
        <w:t xml:space="preserve">ontractor shall describe how the chemical or chemical product will be used and the controls that will be established to ensure they do not present an exposure </w:t>
      </w:r>
      <w:r w:rsidR="003F3517" w:rsidRPr="00E0054F">
        <w:rPr>
          <w:szCs w:val="24"/>
        </w:rPr>
        <w:lastRenderedPageBreak/>
        <w:t>hazard to construction workers or collocated SNL Members of the Workforce. An exemption to this requirement is consumer products used in the same form, quantity, and concentration as a product packaged for distribution and use by the general public (such as Windex</w:t>
      </w:r>
      <w:r w:rsidR="00347FB8" w:rsidRPr="00E0054F">
        <w:rPr>
          <w:szCs w:val="24"/>
          <w:vertAlign w:val="superscript"/>
        </w:rPr>
        <w:t>®</w:t>
      </w:r>
      <w:r w:rsidR="003F3517" w:rsidRPr="00E0054F">
        <w:rPr>
          <w:szCs w:val="24"/>
        </w:rPr>
        <w:t>, Simple Green</w:t>
      </w:r>
      <w:bookmarkStart w:id="34" w:name="OLE_LINK1"/>
      <w:bookmarkStart w:id="35" w:name="OLE_LINK2"/>
      <w:r w:rsidR="00347FB8" w:rsidRPr="00E0054F">
        <w:rPr>
          <w:szCs w:val="24"/>
          <w:vertAlign w:val="superscript"/>
        </w:rPr>
        <w:t>®</w:t>
      </w:r>
      <w:bookmarkEnd w:id="34"/>
      <w:bookmarkEnd w:id="35"/>
      <w:r w:rsidR="003F3517" w:rsidRPr="00E0054F">
        <w:rPr>
          <w:szCs w:val="24"/>
        </w:rPr>
        <w:t>, and WD-40</w:t>
      </w:r>
      <w:r w:rsidR="00347FB8" w:rsidRPr="00E0054F">
        <w:rPr>
          <w:szCs w:val="24"/>
          <w:vertAlign w:val="superscript"/>
        </w:rPr>
        <w:t>®</w:t>
      </w:r>
      <w:r w:rsidR="003F3517" w:rsidRPr="00E0054F">
        <w:rPr>
          <w:szCs w:val="24"/>
        </w:rPr>
        <w:t xml:space="preserve"> in packages sold for use by the general public).</w:t>
      </w:r>
    </w:p>
    <w:p w14:paraId="60ECCB18" w14:textId="77777777" w:rsidR="009E7B46" w:rsidRPr="00F97F9B" w:rsidRDefault="00BA698A" w:rsidP="008B70D0">
      <w:pPr>
        <w:pStyle w:val="speclev4"/>
        <w:numPr>
          <w:ilvl w:val="0"/>
          <w:numId w:val="50"/>
        </w:numPr>
        <w:spacing w:after="240"/>
        <w:ind w:left="547" w:hanging="547"/>
        <w:rPr>
          <w:sz w:val="24"/>
          <w:szCs w:val="24"/>
        </w:rPr>
      </w:pPr>
      <w:r w:rsidRPr="00F97F9B">
        <w:rPr>
          <w:sz w:val="24"/>
          <w:szCs w:val="24"/>
        </w:rPr>
        <w:t>Site Control</w:t>
      </w:r>
    </w:p>
    <w:p w14:paraId="749D1DAD" w14:textId="5954FD21" w:rsidR="00DD54D3" w:rsidRPr="00DD54D3" w:rsidRDefault="00BF25AC" w:rsidP="00DD54D3">
      <w:pPr>
        <w:pStyle w:val="BodyText"/>
        <w:tabs>
          <w:tab w:val="left" w:pos="540"/>
        </w:tabs>
        <w:ind w:left="547"/>
        <w:rPr>
          <w:sz w:val="24"/>
          <w:szCs w:val="24"/>
        </w:rPr>
      </w:pPr>
      <w:r w:rsidRPr="00AD2154">
        <w:rPr>
          <w:sz w:val="24"/>
          <w:szCs w:val="24"/>
        </w:rPr>
        <w:t xml:space="preserve">The Contractor is responsible for the safety of personnel on the construction job site and shall ensure that persons </w:t>
      </w:r>
      <w:r w:rsidR="004F4937">
        <w:rPr>
          <w:sz w:val="24"/>
          <w:szCs w:val="24"/>
        </w:rPr>
        <w:t xml:space="preserve">working or </w:t>
      </w:r>
      <w:r w:rsidRPr="00AD2154">
        <w:rPr>
          <w:sz w:val="24"/>
          <w:szCs w:val="24"/>
        </w:rPr>
        <w:t xml:space="preserve">visiting the job site comply with safety requirements identified in the CSSP. Ensure that Contractor and Subcontractor employees and visitors on the project job site wear the necessary personal protective equipment (PPE). </w:t>
      </w:r>
      <w:r w:rsidR="00DD54D3" w:rsidRPr="00DD54D3">
        <w:rPr>
          <w:sz w:val="24"/>
          <w:szCs w:val="24"/>
        </w:rPr>
        <w:t>Minimal PPE requirements for all SNL construction work areas are</w:t>
      </w:r>
      <w:r w:rsidR="009F0172">
        <w:rPr>
          <w:sz w:val="24"/>
          <w:szCs w:val="24"/>
        </w:rPr>
        <w:t>:</w:t>
      </w:r>
    </w:p>
    <w:p w14:paraId="703121F3" w14:textId="68F766E6" w:rsidR="00DD54D3" w:rsidRPr="00DD54D3" w:rsidRDefault="00DD54D3" w:rsidP="00C077C8">
      <w:pPr>
        <w:pStyle w:val="BodyText"/>
        <w:tabs>
          <w:tab w:val="left" w:pos="1170"/>
        </w:tabs>
        <w:ind w:left="1080" w:hanging="360"/>
        <w:rPr>
          <w:sz w:val="24"/>
          <w:szCs w:val="24"/>
        </w:rPr>
      </w:pPr>
      <w:r w:rsidRPr="00DD54D3">
        <w:rPr>
          <w:sz w:val="24"/>
          <w:szCs w:val="24"/>
        </w:rPr>
        <w:t>•</w:t>
      </w:r>
      <w:r w:rsidRPr="00DD54D3">
        <w:rPr>
          <w:sz w:val="24"/>
          <w:szCs w:val="24"/>
        </w:rPr>
        <w:tab/>
        <w:t>Z87 Safety Glasses w</w:t>
      </w:r>
      <w:r w:rsidR="009F0172">
        <w:rPr>
          <w:sz w:val="24"/>
          <w:szCs w:val="24"/>
        </w:rPr>
        <w:t>ith</w:t>
      </w:r>
      <w:r w:rsidRPr="00DD54D3">
        <w:rPr>
          <w:sz w:val="24"/>
          <w:szCs w:val="24"/>
        </w:rPr>
        <w:t xml:space="preserve"> side shields</w:t>
      </w:r>
    </w:p>
    <w:p w14:paraId="27F05D84" w14:textId="77777777" w:rsidR="00DD54D3" w:rsidRPr="00DD54D3" w:rsidRDefault="00DD54D3" w:rsidP="00991479">
      <w:pPr>
        <w:pStyle w:val="BodyText"/>
        <w:tabs>
          <w:tab w:val="left" w:pos="1170"/>
        </w:tabs>
        <w:ind w:left="1080" w:hanging="360"/>
        <w:rPr>
          <w:sz w:val="24"/>
          <w:szCs w:val="24"/>
        </w:rPr>
      </w:pPr>
      <w:r w:rsidRPr="00DD54D3">
        <w:rPr>
          <w:sz w:val="24"/>
          <w:szCs w:val="24"/>
        </w:rPr>
        <w:t>•</w:t>
      </w:r>
      <w:r w:rsidRPr="00DD54D3">
        <w:rPr>
          <w:sz w:val="24"/>
          <w:szCs w:val="24"/>
        </w:rPr>
        <w:tab/>
        <w:t>Z89.1 Head Protection</w:t>
      </w:r>
    </w:p>
    <w:p w14:paraId="654D3881" w14:textId="70EE0AD5" w:rsidR="004F4937" w:rsidRDefault="00DD54D3" w:rsidP="00991479">
      <w:pPr>
        <w:pStyle w:val="BodyText"/>
        <w:tabs>
          <w:tab w:val="left" w:pos="1170"/>
        </w:tabs>
        <w:ind w:left="1080" w:hanging="360"/>
        <w:rPr>
          <w:sz w:val="24"/>
          <w:szCs w:val="24"/>
        </w:rPr>
      </w:pPr>
      <w:r w:rsidRPr="00DD54D3">
        <w:rPr>
          <w:sz w:val="24"/>
          <w:szCs w:val="24"/>
        </w:rPr>
        <w:t>•</w:t>
      </w:r>
      <w:r w:rsidRPr="00DD54D3">
        <w:rPr>
          <w:sz w:val="24"/>
          <w:szCs w:val="24"/>
        </w:rPr>
        <w:tab/>
        <w:t>ANSI Class 1 High Visibility</w:t>
      </w:r>
      <w:r w:rsidR="009F0172">
        <w:rPr>
          <w:sz w:val="24"/>
          <w:szCs w:val="24"/>
        </w:rPr>
        <w:t xml:space="preserve"> A</w:t>
      </w:r>
      <w:r w:rsidRPr="00DD54D3">
        <w:rPr>
          <w:sz w:val="24"/>
          <w:szCs w:val="24"/>
        </w:rPr>
        <w:t>pparel</w:t>
      </w:r>
      <w:r w:rsidR="004F4937" w:rsidRPr="004F4937">
        <w:rPr>
          <w:sz w:val="24"/>
          <w:szCs w:val="24"/>
        </w:rPr>
        <w:t xml:space="preserve"> </w:t>
      </w:r>
      <w:r w:rsidR="004F4937">
        <w:rPr>
          <w:sz w:val="24"/>
          <w:szCs w:val="24"/>
        </w:rPr>
        <w:t>shall be worn during all activities that perform traffic operations, heavy equipment movement or for activities identified in the Contractor’s CSSP.</w:t>
      </w:r>
    </w:p>
    <w:p w14:paraId="4B405CB5" w14:textId="6E4B9FF9" w:rsidR="00DD54D3" w:rsidRPr="006F7B16" w:rsidRDefault="000714C4" w:rsidP="00FF34F1">
      <w:pPr>
        <w:pStyle w:val="BodyText"/>
        <w:numPr>
          <w:ilvl w:val="0"/>
          <w:numId w:val="193"/>
        </w:numPr>
        <w:tabs>
          <w:tab w:val="left" w:pos="1170"/>
        </w:tabs>
        <w:rPr>
          <w:sz w:val="24"/>
          <w:szCs w:val="24"/>
        </w:rPr>
      </w:pPr>
      <w:r>
        <w:rPr>
          <w:sz w:val="24"/>
          <w:szCs w:val="24"/>
        </w:rPr>
        <w:t>Protective f</w:t>
      </w:r>
      <w:r w:rsidR="004F4937" w:rsidRPr="000714C4">
        <w:rPr>
          <w:sz w:val="24"/>
          <w:szCs w:val="24"/>
        </w:rPr>
        <w:t xml:space="preserve">ootwear </w:t>
      </w:r>
      <w:r>
        <w:rPr>
          <w:sz w:val="24"/>
          <w:szCs w:val="24"/>
        </w:rPr>
        <w:t>that complies with 10 CFR 1926.96 shall be worn</w:t>
      </w:r>
      <w:r w:rsidRPr="00FF34F1">
        <w:rPr>
          <w:sz w:val="24"/>
          <w:szCs w:val="24"/>
        </w:rPr>
        <w:t xml:space="preserve"> where there is a danger of foot injuries due to falling or rolling objects, or objects piercing the sole, or when the use of protective footwear will protect the affected employee from an electrical hazard, such as a static-discharge or electric-shock hazard, that remains after the </w:t>
      </w:r>
      <w:r w:rsidR="000A1B1E">
        <w:rPr>
          <w:sz w:val="24"/>
          <w:szCs w:val="24"/>
        </w:rPr>
        <w:t>Contra</w:t>
      </w:r>
      <w:r w:rsidR="006F7B16">
        <w:rPr>
          <w:sz w:val="24"/>
          <w:szCs w:val="24"/>
        </w:rPr>
        <w:t>c</w:t>
      </w:r>
      <w:r w:rsidR="000A1B1E" w:rsidRPr="006F7B16">
        <w:rPr>
          <w:sz w:val="24"/>
          <w:szCs w:val="24"/>
        </w:rPr>
        <w:t>tor</w:t>
      </w:r>
      <w:r w:rsidRPr="00FF34F1">
        <w:rPr>
          <w:sz w:val="24"/>
          <w:szCs w:val="24"/>
        </w:rPr>
        <w:t xml:space="preserve"> takes other necessary protective measures.</w:t>
      </w:r>
      <w:r w:rsidR="004F4937" w:rsidRPr="006F7B16">
        <w:rPr>
          <w:sz w:val="24"/>
          <w:szCs w:val="24"/>
        </w:rPr>
        <w:t xml:space="preserve"> </w:t>
      </w:r>
    </w:p>
    <w:p w14:paraId="7738353A" w14:textId="5E089C01" w:rsidR="00BF25AC" w:rsidRPr="00AD2154" w:rsidRDefault="00BF25AC" w:rsidP="00DD54D3">
      <w:pPr>
        <w:pStyle w:val="BodyText"/>
        <w:tabs>
          <w:tab w:val="left" w:pos="540"/>
        </w:tabs>
        <w:ind w:left="547"/>
        <w:rPr>
          <w:sz w:val="24"/>
          <w:szCs w:val="24"/>
        </w:rPr>
      </w:pPr>
      <w:r w:rsidRPr="00AD2154">
        <w:rPr>
          <w:sz w:val="24"/>
          <w:szCs w:val="24"/>
        </w:rPr>
        <w:t xml:space="preserve">Contractor has responsibility and authority to deny access to any person entering a construction site if he or she does not have appropriate PPE. </w:t>
      </w:r>
      <w:r w:rsidR="006702B0">
        <w:rPr>
          <w:sz w:val="24"/>
          <w:szCs w:val="24"/>
        </w:rPr>
        <w:t>A</w:t>
      </w:r>
      <w:r w:rsidRPr="00AD2154">
        <w:rPr>
          <w:sz w:val="24"/>
          <w:szCs w:val="24"/>
        </w:rPr>
        <w:t xml:space="preserve"> 100 percent </w:t>
      </w:r>
      <w:r w:rsidR="00DD54D3">
        <w:rPr>
          <w:sz w:val="24"/>
          <w:szCs w:val="24"/>
        </w:rPr>
        <w:t>PPE</w:t>
      </w:r>
      <w:r w:rsidRPr="00AD2154">
        <w:rPr>
          <w:sz w:val="24"/>
          <w:szCs w:val="24"/>
        </w:rPr>
        <w:t xml:space="preserve"> usage rule </w:t>
      </w:r>
      <w:r w:rsidR="006702B0">
        <w:rPr>
          <w:sz w:val="24"/>
          <w:szCs w:val="24"/>
        </w:rPr>
        <w:t xml:space="preserve">is employed </w:t>
      </w:r>
      <w:r w:rsidRPr="00AD2154">
        <w:rPr>
          <w:sz w:val="24"/>
          <w:szCs w:val="24"/>
        </w:rPr>
        <w:t>at all times during performance of work for SNL construction work, unless a written waiver is obtained from SDR. Visibly post the waiver at the job site or have the waiver in possession during performance of work.</w:t>
      </w:r>
    </w:p>
    <w:p w14:paraId="425EE649" w14:textId="0B55C681" w:rsidR="00BF25AC" w:rsidRPr="00AD2154" w:rsidRDefault="00BF25AC" w:rsidP="008B70D0">
      <w:pPr>
        <w:pStyle w:val="speclev4"/>
        <w:numPr>
          <w:ilvl w:val="3"/>
          <w:numId w:val="50"/>
        </w:numPr>
        <w:spacing w:after="240"/>
        <w:ind w:left="1080"/>
        <w:rPr>
          <w:sz w:val="24"/>
          <w:szCs w:val="24"/>
        </w:rPr>
      </w:pPr>
      <w:r w:rsidRPr="00AD2154">
        <w:rPr>
          <w:b/>
          <w:sz w:val="24"/>
          <w:szCs w:val="24"/>
        </w:rPr>
        <w:t xml:space="preserve">Disciplinary Process: </w:t>
      </w:r>
      <w:r w:rsidRPr="00AD2154">
        <w:rPr>
          <w:sz w:val="24"/>
          <w:szCs w:val="24"/>
        </w:rPr>
        <w:t>The</w:t>
      </w:r>
      <w:r w:rsidRPr="00AD2154">
        <w:rPr>
          <w:b/>
          <w:sz w:val="24"/>
          <w:szCs w:val="24"/>
        </w:rPr>
        <w:t xml:space="preserve"> </w:t>
      </w:r>
      <w:r w:rsidRPr="00AD2154">
        <w:rPr>
          <w:sz w:val="24"/>
          <w:szCs w:val="24"/>
        </w:rPr>
        <w:t>CSSP shall include how the Contractor and Subcontractor disciplinary processes apply to workers who fail to comply with the requirements of the CSSP.</w:t>
      </w:r>
    </w:p>
    <w:p w14:paraId="4DB54DDE" w14:textId="77777777" w:rsidR="009E7B46" w:rsidRPr="00F97F9B" w:rsidRDefault="00BF25AC" w:rsidP="008B70D0">
      <w:pPr>
        <w:pStyle w:val="speclev4"/>
        <w:numPr>
          <w:ilvl w:val="0"/>
          <w:numId w:val="50"/>
        </w:numPr>
        <w:spacing w:after="240"/>
        <w:ind w:left="547" w:hanging="547"/>
        <w:rPr>
          <w:sz w:val="24"/>
          <w:szCs w:val="24"/>
        </w:rPr>
      </w:pPr>
      <w:r w:rsidRPr="00F97F9B">
        <w:rPr>
          <w:sz w:val="24"/>
          <w:szCs w:val="24"/>
        </w:rPr>
        <w:t>Emergency Action</w:t>
      </w:r>
    </w:p>
    <w:p w14:paraId="3F792533" w14:textId="77777777" w:rsidR="00BF25AC" w:rsidRPr="00AD2154" w:rsidRDefault="00BF25AC" w:rsidP="008B70D0">
      <w:pPr>
        <w:pStyle w:val="BodyText"/>
        <w:spacing w:after="120"/>
        <w:ind w:left="547"/>
        <w:rPr>
          <w:i/>
          <w:sz w:val="24"/>
          <w:szCs w:val="24"/>
        </w:rPr>
      </w:pPr>
      <w:r w:rsidRPr="00AD2154">
        <w:rPr>
          <w:sz w:val="24"/>
          <w:szCs w:val="24"/>
        </w:rPr>
        <w:t>The Contractor shall be responsible for transporting personnel with non-life-threatening injuries that require medical attention to local medical facilities identified in the CSSP. Use form SF 2050-P</w:t>
      </w:r>
      <w:r w:rsidRPr="00AD2154">
        <w:rPr>
          <w:i/>
          <w:sz w:val="24"/>
          <w:szCs w:val="24"/>
        </w:rPr>
        <w:t>, Report of Occupational Injury/Illness</w:t>
      </w:r>
      <w:r w:rsidR="005227B3" w:rsidRPr="00AD2154">
        <w:rPr>
          <w:i/>
          <w:sz w:val="24"/>
          <w:szCs w:val="24"/>
        </w:rPr>
        <w:t>.</w:t>
      </w:r>
    </w:p>
    <w:p w14:paraId="2594F06B" w14:textId="4DA4034E" w:rsidR="00BF25AC" w:rsidRPr="00AD2154" w:rsidRDefault="00BF25AC" w:rsidP="008B70D0">
      <w:pPr>
        <w:pStyle w:val="BodyText"/>
        <w:ind w:left="547"/>
        <w:rPr>
          <w:sz w:val="24"/>
          <w:szCs w:val="24"/>
        </w:rPr>
      </w:pPr>
      <w:r w:rsidRPr="00AD2154">
        <w:rPr>
          <w:sz w:val="24"/>
          <w:szCs w:val="24"/>
        </w:rPr>
        <w:t xml:space="preserve">The </w:t>
      </w:r>
      <w:r w:rsidR="009F0172">
        <w:rPr>
          <w:sz w:val="24"/>
          <w:szCs w:val="24"/>
        </w:rPr>
        <w:t>CSO</w:t>
      </w:r>
      <w:r w:rsidRPr="00AD2154">
        <w:rPr>
          <w:sz w:val="24"/>
          <w:szCs w:val="24"/>
        </w:rPr>
        <w:t xml:space="preserve"> shall identify and document the Safety Officer’s qualifications in accordance with Quality Assurance requirements.</w:t>
      </w:r>
    </w:p>
    <w:p w14:paraId="5DD7F902" w14:textId="77777777" w:rsidR="009E7B46" w:rsidRPr="00F97F9B" w:rsidRDefault="00BA698A" w:rsidP="008B70D0">
      <w:pPr>
        <w:pStyle w:val="speclev4"/>
        <w:numPr>
          <w:ilvl w:val="0"/>
          <w:numId w:val="50"/>
        </w:numPr>
        <w:spacing w:after="240"/>
        <w:ind w:left="547" w:hanging="547"/>
        <w:rPr>
          <w:sz w:val="24"/>
          <w:szCs w:val="24"/>
        </w:rPr>
      </w:pPr>
      <w:r w:rsidRPr="00F97F9B">
        <w:rPr>
          <w:sz w:val="24"/>
          <w:szCs w:val="24"/>
        </w:rPr>
        <w:t>Accident Scene Preservation</w:t>
      </w:r>
    </w:p>
    <w:p w14:paraId="4178AE26" w14:textId="77777777" w:rsidR="00BF25AC" w:rsidRPr="00AD2154" w:rsidRDefault="00BF25AC" w:rsidP="008B70D0">
      <w:pPr>
        <w:pStyle w:val="BodyText"/>
        <w:ind w:left="540"/>
        <w:rPr>
          <w:sz w:val="24"/>
          <w:szCs w:val="24"/>
        </w:rPr>
      </w:pPr>
      <w:r w:rsidRPr="00AD2154">
        <w:rPr>
          <w:sz w:val="24"/>
          <w:szCs w:val="24"/>
        </w:rPr>
        <w:lastRenderedPageBreak/>
        <w:t>Personnel on the site shall make every effort to preserve the accident scene until the Sandia Incident Commander</w:t>
      </w:r>
      <w:r w:rsidR="00B50400">
        <w:rPr>
          <w:sz w:val="24"/>
          <w:szCs w:val="24"/>
        </w:rPr>
        <w:t xml:space="preserve"> (IC)</w:t>
      </w:r>
      <w:r w:rsidRPr="00AD2154">
        <w:rPr>
          <w:sz w:val="24"/>
          <w:szCs w:val="24"/>
        </w:rPr>
        <w:t>, Safety Engineer, SCO, or SDR arrives onsite to assume control of the area.</w:t>
      </w:r>
    </w:p>
    <w:p w14:paraId="4DBDBB46" w14:textId="77777777" w:rsidR="00BF25AC" w:rsidRPr="00F97F9B" w:rsidRDefault="00BF25AC" w:rsidP="008B70D0">
      <w:pPr>
        <w:pStyle w:val="speclev3"/>
        <w:numPr>
          <w:ilvl w:val="0"/>
          <w:numId w:val="50"/>
        </w:numPr>
        <w:ind w:left="547" w:hanging="547"/>
        <w:rPr>
          <w:rFonts w:ascii="Times New Roman" w:hAnsi="Times New Roman"/>
          <w:b w:val="0"/>
          <w:sz w:val="24"/>
          <w:szCs w:val="24"/>
        </w:rPr>
      </w:pPr>
      <w:r w:rsidRPr="00F97F9B">
        <w:rPr>
          <w:rFonts w:ascii="Times New Roman" w:hAnsi="Times New Roman"/>
          <w:b w:val="0"/>
          <w:sz w:val="24"/>
          <w:szCs w:val="24"/>
        </w:rPr>
        <w:t>CSSP Documentation</w:t>
      </w:r>
    </w:p>
    <w:p w14:paraId="02C6539C" w14:textId="51A1FD77" w:rsidR="00BF25AC" w:rsidRPr="00AD2154" w:rsidRDefault="00BF25AC" w:rsidP="008B70D0">
      <w:pPr>
        <w:pStyle w:val="BodyText"/>
        <w:tabs>
          <w:tab w:val="left" w:pos="-2070"/>
        </w:tabs>
        <w:ind w:left="547"/>
        <w:rPr>
          <w:sz w:val="24"/>
          <w:szCs w:val="24"/>
        </w:rPr>
      </w:pPr>
      <w:r w:rsidRPr="00AD2154">
        <w:rPr>
          <w:sz w:val="24"/>
          <w:szCs w:val="24"/>
        </w:rPr>
        <w:t xml:space="preserve">Keep onsite a copy of the accepted CSSP and documentation demonstrating personnel have received training on the CSSP to ensure all affected personnel are informed of foreseeable hazards and the requirement to follow protective measures. The CSSP shall be available to </w:t>
      </w:r>
      <w:r w:rsidR="002F3BDD">
        <w:rPr>
          <w:sz w:val="24"/>
          <w:szCs w:val="24"/>
        </w:rPr>
        <w:t>subcontractor</w:t>
      </w:r>
      <w:r w:rsidRPr="00AD2154">
        <w:rPr>
          <w:sz w:val="24"/>
          <w:szCs w:val="24"/>
        </w:rPr>
        <w:t xml:space="preserve">s, </w:t>
      </w:r>
      <w:r w:rsidR="009F0172">
        <w:rPr>
          <w:sz w:val="24"/>
          <w:szCs w:val="24"/>
        </w:rPr>
        <w:t>S</w:t>
      </w:r>
      <w:r w:rsidR="005B5352">
        <w:rPr>
          <w:sz w:val="24"/>
          <w:szCs w:val="24"/>
        </w:rPr>
        <w:t>CO</w:t>
      </w:r>
      <w:r w:rsidR="000714C4">
        <w:rPr>
          <w:sz w:val="24"/>
          <w:szCs w:val="24"/>
        </w:rPr>
        <w:t>’</w:t>
      </w:r>
      <w:r w:rsidR="005B5352">
        <w:rPr>
          <w:sz w:val="24"/>
          <w:szCs w:val="24"/>
        </w:rPr>
        <w:t>s</w:t>
      </w:r>
      <w:r w:rsidRPr="00AD2154">
        <w:rPr>
          <w:sz w:val="24"/>
          <w:szCs w:val="24"/>
        </w:rPr>
        <w:t>, and SNL construction safety personnel.</w:t>
      </w:r>
    </w:p>
    <w:p w14:paraId="0D823FB9" w14:textId="77777777" w:rsidR="00BF25AC" w:rsidRPr="00F97F9B" w:rsidRDefault="00BF25AC" w:rsidP="008B70D0">
      <w:pPr>
        <w:pStyle w:val="speclev3"/>
        <w:numPr>
          <w:ilvl w:val="0"/>
          <w:numId w:val="50"/>
        </w:numPr>
        <w:ind w:left="547" w:hanging="547"/>
        <w:rPr>
          <w:rFonts w:ascii="Times New Roman" w:hAnsi="Times New Roman"/>
          <w:b w:val="0"/>
          <w:sz w:val="24"/>
          <w:szCs w:val="24"/>
        </w:rPr>
      </w:pPr>
      <w:r w:rsidRPr="00F97F9B">
        <w:rPr>
          <w:rFonts w:ascii="Times New Roman" w:hAnsi="Times New Roman"/>
          <w:b w:val="0"/>
          <w:sz w:val="24"/>
          <w:szCs w:val="24"/>
        </w:rPr>
        <w:t>Safety Plan Addendum</w:t>
      </w:r>
    </w:p>
    <w:p w14:paraId="58D34A97" w14:textId="77777777" w:rsidR="00BF25AC" w:rsidRDefault="00BF25AC" w:rsidP="008B70D0">
      <w:pPr>
        <w:pStyle w:val="BodyText"/>
        <w:ind w:left="540"/>
        <w:rPr>
          <w:sz w:val="24"/>
          <w:szCs w:val="24"/>
        </w:rPr>
      </w:pPr>
      <w:r w:rsidRPr="00AD2154">
        <w:rPr>
          <w:sz w:val="24"/>
          <w:szCs w:val="24"/>
        </w:rPr>
        <w:t>Before work activity is performed that involves hazards that were not addressed in the original CSSP, submit an addendum to the CSSP in the form of a modification for acceptance. New hazards may result from changes to the scope of work or unexpected site conditions. The addendum shall identify mitigation or control for a new hazard as described in the “Contract-Specific Safety Plan” section above.</w:t>
      </w:r>
    </w:p>
    <w:p w14:paraId="3CE15E0B" w14:textId="77777777" w:rsidR="00086FC1" w:rsidRDefault="00086FC1" w:rsidP="008B70D0">
      <w:pPr>
        <w:pStyle w:val="speclev3"/>
        <w:numPr>
          <w:ilvl w:val="0"/>
          <w:numId w:val="50"/>
        </w:numPr>
        <w:ind w:left="547" w:hanging="547"/>
        <w:rPr>
          <w:rFonts w:ascii="Times New Roman" w:hAnsi="Times New Roman"/>
          <w:b w:val="0"/>
          <w:sz w:val="24"/>
          <w:szCs w:val="24"/>
        </w:rPr>
      </w:pPr>
      <w:r>
        <w:rPr>
          <w:rFonts w:ascii="Times New Roman" w:hAnsi="Times New Roman"/>
          <w:b w:val="0"/>
          <w:sz w:val="24"/>
          <w:szCs w:val="24"/>
        </w:rPr>
        <w:t>Pre-Task</w:t>
      </w:r>
      <w:r w:rsidRPr="00F97F9B">
        <w:rPr>
          <w:rFonts w:ascii="Times New Roman" w:hAnsi="Times New Roman"/>
          <w:b w:val="0"/>
          <w:sz w:val="24"/>
          <w:szCs w:val="24"/>
        </w:rPr>
        <w:t xml:space="preserve"> Plan</w:t>
      </w:r>
      <w:r>
        <w:rPr>
          <w:rFonts w:ascii="Times New Roman" w:hAnsi="Times New Roman"/>
          <w:b w:val="0"/>
          <w:sz w:val="24"/>
          <w:szCs w:val="24"/>
        </w:rPr>
        <w:t xml:space="preserve">ning </w:t>
      </w:r>
    </w:p>
    <w:p w14:paraId="5F13323A" w14:textId="4CB97868" w:rsidR="0034726A" w:rsidRPr="0034726A" w:rsidRDefault="00086FC1" w:rsidP="0034726A">
      <w:pPr>
        <w:pStyle w:val="BodyText"/>
        <w:ind w:left="540"/>
        <w:rPr>
          <w:sz w:val="24"/>
          <w:szCs w:val="24"/>
        </w:rPr>
      </w:pPr>
      <w:r w:rsidRPr="00740A4C">
        <w:rPr>
          <w:sz w:val="24"/>
          <w:szCs w:val="24"/>
        </w:rPr>
        <w:t xml:space="preserve">The </w:t>
      </w:r>
      <w:r w:rsidR="009F0172">
        <w:rPr>
          <w:sz w:val="24"/>
          <w:szCs w:val="24"/>
        </w:rPr>
        <w:t>PTP</w:t>
      </w:r>
      <w:r w:rsidRPr="00740A4C">
        <w:rPr>
          <w:sz w:val="24"/>
          <w:szCs w:val="24"/>
        </w:rPr>
        <w:t xml:space="preserve"> is a</w:t>
      </w:r>
      <w:r w:rsidR="007F37F1" w:rsidRPr="00740A4C">
        <w:rPr>
          <w:sz w:val="24"/>
          <w:szCs w:val="24"/>
        </w:rPr>
        <w:t xml:space="preserve"> daily analysis</w:t>
      </w:r>
      <w:r w:rsidRPr="00740A4C">
        <w:rPr>
          <w:sz w:val="24"/>
          <w:szCs w:val="24"/>
        </w:rPr>
        <w:t xml:space="preserve"> tool for Contractors and Sub</w:t>
      </w:r>
      <w:r w:rsidR="00B9383D">
        <w:rPr>
          <w:sz w:val="24"/>
          <w:szCs w:val="24"/>
        </w:rPr>
        <w:t>c</w:t>
      </w:r>
      <w:r w:rsidRPr="00740A4C">
        <w:rPr>
          <w:sz w:val="24"/>
          <w:szCs w:val="24"/>
        </w:rPr>
        <w:t>ontractors to use to identify</w:t>
      </w:r>
      <w:r w:rsidR="00A61641" w:rsidRPr="00740A4C">
        <w:rPr>
          <w:sz w:val="24"/>
          <w:szCs w:val="24"/>
        </w:rPr>
        <w:t xml:space="preserve"> </w:t>
      </w:r>
      <w:r w:rsidR="002809F4" w:rsidRPr="00740A4C">
        <w:rPr>
          <w:sz w:val="24"/>
          <w:szCs w:val="24"/>
        </w:rPr>
        <w:t xml:space="preserve">hazards </w:t>
      </w:r>
      <w:r w:rsidR="00B40BD7">
        <w:rPr>
          <w:sz w:val="24"/>
          <w:szCs w:val="24"/>
        </w:rPr>
        <w:t xml:space="preserve">and controls associated with the planned scope of work to be performed during the day. </w:t>
      </w:r>
      <w:r w:rsidR="0034726A" w:rsidRPr="0034726A">
        <w:rPr>
          <w:sz w:val="24"/>
          <w:szCs w:val="24"/>
        </w:rPr>
        <w:t>The PTP sh</w:t>
      </w:r>
      <w:r w:rsidR="00E51B75">
        <w:rPr>
          <w:sz w:val="24"/>
          <w:szCs w:val="24"/>
        </w:rPr>
        <w:t>all</w:t>
      </w:r>
      <w:r w:rsidR="0034726A" w:rsidRPr="0034726A">
        <w:rPr>
          <w:sz w:val="24"/>
          <w:szCs w:val="24"/>
        </w:rPr>
        <w:t xml:space="preserve"> clearly define the </w:t>
      </w:r>
      <w:r w:rsidR="0034726A">
        <w:rPr>
          <w:sz w:val="24"/>
          <w:szCs w:val="24"/>
        </w:rPr>
        <w:t xml:space="preserve">planned </w:t>
      </w:r>
      <w:r w:rsidR="00096284">
        <w:rPr>
          <w:sz w:val="24"/>
          <w:szCs w:val="24"/>
        </w:rPr>
        <w:t xml:space="preserve">scope of work and the </w:t>
      </w:r>
      <w:r w:rsidR="0034726A" w:rsidRPr="0034726A">
        <w:rPr>
          <w:sz w:val="24"/>
          <w:szCs w:val="24"/>
        </w:rPr>
        <w:t xml:space="preserve">sequence of </w:t>
      </w:r>
      <w:r w:rsidR="00096284">
        <w:rPr>
          <w:sz w:val="24"/>
          <w:szCs w:val="24"/>
        </w:rPr>
        <w:t xml:space="preserve">activities needed </w:t>
      </w:r>
      <w:r w:rsidR="0034726A">
        <w:rPr>
          <w:sz w:val="24"/>
          <w:szCs w:val="24"/>
        </w:rPr>
        <w:t xml:space="preserve">to </w:t>
      </w:r>
      <w:r w:rsidR="00096284">
        <w:rPr>
          <w:sz w:val="24"/>
          <w:szCs w:val="24"/>
        </w:rPr>
        <w:t>complete the planned scope of work. T</w:t>
      </w:r>
      <w:r w:rsidR="0034726A">
        <w:rPr>
          <w:sz w:val="24"/>
          <w:szCs w:val="24"/>
        </w:rPr>
        <w:t xml:space="preserve">he </w:t>
      </w:r>
      <w:r w:rsidR="00096284">
        <w:rPr>
          <w:sz w:val="24"/>
          <w:szCs w:val="24"/>
        </w:rPr>
        <w:t xml:space="preserve">PTP shall also identify the </w:t>
      </w:r>
      <w:r w:rsidR="0034726A" w:rsidRPr="0034726A">
        <w:rPr>
          <w:sz w:val="24"/>
          <w:szCs w:val="24"/>
        </w:rPr>
        <w:t xml:space="preserve">hazards and controls </w:t>
      </w:r>
      <w:r w:rsidR="0034726A">
        <w:rPr>
          <w:sz w:val="24"/>
          <w:szCs w:val="24"/>
        </w:rPr>
        <w:t xml:space="preserve">that </w:t>
      </w:r>
      <w:r w:rsidR="00096284">
        <w:rPr>
          <w:sz w:val="24"/>
          <w:szCs w:val="24"/>
        </w:rPr>
        <w:t xml:space="preserve">will or </w:t>
      </w:r>
      <w:r w:rsidR="0034726A">
        <w:rPr>
          <w:sz w:val="24"/>
          <w:szCs w:val="24"/>
        </w:rPr>
        <w:t xml:space="preserve">may be encountered while performing planned </w:t>
      </w:r>
      <w:r w:rsidR="00096284">
        <w:rPr>
          <w:sz w:val="24"/>
          <w:szCs w:val="24"/>
        </w:rPr>
        <w:t>activities</w:t>
      </w:r>
      <w:r w:rsidR="0034726A">
        <w:rPr>
          <w:sz w:val="24"/>
          <w:szCs w:val="24"/>
        </w:rPr>
        <w:t xml:space="preserve">. </w:t>
      </w:r>
      <w:r w:rsidR="000A13CE">
        <w:rPr>
          <w:sz w:val="24"/>
          <w:szCs w:val="24"/>
        </w:rPr>
        <w:t>The PTP shall clearly a</w:t>
      </w:r>
      <w:r w:rsidR="0034726A" w:rsidRPr="0034726A">
        <w:rPr>
          <w:sz w:val="24"/>
          <w:szCs w:val="24"/>
        </w:rPr>
        <w:t xml:space="preserve">ssociate hazards </w:t>
      </w:r>
      <w:r w:rsidR="0034726A">
        <w:rPr>
          <w:sz w:val="24"/>
          <w:szCs w:val="24"/>
        </w:rPr>
        <w:t xml:space="preserve">and their corresponding controls </w:t>
      </w:r>
      <w:r w:rsidR="0034726A" w:rsidRPr="0034726A">
        <w:rPr>
          <w:sz w:val="24"/>
          <w:szCs w:val="24"/>
        </w:rPr>
        <w:t xml:space="preserve">with the sequence of activities. </w:t>
      </w:r>
    </w:p>
    <w:p w14:paraId="083B59D5" w14:textId="77777777" w:rsidR="0034726A" w:rsidRDefault="00B40BD7" w:rsidP="008B70D0">
      <w:pPr>
        <w:pStyle w:val="BodyText"/>
        <w:ind w:left="540"/>
        <w:rPr>
          <w:sz w:val="24"/>
          <w:szCs w:val="24"/>
        </w:rPr>
      </w:pPr>
      <w:r>
        <w:rPr>
          <w:sz w:val="24"/>
          <w:szCs w:val="24"/>
        </w:rPr>
        <w:t xml:space="preserve">Special attention should be given to potential hazards </w:t>
      </w:r>
      <w:r w:rsidR="002809F4" w:rsidRPr="00740A4C">
        <w:rPr>
          <w:sz w:val="24"/>
          <w:szCs w:val="24"/>
        </w:rPr>
        <w:t xml:space="preserve">not </w:t>
      </w:r>
      <w:r>
        <w:rPr>
          <w:sz w:val="24"/>
          <w:szCs w:val="24"/>
        </w:rPr>
        <w:t xml:space="preserve">specifically covered in </w:t>
      </w:r>
      <w:r w:rsidR="002809F4" w:rsidRPr="00740A4C">
        <w:rPr>
          <w:sz w:val="24"/>
          <w:szCs w:val="24"/>
        </w:rPr>
        <w:t>the CSSP and other pre-work planning, newly emerging hazards</w:t>
      </w:r>
      <w:r w:rsidR="00B9383D">
        <w:rPr>
          <w:sz w:val="24"/>
          <w:szCs w:val="24"/>
        </w:rPr>
        <w:t>,</w:t>
      </w:r>
      <w:r w:rsidR="002809F4" w:rsidRPr="00740A4C">
        <w:rPr>
          <w:sz w:val="24"/>
          <w:szCs w:val="24"/>
        </w:rPr>
        <w:t xml:space="preserve"> or hazards resulting from a change in the scope of work.</w:t>
      </w:r>
      <w:r w:rsidR="007F37F1" w:rsidRPr="00740A4C">
        <w:rPr>
          <w:sz w:val="24"/>
          <w:szCs w:val="24"/>
        </w:rPr>
        <w:t xml:space="preserve"> </w:t>
      </w:r>
      <w:r w:rsidR="00DC76AC" w:rsidRPr="00740A4C">
        <w:rPr>
          <w:sz w:val="24"/>
          <w:szCs w:val="24"/>
        </w:rPr>
        <w:t>A</w:t>
      </w:r>
      <w:r w:rsidR="006E180A">
        <w:rPr>
          <w:sz w:val="24"/>
          <w:szCs w:val="24"/>
        </w:rPr>
        <w:t xml:space="preserve"> PTP </w:t>
      </w:r>
      <w:r w:rsidR="00DC76AC" w:rsidRPr="00740A4C">
        <w:rPr>
          <w:sz w:val="24"/>
          <w:szCs w:val="24"/>
        </w:rPr>
        <w:t>shall be conducted daily and revisited if conditions or personnel change. Documents such as checklist</w:t>
      </w:r>
      <w:r w:rsidR="006E180A">
        <w:rPr>
          <w:sz w:val="24"/>
          <w:szCs w:val="24"/>
        </w:rPr>
        <w:t>s</w:t>
      </w:r>
      <w:r w:rsidR="00DC76AC" w:rsidRPr="00740A4C">
        <w:rPr>
          <w:sz w:val="24"/>
          <w:szCs w:val="24"/>
        </w:rPr>
        <w:t xml:space="preserve"> or permit</w:t>
      </w:r>
      <w:r w:rsidR="006E180A">
        <w:rPr>
          <w:sz w:val="24"/>
          <w:szCs w:val="24"/>
        </w:rPr>
        <w:t>s</w:t>
      </w:r>
      <w:r w:rsidR="00DC76AC" w:rsidRPr="00740A4C">
        <w:rPr>
          <w:sz w:val="24"/>
          <w:szCs w:val="24"/>
        </w:rPr>
        <w:t>, or knowledge (such as training) that identifies and plans for the mitigation of hazards associated with a task</w:t>
      </w:r>
      <w:r w:rsidR="00DC76AC">
        <w:rPr>
          <w:sz w:val="24"/>
          <w:szCs w:val="24"/>
        </w:rPr>
        <w:t>,</w:t>
      </w:r>
      <w:r w:rsidR="00DC76AC" w:rsidRPr="00740A4C">
        <w:rPr>
          <w:sz w:val="24"/>
          <w:szCs w:val="24"/>
        </w:rPr>
        <w:t xml:space="preserve"> can be referenced. A task is a specific segment of a particular scope of construction work that is time-, condition-, worker- and/or location-dependent. </w:t>
      </w:r>
    </w:p>
    <w:p w14:paraId="3FA4BA2C" w14:textId="4E85AC60" w:rsidR="000E6229" w:rsidRDefault="00DC76AC" w:rsidP="000E6229">
      <w:pPr>
        <w:pStyle w:val="BodyText"/>
        <w:ind w:left="540"/>
        <w:rPr>
          <w:sz w:val="24"/>
          <w:szCs w:val="24"/>
        </w:rPr>
      </w:pPr>
      <w:r w:rsidRPr="00740A4C">
        <w:rPr>
          <w:sz w:val="24"/>
          <w:szCs w:val="24"/>
        </w:rPr>
        <w:t>Critical thinking shall be utilized during this part of the analysis. A focus on what could go wrong during the day, such as weather, and changes to the process and personnel need to be evaluated regularly.</w:t>
      </w:r>
      <w:r>
        <w:rPr>
          <w:sz w:val="24"/>
          <w:szCs w:val="24"/>
        </w:rPr>
        <w:t xml:space="preserve"> </w:t>
      </w:r>
      <w:r w:rsidR="00EB171E">
        <w:rPr>
          <w:sz w:val="24"/>
          <w:szCs w:val="24"/>
        </w:rPr>
        <w:t xml:space="preserve">The PTP shall be developed with participation by all workers on the activity and to ensure a common understanding of the authorized scope of work and how the tasks will be accomplished. The PTP development process should establish a </w:t>
      </w:r>
      <w:r w:rsidR="0034726A" w:rsidRPr="0034726A">
        <w:rPr>
          <w:sz w:val="24"/>
          <w:szCs w:val="24"/>
        </w:rPr>
        <w:t>shared accountability for safety</w:t>
      </w:r>
      <w:r w:rsidR="00EB171E">
        <w:rPr>
          <w:sz w:val="24"/>
          <w:szCs w:val="24"/>
        </w:rPr>
        <w:t xml:space="preserve"> among the work team</w:t>
      </w:r>
      <w:r w:rsidR="0034726A" w:rsidRPr="0034726A">
        <w:rPr>
          <w:sz w:val="24"/>
          <w:szCs w:val="24"/>
        </w:rPr>
        <w:t xml:space="preserve"> (e.g., “see something, say something”)</w:t>
      </w:r>
      <w:r w:rsidR="00EB171E">
        <w:rPr>
          <w:sz w:val="24"/>
          <w:szCs w:val="24"/>
        </w:rPr>
        <w:t xml:space="preserve">. </w:t>
      </w:r>
      <w:r w:rsidR="007F37F1" w:rsidRPr="00740A4C">
        <w:rPr>
          <w:sz w:val="24"/>
          <w:szCs w:val="24"/>
        </w:rPr>
        <w:t>Contractors are required to notify the S</w:t>
      </w:r>
      <w:r w:rsidR="00B9383D">
        <w:rPr>
          <w:sz w:val="24"/>
          <w:szCs w:val="24"/>
        </w:rPr>
        <w:t>NL</w:t>
      </w:r>
      <w:r w:rsidR="007F37F1" w:rsidRPr="00740A4C">
        <w:rPr>
          <w:sz w:val="24"/>
          <w:szCs w:val="24"/>
        </w:rPr>
        <w:t xml:space="preserve"> construction team (</w:t>
      </w:r>
      <w:r w:rsidR="000A13CE">
        <w:rPr>
          <w:sz w:val="24"/>
          <w:szCs w:val="24"/>
        </w:rPr>
        <w:t>SCO, SCM, SCI</w:t>
      </w:r>
      <w:r w:rsidR="007F37F1" w:rsidRPr="00740A4C">
        <w:rPr>
          <w:sz w:val="24"/>
          <w:szCs w:val="24"/>
        </w:rPr>
        <w:t xml:space="preserve">) </w:t>
      </w:r>
      <w:r w:rsidR="000E6229">
        <w:rPr>
          <w:sz w:val="24"/>
          <w:szCs w:val="24"/>
        </w:rPr>
        <w:t>in advance of performing</w:t>
      </w:r>
      <w:r w:rsidR="007F37F1" w:rsidRPr="00740A4C">
        <w:rPr>
          <w:sz w:val="24"/>
          <w:szCs w:val="24"/>
        </w:rPr>
        <w:t xml:space="preserve"> high</w:t>
      </w:r>
      <w:r w:rsidR="006E180A">
        <w:rPr>
          <w:sz w:val="24"/>
          <w:szCs w:val="24"/>
        </w:rPr>
        <w:t>-</w:t>
      </w:r>
      <w:r w:rsidR="007F37F1" w:rsidRPr="00740A4C">
        <w:rPr>
          <w:sz w:val="24"/>
          <w:szCs w:val="24"/>
        </w:rPr>
        <w:t>risk activities</w:t>
      </w:r>
      <w:r w:rsidR="00164DBD">
        <w:rPr>
          <w:sz w:val="24"/>
          <w:szCs w:val="24"/>
        </w:rPr>
        <w:t>.</w:t>
      </w:r>
      <w:r>
        <w:rPr>
          <w:sz w:val="24"/>
          <w:szCs w:val="24"/>
        </w:rPr>
        <w:t xml:space="preserve"> In the event the </w:t>
      </w:r>
      <w:r w:rsidR="002F3BDD">
        <w:rPr>
          <w:sz w:val="24"/>
          <w:szCs w:val="24"/>
        </w:rPr>
        <w:t>Contractor</w:t>
      </w:r>
      <w:r>
        <w:rPr>
          <w:sz w:val="24"/>
          <w:szCs w:val="24"/>
        </w:rPr>
        <w:t xml:space="preserve"> is performing a high</w:t>
      </w:r>
      <w:r w:rsidR="00B40BD7">
        <w:rPr>
          <w:sz w:val="24"/>
          <w:szCs w:val="24"/>
        </w:rPr>
        <w:t>-</w:t>
      </w:r>
      <w:r>
        <w:rPr>
          <w:sz w:val="24"/>
          <w:szCs w:val="24"/>
        </w:rPr>
        <w:t xml:space="preserve">risk work evolution </w:t>
      </w:r>
      <w:r w:rsidR="005A7E9D">
        <w:rPr>
          <w:sz w:val="24"/>
          <w:szCs w:val="24"/>
        </w:rPr>
        <w:t>during the day</w:t>
      </w:r>
      <w:r w:rsidR="006E180A">
        <w:rPr>
          <w:sz w:val="24"/>
          <w:szCs w:val="24"/>
        </w:rPr>
        <w:t>,</w:t>
      </w:r>
      <w:r w:rsidR="005A7E9D">
        <w:rPr>
          <w:sz w:val="24"/>
          <w:szCs w:val="24"/>
        </w:rPr>
        <w:t xml:space="preserve"> the </w:t>
      </w:r>
      <w:r w:rsidR="000A13CE">
        <w:rPr>
          <w:sz w:val="24"/>
          <w:szCs w:val="24"/>
        </w:rPr>
        <w:t>S</w:t>
      </w:r>
      <w:r w:rsidR="005A7E9D">
        <w:rPr>
          <w:sz w:val="24"/>
          <w:szCs w:val="24"/>
        </w:rPr>
        <w:t>CM</w:t>
      </w:r>
      <w:r w:rsidR="000A13CE">
        <w:rPr>
          <w:sz w:val="24"/>
          <w:szCs w:val="24"/>
        </w:rPr>
        <w:t>, SCI</w:t>
      </w:r>
      <w:r w:rsidR="00CD4B2A">
        <w:rPr>
          <w:sz w:val="24"/>
          <w:szCs w:val="24"/>
        </w:rPr>
        <w:t>,</w:t>
      </w:r>
      <w:r w:rsidR="005A7E9D">
        <w:rPr>
          <w:sz w:val="24"/>
          <w:szCs w:val="24"/>
        </w:rPr>
        <w:t xml:space="preserve"> SCO or alternate SNL representative shall review the PTP daily</w:t>
      </w:r>
      <w:r w:rsidR="006B275E">
        <w:rPr>
          <w:sz w:val="24"/>
          <w:szCs w:val="24"/>
        </w:rPr>
        <w:t>.</w:t>
      </w:r>
    </w:p>
    <w:p w14:paraId="2CE1A802" w14:textId="3B18B064" w:rsidR="00164DBD" w:rsidRDefault="000E6229" w:rsidP="008B70D0">
      <w:pPr>
        <w:pStyle w:val="BodyText"/>
        <w:ind w:left="540"/>
        <w:rPr>
          <w:sz w:val="24"/>
          <w:szCs w:val="24"/>
        </w:rPr>
      </w:pPr>
      <w:r>
        <w:rPr>
          <w:sz w:val="24"/>
          <w:szCs w:val="24"/>
        </w:rPr>
        <w:t xml:space="preserve">For work involving multiple tiers of </w:t>
      </w:r>
      <w:r w:rsidR="00CD4B2A">
        <w:rPr>
          <w:sz w:val="24"/>
          <w:szCs w:val="24"/>
        </w:rPr>
        <w:t>S</w:t>
      </w:r>
      <w:r>
        <w:rPr>
          <w:sz w:val="24"/>
          <w:szCs w:val="24"/>
        </w:rPr>
        <w:t>ubcontractors, the</w:t>
      </w:r>
      <w:r w:rsidRPr="0034726A">
        <w:rPr>
          <w:sz w:val="24"/>
          <w:szCs w:val="24"/>
        </w:rPr>
        <w:t xml:space="preserve"> </w:t>
      </w:r>
      <w:r w:rsidR="00CD4B2A">
        <w:rPr>
          <w:sz w:val="24"/>
          <w:szCs w:val="24"/>
        </w:rPr>
        <w:t>S</w:t>
      </w:r>
      <w:r w:rsidRPr="0034726A">
        <w:rPr>
          <w:sz w:val="24"/>
          <w:szCs w:val="24"/>
        </w:rPr>
        <w:t xml:space="preserve">ubcontractor </w:t>
      </w:r>
      <w:r>
        <w:rPr>
          <w:sz w:val="24"/>
          <w:szCs w:val="24"/>
        </w:rPr>
        <w:t xml:space="preserve">shall review the </w:t>
      </w:r>
      <w:r w:rsidRPr="0034726A">
        <w:rPr>
          <w:sz w:val="24"/>
          <w:szCs w:val="24"/>
        </w:rPr>
        <w:t xml:space="preserve">authorized scope of work </w:t>
      </w:r>
      <w:r>
        <w:rPr>
          <w:sz w:val="24"/>
          <w:szCs w:val="24"/>
        </w:rPr>
        <w:t xml:space="preserve">of each PTP </w:t>
      </w:r>
      <w:r w:rsidRPr="0034726A">
        <w:rPr>
          <w:sz w:val="24"/>
          <w:szCs w:val="24"/>
        </w:rPr>
        <w:t xml:space="preserve">to ensure it matches the </w:t>
      </w:r>
      <w:r>
        <w:rPr>
          <w:sz w:val="24"/>
          <w:szCs w:val="24"/>
        </w:rPr>
        <w:t xml:space="preserve">contractually authorized </w:t>
      </w:r>
      <w:r w:rsidRPr="0034726A">
        <w:rPr>
          <w:sz w:val="24"/>
          <w:szCs w:val="24"/>
        </w:rPr>
        <w:t>scope of work.</w:t>
      </w:r>
      <w:r>
        <w:rPr>
          <w:sz w:val="24"/>
          <w:szCs w:val="24"/>
        </w:rPr>
        <w:t xml:space="preserve"> </w:t>
      </w:r>
      <w:r w:rsidRPr="0034726A">
        <w:rPr>
          <w:sz w:val="24"/>
          <w:szCs w:val="24"/>
        </w:rPr>
        <w:t xml:space="preserve">For </w:t>
      </w:r>
      <w:r>
        <w:rPr>
          <w:sz w:val="24"/>
          <w:szCs w:val="24"/>
        </w:rPr>
        <w:lastRenderedPageBreak/>
        <w:t>time and material contract ac</w:t>
      </w:r>
      <w:r w:rsidRPr="0034726A">
        <w:rPr>
          <w:sz w:val="24"/>
          <w:szCs w:val="24"/>
        </w:rPr>
        <w:t xml:space="preserve">tivities, the </w:t>
      </w:r>
      <w:r>
        <w:rPr>
          <w:sz w:val="24"/>
          <w:szCs w:val="24"/>
        </w:rPr>
        <w:t xml:space="preserve">contractually authorized </w:t>
      </w:r>
      <w:r w:rsidR="00CD4B2A">
        <w:rPr>
          <w:sz w:val="24"/>
          <w:szCs w:val="24"/>
        </w:rPr>
        <w:t>Statement of Work (</w:t>
      </w:r>
      <w:r w:rsidRPr="0034726A">
        <w:rPr>
          <w:sz w:val="24"/>
          <w:szCs w:val="24"/>
        </w:rPr>
        <w:t>SOW</w:t>
      </w:r>
      <w:r w:rsidR="00CD4B2A">
        <w:rPr>
          <w:sz w:val="24"/>
          <w:szCs w:val="24"/>
        </w:rPr>
        <w:t>)</w:t>
      </w:r>
      <w:r w:rsidRPr="0034726A">
        <w:rPr>
          <w:sz w:val="24"/>
          <w:szCs w:val="24"/>
        </w:rPr>
        <w:t xml:space="preserve"> </w:t>
      </w:r>
      <w:r>
        <w:rPr>
          <w:sz w:val="24"/>
          <w:szCs w:val="24"/>
        </w:rPr>
        <w:t>shall be attached to t</w:t>
      </w:r>
      <w:r w:rsidRPr="0034726A">
        <w:rPr>
          <w:sz w:val="24"/>
          <w:szCs w:val="24"/>
        </w:rPr>
        <w:t xml:space="preserve">he </w:t>
      </w:r>
      <w:r>
        <w:rPr>
          <w:sz w:val="24"/>
          <w:szCs w:val="24"/>
        </w:rPr>
        <w:t xml:space="preserve">corresponding </w:t>
      </w:r>
      <w:r w:rsidRPr="0034726A">
        <w:rPr>
          <w:sz w:val="24"/>
          <w:szCs w:val="24"/>
        </w:rPr>
        <w:t xml:space="preserve">PTP </w:t>
      </w:r>
      <w:r>
        <w:rPr>
          <w:sz w:val="24"/>
          <w:szCs w:val="24"/>
        </w:rPr>
        <w:t xml:space="preserve">to </w:t>
      </w:r>
      <w:r w:rsidRPr="0034726A">
        <w:rPr>
          <w:sz w:val="24"/>
          <w:szCs w:val="24"/>
        </w:rPr>
        <w:t>ensur</w:t>
      </w:r>
      <w:r>
        <w:rPr>
          <w:sz w:val="24"/>
          <w:szCs w:val="24"/>
        </w:rPr>
        <w:t>e</w:t>
      </w:r>
      <w:r w:rsidRPr="0034726A">
        <w:rPr>
          <w:sz w:val="24"/>
          <w:szCs w:val="24"/>
        </w:rPr>
        <w:t xml:space="preserve"> the SOW on the PTP is authorized work and</w:t>
      </w:r>
      <w:r w:rsidR="00CD4B2A">
        <w:rPr>
          <w:sz w:val="24"/>
          <w:szCs w:val="24"/>
        </w:rPr>
        <w:t xml:space="preserve"> is</w:t>
      </w:r>
      <w:r w:rsidRPr="0034726A">
        <w:rPr>
          <w:sz w:val="24"/>
          <w:szCs w:val="24"/>
        </w:rPr>
        <w:t xml:space="preserve"> approved by </w:t>
      </w:r>
      <w:r w:rsidR="00011C7F">
        <w:rPr>
          <w:sz w:val="24"/>
          <w:szCs w:val="24"/>
        </w:rPr>
        <w:t xml:space="preserve">the </w:t>
      </w:r>
      <w:r w:rsidR="00CD4B2A">
        <w:rPr>
          <w:sz w:val="24"/>
          <w:szCs w:val="24"/>
        </w:rPr>
        <w:t>C</w:t>
      </w:r>
      <w:r w:rsidRPr="0034726A">
        <w:rPr>
          <w:sz w:val="24"/>
          <w:szCs w:val="24"/>
        </w:rPr>
        <w:t xml:space="preserve">ontractor </w:t>
      </w:r>
      <w:r w:rsidR="00CD4B2A">
        <w:rPr>
          <w:sz w:val="24"/>
          <w:szCs w:val="24"/>
        </w:rPr>
        <w:t>S</w:t>
      </w:r>
      <w:r w:rsidRPr="0034726A">
        <w:rPr>
          <w:sz w:val="24"/>
          <w:szCs w:val="24"/>
        </w:rPr>
        <w:t>uperintendent.</w:t>
      </w:r>
      <w:r>
        <w:rPr>
          <w:sz w:val="24"/>
          <w:szCs w:val="24"/>
        </w:rPr>
        <w:t xml:space="preserve"> </w:t>
      </w:r>
      <w:r w:rsidR="00A569BD">
        <w:rPr>
          <w:sz w:val="24"/>
          <w:szCs w:val="24"/>
        </w:rPr>
        <w:t>Additionally, for time and materials contracts, t</w:t>
      </w:r>
      <w:r w:rsidRPr="0034726A">
        <w:rPr>
          <w:sz w:val="24"/>
          <w:szCs w:val="24"/>
        </w:rPr>
        <w:t xml:space="preserve">he </w:t>
      </w:r>
      <w:r w:rsidR="00CD4B2A">
        <w:rPr>
          <w:sz w:val="24"/>
          <w:szCs w:val="24"/>
        </w:rPr>
        <w:t>C</w:t>
      </w:r>
      <w:r w:rsidRPr="0034726A">
        <w:rPr>
          <w:sz w:val="24"/>
          <w:szCs w:val="24"/>
        </w:rPr>
        <w:t xml:space="preserve">ontractor </w:t>
      </w:r>
      <w:r>
        <w:rPr>
          <w:sz w:val="24"/>
          <w:szCs w:val="24"/>
        </w:rPr>
        <w:t xml:space="preserve">shall </w:t>
      </w:r>
      <w:r w:rsidRPr="0034726A">
        <w:rPr>
          <w:sz w:val="24"/>
          <w:szCs w:val="24"/>
        </w:rPr>
        <w:t>conduct oversight and assessment activities to include review and approval of all PTPs prior to initiating construction activities; maintain onsite oversight while construction activities are being performed</w:t>
      </w:r>
      <w:r w:rsidR="00CD4B2A">
        <w:rPr>
          <w:sz w:val="24"/>
          <w:szCs w:val="24"/>
        </w:rPr>
        <w:t>;</w:t>
      </w:r>
      <w:r w:rsidRPr="0034726A">
        <w:rPr>
          <w:sz w:val="24"/>
          <w:szCs w:val="24"/>
        </w:rPr>
        <w:t xml:space="preserve"> and conduct documented daily safety assessments.</w:t>
      </w:r>
    </w:p>
    <w:p w14:paraId="1112BEBB" w14:textId="1539B9E6" w:rsidR="00C26508" w:rsidRPr="009D69BE" w:rsidRDefault="00164DBD" w:rsidP="008B70D0">
      <w:pPr>
        <w:pStyle w:val="speclev3"/>
        <w:numPr>
          <w:ilvl w:val="0"/>
          <w:numId w:val="50"/>
        </w:numPr>
        <w:ind w:left="547" w:hanging="547"/>
        <w:rPr>
          <w:rFonts w:ascii="Times New Roman" w:hAnsi="Times New Roman"/>
          <w:b w:val="0"/>
          <w:sz w:val="24"/>
          <w:szCs w:val="24"/>
        </w:rPr>
      </w:pPr>
      <w:r>
        <w:rPr>
          <w:rFonts w:ascii="Times New Roman" w:hAnsi="Times New Roman"/>
          <w:b w:val="0"/>
          <w:sz w:val="24"/>
          <w:szCs w:val="24"/>
        </w:rPr>
        <w:t xml:space="preserve">High-Risk </w:t>
      </w:r>
      <w:r w:rsidR="00C26508">
        <w:rPr>
          <w:rFonts w:ascii="Times New Roman" w:hAnsi="Times New Roman"/>
          <w:b w:val="0"/>
          <w:sz w:val="24"/>
          <w:szCs w:val="24"/>
        </w:rPr>
        <w:t>Work</w:t>
      </w:r>
    </w:p>
    <w:p w14:paraId="172BBEAA" w14:textId="7D2FB788" w:rsidR="00971AD4" w:rsidRDefault="00971AD4" w:rsidP="008B70D0">
      <w:pPr>
        <w:spacing w:after="240" w:line="252" w:lineRule="auto"/>
        <w:ind w:left="547"/>
        <w:rPr>
          <w:sz w:val="24"/>
          <w:szCs w:val="24"/>
        </w:rPr>
      </w:pPr>
      <w:r>
        <w:rPr>
          <w:sz w:val="24"/>
          <w:szCs w:val="24"/>
        </w:rPr>
        <w:t>High</w:t>
      </w:r>
      <w:r w:rsidR="006E180A">
        <w:rPr>
          <w:sz w:val="24"/>
          <w:szCs w:val="24"/>
        </w:rPr>
        <w:t>-r</w:t>
      </w:r>
      <w:r>
        <w:rPr>
          <w:sz w:val="24"/>
          <w:szCs w:val="24"/>
        </w:rPr>
        <w:t xml:space="preserve">isk </w:t>
      </w:r>
      <w:r w:rsidR="006E180A">
        <w:rPr>
          <w:sz w:val="24"/>
          <w:szCs w:val="24"/>
        </w:rPr>
        <w:t>w</w:t>
      </w:r>
      <w:r>
        <w:rPr>
          <w:sz w:val="24"/>
          <w:szCs w:val="24"/>
        </w:rPr>
        <w:t>ork is defined as work that may result in serious personal injury or a fatality if performed improperly. The increased risk is based upon characteristics inherent in the work task, location, materials, or proximity to other hazards. High</w:t>
      </w:r>
      <w:r w:rsidR="006E180A">
        <w:rPr>
          <w:sz w:val="24"/>
          <w:szCs w:val="24"/>
        </w:rPr>
        <w:t>-</w:t>
      </w:r>
      <w:r>
        <w:rPr>
          <w:sz w:val="24"/>
          <w:szCs w:val="24"/>
        </w:rPr>
        <w:t>risk work activities include the following</w:t>
      </w:r>
      <w:r w:rsidR="006E180A">
        <w:rPr>
          <w:sz w:val="24"/>
          <w:szCs w:val="24"/>
        </w:rPr>
        <w:t>:</w:t>
      </w:r>
    </w:p>
    <w:p w14:paraId="043E321D" w14:textId="77777777" w:rsidR="00971AD4" w:rsidRPr="001C6361" w:rsidRDefault="00971AD4" w:rsidP="008B70D0">
      <w:pPr>
        <w:pStyle w:val="ListParagraph"/>
        <w:numPr>
          <w:ilvl w:val="0"/>
          <w:numId w:val="124"/>
        </w:numPr>
        <w:spacing w:after="60" w:line="252" w:lineRule="auto"/>
        <w:ind w:left="907"/>
        <w:contextualSpacing w:val="0"/>
        <w:rPr>
          <w:sz w:val="24"/>
          <w:szCs w:val="24"/>
        </w:rPr>
      </w:pPr>
      <w:r w:rsidRPr="001C6361">
        <w:rPr>
          <w:sz w:val="24"/>
          <w:szCs w:val="24"/>
        </w:rPr>
        <w:t>Critical crane lifts</w:t>
      </w:r>
    </w:p>
    <w:p w14:paraId="61153868" w14:textId="34CD5980" w:rsidR="00971AD4" w:rsidRPr="00740A4C" w:rsidRDefault="00971AD4" w:rsidP="008B70D0">
      <w:pPr>
        <w:numPr>
          <w:ilvl w:val="0"/>
          <w:numId w:val="121"/>
        </w:numPr>
        <w:spacing w:after="60" w:line="252" w:lineRule="auto"/>
        <w:ind w:left="900"/>
        <w:rPr>
          <w:sz w:val="24"/>
          <w:szCs w:val="24"/>
        </w:rPr>
      </w:pPr>
      <w:r w:rsidRPr="00740A4C">
        <w:rPr>
          <w:sz w:val="24"/>
          <w:szCs w:val="24"/>
        </w:rPr>
        <w:t xml:space="preserve">Excavation within </w:t>
      </w:r>
      <w:r w:rsidR="00EC5A54">
        <w:rPr>
          <w:sz w:val="24"/>
          <w:szCs w:val="24"/>
        </w:rPr>
        <w:t>five feet</w:t>
      </w:r>
      <w:r w:rsidR="006E180A" w:rsidRPr="00740A4C">
        <w:rPr>
          <w:sz w:val="24"/>
          <w:szCs w:val="24"/>
        </w:rPr>
        <w:t xml:space="preserve"> </w:t>
      </w:r>
      <w:r w:rsidRPr="00740A4C">
        <w:rPr>
          <w:sz w:val="24"/>
          <w:szCs w:val="24"/>
        </w:rPr>
        <w:t>of known</w:t>
      </w:r>
      <w:r w:rsidR="00FA4563">
        <w:rPr>
          <w:sz w:val="24"/>
          <w:szCs w:val="24"/>
        </w:rPr>
        <w:t xml:space="preserve"> hazardous energy</w:t>
      </w:r>
      <w:r w:rsidRPr="00740A4C">
        <w:rPr>
          <w:sz w:val="24"/>
          <w:szCs w:val="24"/>
        </w:rPr>
        <w:t xml:space="preserve"> utilities (electrical, </w:t>
      </w:r>
      <w:r w:rsidR="00FA4563">
        <w:rPr>
          <w:sz w:val="24"/>
          <w:szCs w:val="24"/>
        </w:rPr>
        <w:t xml:space="preserve">natural </w:t>
      </w:r>
      <w:r w:rsidRPr="00740A4C">
        <w:rPr>
          <w:sz w:val="24"/>
          <w:szCs w:val="24"/>
        </w:rPr>
        <w:t xml:space="preserve">gas, </w:t>
      </w:r>
      <w:r w:rsidR="00FA4563">
        <w:rPr>
          <w:sz w:val="24"/>
          <w:szCs w:val="24"/>
        </w:rPr>
        <w:t>other pressurized systems</w:t>
      </w:r>
      <w:r w:rsidRPr="00740A4C">
        <w:rPr>
          <w:sz w:val="24"/>
          <w:szCs w:val="24"/>
        </w:rPr>
        <w:t>, etc.) or personnel entry into an excavation &gt; 5</w:t>
      </w:r>
      <w:r>
        <w:rPr>
          <w:sz w:val="24"/>
          <w:szCs w:val="24"/>
        </w:rPr>
        <w:t>′</w:t>
      </w:r>
      <w:r w:rsidRPr="00740A4C">
        <w:rPr>
          <w:sz w:val="24"/>
          <w:szCs w:val="24"/>
        </w:rPr>
        <w:t xml:space="preserve"> in depth</w:t>
      </w:r>
    </w:p>
    <w:p w14:paraId="0621DEA1" w14:textId="77777777" w:rsidR="00971AD4" w:rsidRPr="00740A4C" w:rsidRDefault="00971AD4" w:rsidP="008B70D0">
      <w:pPr>
        <w:numPr>
          <w:ilvl w:val="0"/>
          <w:numId w:val="121"/>
        </w:numPr>
        <w:spacing w:after="60" w:line="252" w:lineRule="auto"/>
        <w:ind w:left="900"/>
        <w:rPr>
          <w:sz w:val="24"/>
          <w:szCs w:val="24"/>
        </w:rPr>
      </w:pPr>
      <w:r w:rsidRPr="00740A4C">
        <w:rPr>
          <w:sz w:val="24"/>
          <w:szCs w:val="24"/>
        </w:rPr>
        <w:t>Energized electrical work</w:t>
      </w:r>
    </w:p>
    <w:p w14:paraId="5C6668BB" w14:textId="3C803FCB" w:rsidR="00971AD4" w:rsidRPr="00740A4C" w:rsidRDefault="00971AD4" w:rsidP="008B70D0">
      <w:pPr>
        <w:numPr>
          <w:ilvl w:val="0"/>
          <w:numId w:val="121"/>
        </w:numPr>
        <w:spacing w:after="60" w:line="252" w:lineRule="auto"/>
        <w:ind w:left="900"/>
        <w:rPr>
          <w:sz w:val="24"/>
          <w:szCs w:val="24"/>
        </w:rPr>
      </w:pPr>
      <w:r w:rsidRPr="00740A4C">
        <w:rPr>
          <w:sz w:val="24"/>
          <w:szCs w:val="24"/>
        </w:rPr>
        <w:t>Work within</w:t>
      </w:r>
      <w:r w:rsidR="00EC5A54">
        <w:rPr>
          <w:sz w:val="24"/>
          <w:szCs w:val="24"/>
        </w:rPr>
        <w:t xml:space="preserve"> ten feet </w:t>
      </w:r>
      <w:r w:rsidRPr="00740A4C">
        <w:rPr>
          <w:sz w:val="24"/>
          <w:szCs w:val="24"/>
        </w:rPr>
        <w:t>of aerial high voltage power lines (&gt; 50kV)</w:t>
      </w:r>
    </w:p>
    <w:p w14:paraId="5FCCA825" w14:textId="77777777" w:rsidR="00971AD4" w:rsidRPr="00740A4C" w:rsidRDefault="00971AD4" w:rsidP="008B70D0">
      <w:pPr>
        <w:numPr>
          <w:ilvl w:val="0"/>
          <w:numId w:val="121"/>
        </w:numPr>
        <w:spacing w:after="60" w:line="252" w:lineRule="auto"/>
        <w:ind w:left="900"/>
        <w:rPr>
          <w:sz w:val="24"/>
          <w:szCs w:val="24"/>
        </w:rPr>
      </w:pPr>
      <w:r w:rsidRPr="00740A4C">
        <w:rPr>
          <w:sz w:val="24"/>
          <w:szCs w:val="24"/>
        </w:rPr>
        <w:t>Wall, floor, or ceiling penetrations where a site investigation cannot identify all potential hidden hazards</w:t>
      </w:r>
    </w:p>
    <w:p w14:paraId="495B87F4" w14:textId="77777777" w:rsidR="00971AD4" w:rsidRDefault="00971AD4" w:rsidP="008B70D0">
      <w:pPr>
        <w:numPr>
          <w:ilvl w:val="0"/>
          <w:numId w:val="121"/>
        </w:numPr>
        <w:spacing w:after="60" w:line="252" w:lineRule="auto"/>
        <w:ind w:left="900"/>
        <w:rPr>
          <w:sz w:val="24"/>
          <w:szCs w:val="24"/>
        </w:rPr>
      </w:pPr>
      <w:r w:rsidRPr="00740A4C">
        <w:rPr>
          <w:sz w:val="24"/>
          <w:szCs w:val="24"/>
        </w:rPr>
        <w:t>Permit required Confined Space entry</w:t>
      </w:r>
    </w:p>
    <w:p w14:paraId="577B86C9" w14:textId="14A18770" w:rsidR="00A2132B" w:rsidRPr="00A2132B" w:rsidRDefault="00A2132B" w:rsidP="008B70D0">
      <w:pPr>
        <w:numPr>
          <w:ilvl w:val="0"/>
          <w:numId w:val="121"/>
        </w:numPr>
        <w:spacing w:after="60" w:line="252" w:lineRule="auto"/>
        <w:ind w:left="900"/>
        <w:rPr>
          <w:sz w:val="24"/>
          <w:szCs w:val="24"/>
        </w:rPr>
      </w:pPr>
      <w:r w:rsidRPr="00A2132B">
        <w:rPr>
          <w:sz w:val="24"/>
          <w:szCs w:val="24"/>
        </w:rPr>
        <w:t xml:space="preserve">Roof work within </w:t>
      </w:r>
      <w:r w:rsidR="00EC5A54">
        <w:rPr>
          <w:sz w:val="24"/>
          <w:szCs w:val="24"/>
        </w:rPr>
        <w:t>six feet</w:t>
      </w:r>
      <w:r w:rsidRPr="00A2132B">
        <w:rPr>
          <w:sz w:val="24"/>
          <w:szCs w:val="24"/>
        </w:rPr>
        <w:t xml:space="preserve"> of an edge not protected by standard guardrails, parapets, or similar physical barriers.</w:t>
      </w:r>
    </w:p>
    <w:p w14:paraId="38EEC37B" w14:textId="343B0AF7" w:rsidR="00971AD4" w:rsidRPr="00740A4C" w:rsidRDefault="00971AD4" w:rsidP="008B70D0">
      <w:pPr>
        <w:numPr>
          <w:ilvl w:val="0"/>
          <w:numId w:val="121"/>
        </w:numPr>
        <w:spacing w:after="240" w:line="252" w:lineRule="auto"/>
        <w:ind w:left="907"/>
        <w:rPr>
          <w:sz w:val="24"/>
          <w:szCs w:val="24"/>
        </w:rPr>
      </w:pPr>
      <w:r w:rsidRPr="00740A4C">
        <w:rPr>
          <w:sz w:val="24"/>
          <w:szCs w:val="24"/>
        </w:rPr>
        <w:t xml:space="preserve">Elevated work </w:t>
      </w:r>
      <w:r w:rsidR="00A1346C">
        <w:rPr>
          <w:sz w:val="24"/>
          <w:szCs w:val="24"/>
        </w:rPr>
        <w:t xml:space="preserve">without the use of an approved ladder or engineered fall-protection system </w:t>
      </w:r>
      <w:r w:rsidR="00011C7F">
        <w:rPr>
          <w:sz w:val="24"/>
          <w:szCs w:val="24"/>
        </w:rPr>
        <w:t>greater than six feet</w:t>
      </w:r>
      <w:r w:rsidR="00A1346C">
        <w:rPr>
          <w:sz w:val="24"/>
          <w:szCs w:val="24"/>
        </w:rPr>
        <w:t xml:space="preserve"> </w:t>
      </w:r>
      <w:r w:rsidR="00011C7F">
        <w:rPr>
          <w:sz w:val="24"/>
          <w:szCs w:val="24"/>
        </w:rPr>
        <w:t xml:space="preserve">above a lower level </w:t>
      </w:r>
      <w:r w:rsidR="00A1346C">
        <w:rPr>
          <w:sz w:val="24"/>
          <w:szCs w:val="24"/>
        </w:rPr>
        <w:t>or</w:t>
      </w:r>
      <w:r w:rsidR="00011C7F">
        <w:rPr>
          <w:sz w:val="24"/>
          <w:szCs w:val="24"/>
        </w:rPr>
        <w:t xml:space="preserve"> </w:t>
      </w:r>
      <w:r w:rsidR="00011C7F" w:rsidRPr="00AD2154">
        <w:rPr>
          <w:sz w:val="24"/>
          <w:szCs w:val="24"/>
        </w:rPr>
        <w:t xml:space="preserve">within 15 feet of an unprotected </w:t>
      </w:r>
      <w:r w:rsidR="00011C7F">
        <w:rPr>
          <w:sz w:val="24"/>
          <w:szCs w:val="24"/>
        </w:rPr>
        <w:t>side or edge f</w:t>
      </w:r>
      <w:r w:rsidR="00011C7F" w:rsidRPr="00AD2154">
        <w:rPr>
          <w:sz w:val="24"/>
          <w:szCs w:val="24"/>
        </w:rPr>
        <w:t>or all construction trades, excluding roof</w:t>
      </w:r>
      <w:r w:rsidR="00011C7F">
        <w:rPr>
          <w:sz w:val="24"/>
          <w:szCs w:val="24"/>
        </w:rPr>
        <w:t>ers. F</w:t>
      </w:r>
      <w:r w:rsidR="00011C7F" w:rsidRPr="00AD2154">
        <w:rPr>
          <w:sz w:val="24"/>
          <w:szCs w:val="24"/>
        </w:rPr>
        <w:t>or roofers</w:t>
      </w:r>
      <w:r w:rsidR="00011C7F">
        <w:rPr>
          <w:sz w:val="24"/>
          <w:szCs w:val="24"/>
        </w:rPr>
        <w:t>, the requirement is within six</w:t>
      </w:r>
      <w:r w:rsidR="00011C7F" w:rsidRPr="00AD2154">
        <w:rPr>
          <w:sz w:val="24"/>
          <w:szCs w:val="24"/>
        </w:rPr>
        <w:t xml:space="preserve"> feet </w:t>
      </w:r>
      <w:r w:rsidR="00011C7F">
        <w:rPr>
          <w:sz w:val="24"/>
          <w:szCs w:val="24"/>
        </w:rPr>
        <w:t>of an unprotected side or edge</w:t>
      </w:r>
      <w:r w:rsidR="0084438B" w:rsidRPr="0084438B">
        <w:rPr>
          <w:sz w:val="24"/>
          <w:szCs w:val="24"/>
        </w:rPr>
        <w:t>.</w:t>
      </w:r>
      <w:r w:rsidR="00A1346C">
        <w:rPr>
          <w:sz w:val="24"/>
          <w:szCs w:val="24"/>
        </w:rPr>
        <w:t xml:space="preserve"> The use of an approved ladder or engineered fall-protection system shall be documented in the CSSP. </w:t>
      </w:r>
    </w:p>
    <w:p w14:paraId="1A063B8F" w14:textId="656B430B" w:rsidR="00AB73C6" w:rsidRPr="00991479" w:rsidRDefault="00971AD4" w:rsidP="008B70D0">
      <w:pPr>
        <w:spacing w:before="240" w:after="120" w:line="252" w:lineRule="auto"/>
        <w:ind w:left="547"/>
        <w:rPr>
          <w:sz w:val="24"/>
          <w:szCs w:val="24"/>
        </w:rPr>
      </w:pPr>
      <w:r w:rsidRPr="00E03061">
        <w:rPr>
          <w:sz w:val="24"/>
          <w:szCs w:val="24"/>
        </w:rPr>
        <w:t>Work activities</w:t>
      </w:r>
      <w:r w:rsidRPr="00991479">
        <w:rPr>
          <w:sz w:val="24"/>
          <w:szCs w:val="24"/>
        </w:rPr>
        <w:t xml:space="preserve"> that have been determined to be high</w:t>
      </w:r>
      <w:r w:rsidR="00B24C96" w:rsidRPr="00991479">
        <w:rPr>
          <w:sz w:val="24"/>
          <w:szCs w:val="24"/>
        </w:rPr>
        <w:t>-</w:t>
      </w:r>
      <w:r w:rsidRPr="00991479">
        <w:rPr>
          <w:sz w:val="24"/>
          <w:szCs w:val="24"/>
        </w:rPr>
        <w:t xml:space="preserve">risk </w:t>
      </w:r>
      <w:r w:rsidR="00AB73C6" w:rsidRPr="00991479">
        <w:rPr>
          <w:sz w:val="24"/>
          <w:szCs w:val="24"/>
        </w:rPr>
        <w:t>activities</w:t>
      </w:r>
      <w:r w:rsidRPr="00991479">
        <w:rPr>
          <w:sz w:val="24"/>
          <w:szCs w:val="24"/>
        </w:rPr>
        <w:t xml:space="preserve"> require the </w:t>
      </w:r>
      <w:r w:rsidR="00A1346C">
        <w:rPr>
          <w:sz w:val="24"/>
          <w:szCs w:val="24"/>
        </w:rPr>
        <w:t>C</w:t>
      </w:r>
      <w:r w:rsidR="00A1346C" w:rsidRPr="00991479">
        <w:rPr>
          <w:sz w:val="24"/>
          <w:szCs w:val="24"/>
        </w:rPr>
        <w:t xml:space="preserve">ontractor </w:t>
      </w:r>
      <w:r w:rsidRPr="00991479">
        <w:rPr>
          <w:sz w:val="24"/>
          <w:szCs w:val="24"/>
        </w:rPr>
        <w:t xml:space="preserve">to prepare and submit </w:t>
      </w:r>
      <w:r w:rsidR="006B275E" w:rsidRPr="00991479">
        <w:rPr>
          <w:sz w:val="24"/>
          <w:szCs w:val="24"/>
        </w:rPr>
        <w:t xml:space="preserve">to </w:t>
      </w:r>
      <w:r w:rsidR="00D16CF5" w:rsidRPr="00991479">
        <w:rPr>
          <w:sz w:val="24"/>
          <w:szCs w:val="24"/>
        </w:rPr>
        <w:t>S</w:t>
      </w:r>
      <w:r w:rsidR="00B24C96" w:rsidRPr="00991479">
        <w:rPr>
          <w:sz w:val="24"/>
          <w:szCs w:val="24"/>
        </w:rPr>
        <w:t xml:space="preserve">NL </w:t>
      </w:r>
      <w:r w:rsidR="006B275E" w:rsidRPr="00991479">
        <w:rPr>
          <w:sz w:val="24"/>
          <w:szCs w:val="24"/>
        </w:rPr>
        <w:t xml:space="preserve">for </w:t>
      </w:r>
      <w:r w:rsidRPr="00991479">
        <w:rPr>
          <w:sz w:val="24"/>
          <w:szCs w:val="24"/>
        </w:rPr>
        <w:t xml:space="preserve">approval a </w:t>
      </w:r>
      <w:r w:rsidR="00A2132B" w:rsidRPr="00991479">
        <w:rPr>
          <w:sz w:val="24"/>
          <w:szCs w:val="24"/>
        </w:rPr>
        <w:t>task</w:t>
      </w:r>
      <w:r w:rsidR="00B24C96" w:rsidRPr="00991479">
        <w:rPr>
          <w:sz w:val="24"/>
          <w:szCs w:val="24"/>
        </w:rPr>
        <w:t>-</w:t>
      </w:r>
      <w:r w:rsidR="00A2132B" w:rsidRPr="00991479">
        <w:rPr>
          <w:sz w:val="24"/>
          <w:szCs w:val="24"/>
        </w:rPr>
        <w:t xml:space="preserve">specific </w:t>
      </w:r>
      <w:r w:rsidR="00B24C96" w:rsidRPr="00991479">
        <w:rPr>
          <w:sz w:val="24"/>
          <w:szCs w:val="24"/>
        </w:rPr>
        <w:t>AHA</w:t>
      </w:r>
      <w:r w:rsidRPr="00991479">
        <w:rPr>
          <w:sz w:val="24"/>
          <w:szCs w:val="24"/>
        </w:rPr>
        <w:t>.</w:t>
      </w:r>
      <w:r w:rsidR="00A2132B" w:rsidRPr="00991479">
        <w:rPr>
          <w:sz w:val="24"/>
          <w:szCs w:val="24"/>
        </w:rPr>
        <w:t xml:space="preserve"> </w:t>
      </w:r>
      <w:r w:rsidR="00AB73C6" w:rsidRPr="00991479">
        <w:rPr>
          <w:sz w:val="24"/>
          <w:szCs w:val="24"/>
        </w:rPr>
        <w:t>The task</w:t>
      </w:r>
      <w:r w:rsidR="00B24C96" w:rsidRPr="00991479">
        <w:rPr>
          <w:sz w:val="24"/>
          <w:szCs w:val="24"/>
        </w:rPr>
        <w:t>-</w:t>
      </w:r>
      <w:r w:rsidR="00AB73C6" w:rsidRPr="00991479">
        <w:rPr>
          <w:sz w:val="24"/>
          <w:szCs w:val="24"/>
        </w:rPr>
        <w:t xml:space="preserve">specific </w:t>
      </w:r>
      <w:r w:rsidR="00724E07" w:rsidRPr="00991479">
        <w:rPr>
          <w:sz w:val="24"/>
          <w:szCs w:val="24"/>
        </w:rPr>
        <w:t>AHA</w:t>
      </w:r>
      <w:r w:rsidR="00AB73C6" w:rsidRPr="00991479">
        <w:rPr>
          <w:sz w:val="24"/>
          <w:szCs w:val="24"/>
        </w:rPr>
        <w:t xml:space="preserve"> shall identify the appropriate hazard mitigation methods (e.g.</w:t>
      </w:r>
      <w:r w:rsidR="00B24C96" w:rsidRPr="00991479">
        <w:rPr>
          <w:sz w:val="24"/>
          <w:szCs w:val="24"/>
        </w:rPr>
        <w:t>,</w:t>
      </w:r>
      <w:r w:rsidR="00AB73C6" w:rsidRPr="00991479">
        <w:rPr>
          <w:sz w:val="24"/>
          <w:szCs w:val="24"/>
        </w:rPr>
        <w:t xml:space="preserve"> engineering, administrative, PPE) for all work steps associated with the evolution. Any required supporting documents (e.g.</w:t>
      </w:r>
      <w:r w:rsidR="00B24C96" w:rsidRPr="00991479">
        <w:rPr>
          <w:sz w:val="24"/>
          <w:szCs w:val="24"/>
        </w:rPr>
        <w:t>,</w:t>
      </w:r>
      <w:r w:rsidR="00AB73C6" w:rsidRPr="00991479">
        <w:rPr>
          <w:sz w:val="24"/>
          <w:szCs w:val="24"/>
        </w:rPr>
        <w:t xml:space="preserve"> permits, procedure</w:t>
      </w:r>
      <w:r w:rsidR="00B24C96" w:rsidRPr="00991479">
        <w:rPr>
          <w:sz w:val="24"/>
          <w:szCs w:val="24"/>
        </w:rPr>
        <w:t>s</w:t>
      </w:r>
      <w:r w:rsidR="00AB73C6" w:rsidRPr="00991479">
        <w:rPr>
          <w:sz w:val="24"/>
          <w:szCs w:val="24"/>
        </w:rPr>
        <w:t xml:space="preserve">, engineering calculations) shall be attached to the </w:t>
      </w:r>
      <w:r w:rsidR="00724E07" w:rsidRPr="00991479">
        <w:rPr>
          <w:sz w:val="24"/>
          <w:szCs w:val="24"/>
        </w:rPr>
        <w:t>AHA</w:t>
      </w:r>
      <w:r w:rsidR="00AB73C6" w:rsidRPr="00991479">
        <w:rPr>
          <w:sz w:val="24"/>
          <w:szCs w:val="24"/>
        </w:rPr>
        <w:t xml:space="preserve"> </w:t>
      </w:r>
      <w:r w:rsidR="0034726A" w:rsidRPr="00991479">
        <w:rPr>
          <w:sz w:val="24"/>
          <w:szCs w:val="24"/>
        </w:rPr>
        <w:t>and when a documented and approved safety plan is required for high risk activities.</w:t>
      </w:r>
    </w:p>
    <w:p w14:paraId="7C278BB3" w14:textId="1C03B71B" w:rsidR="00AB73C6" w:rsidRPr="00991479" w:rsidRDefault="00AB73C6" w:rsidP="008B70D0">
      <w:pPr>
        <w:spacing w:after="120" w:line="252" w:lineRule="auto"/>
        <w:ind w:left="540"/>
        <w:rPr>
          <w:sz w:val="24"/>
          <w:szCs w:val="24"/>
        </w:rPr>
      </w:pPr>
      <w:r w:rsidRPr="00991479">
        <w:rPr>
          <w:sz w:val="24"/>
          <w:szCs w:val="24"/>
        </w:rPr>
        <w:t xml:space="preserve">The </w:t>
      </w:r>
      <w:r w:rsidR="00CD4B2A">
        <w:rPr>
          <w:sz w:val="24"/>
          <w:szCs w:val="24"/>
        </w:rPr>
        <w:t>C</w:t>
      </w:r>
      <w:r w:rsidRPr="00991479">
        <w:rPr>
          <w:sz w:val="24"/>
          <w:szCs w:val="24"/>
        </w:rPr>
        <w:t xml:space="preserve">ontractor </w:t>
      </w:r>
      <w:r w:rsidR="00CD4B2A">
        <w:rPr>
          <w:sz w:val="24"/>
          <w:szCs w:val="24"/>
        </w:rPr>
        <w:t>S</w:t>
      </w:r>
      <w:r w:rsidRPr="00991479">
        <w:rPr>
          <w:sz w:val="24"/>
          <w:szCs w:val="24"/>
        </w:rPr>
        <w:t xml:space="preserve">afety </w:t>
      </w:r>
      <w:r w:rsidR="00CD4B2A">
        <w:rPr>
          <w:sz w:val="24"/>
          <w:szCs w:val="24"/>
        </w:rPr>
        <w:t>R</w:t>
      </w:r>
      <w:r w:rsidRPr="00991479">
        <w:rPr>
          <w:sz w:val="24"/>
          <w:szCs w:val="24"/>
        </w:rPr>
        <w:t xml:space="preserve">epresentative shall provide oversight for the </w:t>
      </w:r>
      <w:r w:rsidR="00B24C96" w:rsidRPr="00991479">
        <w:rPr>
          <w:sz w:val="24"/>
          <w:szCs w:val="24"/>
        </w:rPr>
        <w:t>high-risk work</w:t>
      </w:r>
      <w:r w:rsidRPr="00991479">
        <w:rPr>
          <w:sz w:val="24"/>
          <w:szCs w:val="24"/>
        </w:rPr>
        <w:t xml:space="preserve"> and shall have specific training or experience for the type of </w:t>
      </w:r>
      <w:r w:rsidR="00B24C96" w:rsidRPr="00991479">
        <w:rPr>
          <w:sz w:val="24"/>
          <w:szCs w:val="24"/>
        </w:rPr>
        <w:t>high-risk work</w:t>
      </w:r>
      <w:r w:rsidRPr="00991479">
        <w:rPr>
          <w:sz w:val="24"/>
          <w:szCs w:val="24"/>
        </w:rPr>
        <w:t xml:space="preserve"> </w:t>
      </w:r>
      <w:r w:rsidR="007F264A" w:rsidRPr="00991479">
        <w:rPr>
          <w:sz w:val="24"/>
          <w:szCs w:val="24"/>
        </w:rPr>
        <w:t xml:space="preserve">being </w:t>
      </w:r>
      <w:r w:rsidRPr="00991479">
        <w:rPr>
          <w:sz w:val="24"/>
          <w:szCs w:val="24"/>
        </w:rPr>
        <w:t xml:space="preserve">performed. </w:t>
      </w:r>
      <w:r w:rsidR="007F264A" w:rsidRPr="00991479">
        <w:rPr>
          <w:sz w:val="24"/>
          <w:szCs w:val="24"/>
        </w:rPr>
        <w:t xml:space="preserve">The </w:t>
      </w:r>
      <w:r w:rsidR="006B275E" w:rsidRPr="00991479">
        <w:rPr>
          <w:sz w:val="24"/>
          <w:szCs w:val="24"/>
        </w:rPr>
        <w:t>AHA</w:t>
      </w:r>
      <w:r w:rsidR="00A2132B" w:rsidRPr="00991479">
        <w:rPr>
          <w:sz w:val="24"/>
          <w:szCs w:val="24"/>
        </w:rPr>
        <w:t xml:space="preserve"> </w:t>
      </w:r>
      <w:r w:rsidR="007F264A" w:rsidRPr="00991479">
        <w:rPr>
          <w:sz w:val="24"/>
          <w:szCs w:val="24"/>
        </w:rPr>
        <w:t xml:space="preserve">shall specify the level of oversight that is to be provided by the </w:t>
      </w:r>
      <w:r w:rsidR="00CD4B2A">
        <w:rPr>
          <w:sz w:val="24"/>
          <w:szCs w:val="24"/>
        </w:rPr>
        <w:t>C</w:t>
      </w:r>
      <w:r w:rsidR="007F264A" w:rsidRPr="00991479">
        <w:rPr>
          <w:sz w:val="24"/>
          <w:szCs w:val="24"/>
        </w:rPr>
        <w:t xml:space="preserve">ontractor. </w:t>
      </w:r>
    </w:p>
    <w:p w14:paraId="14275F6C" w14:textId="4C331CCD" w:rsidR="007F264A" w:rsidRPr="00991479" w:rsidRDefault="007F264A" w:rsidP="008B70D0">
      <w:pPr>
        <w:spacing w:after="240" w:line="252" w:lineRule="auto"/>
        <w:ind w:left="540"/>
        <w:rPr>
          <w:sz w:val="24"/>
          <w:szCs w:val="24"/>
        </w:rPr>
      </w:pPr>
      <w:r w:rsidRPr="00991479">
        <w:rPr>
          <w:sz w:val="24"/>
          <w:szCs w:val="24"/>
        </w:rPr>
        <w:t xml:space="preserve">A minimum of two persons shall be present for </w:t>
      </w:r>
      <w:r w:rsidR="00B24C96" w:rsidRPr="00991479">
        <w:rPr>
          <w:sz w:val="24"/>
          <w:szCs w:val="24"/>
        </w:rPr>
        <w:t>high-risk work</w:t>
      </w:r>
      <w:r w:rsidRPr="00991479">
        <w:rPr>
          <w:sz w:val="24"/>
          <w:szCs w:val="24"/>
        </w:rPr>
        <w:t xml:space="preserve"> activities and shall have the ability to make notification</w:t>
      </w:r>
      <w:r w:rsidR="00B24C96" w:rsidRPr="00991479">
        <w:rPr>
          <w:sz w:val="24"/>
          <w:szCs w:val="24"/>
        </w:rPr>
        <w:t>s</w:t>
      </w:r>
      <w:r w:rsidRPr="00991479">
        <w:rPr>
          <w:sz w:val="24"/>
          <w:szCs w:val="24"/>
        </w:rPr>
        <w:t xml:space="preserve"> should an emergency response be needed. </w:t>
      </w:r>
      <w:r w:rsidR="00D029AA" w:rsidRPr="00991479">
        <w:rPr>
          <w:sz w:val="24"/>
          <w:szCs w:val="24"/>
        </w:rPr>
        <w:t xml:space="preserve">The individual providing oversight for </w:t>
      </w:r>
      <w:r w:rsidR="00B24C96" w:rsidRPr="00991479">
        <w:rPr>
          <w:sz w:val="24"/>
          <w:szCs w:val="24"/>
        </w:rPr>
        <w:t>high-risk work</w:t>
      </w:r>
      <w:r w:rsidR="00D029AA" w:rsidRPr="00991479">
        <w:rPr>
          <w:sz w:val="24"/>
          <w:szCs w:val="24"/>
        </w:rPr>
        <w:t xml:space="preserve"> cannot be a worker for the </w:t>
      </w:r>
      <w:r w:rsidR="00B24C96" w:rsidRPr="00991479">
        <w:rPr>
          <w:sz w:val="24"/>
          <w:szCs w:val="24"/>
        </w:rPr>
        <w:t>high-risk work</w:t>
      </w:r>
      <w:r w:rsidR="00D029AA" w:rsidRPr="00991479">
        <w:rPr>
          <w:sz w:val="24"/>
          <w:szCs w:val="24"/>
        </w:rPr>
        <w:t xml:space="preserve"> evolution.</w:t>
      </w:r>
    </w:p>
    <w:p w14:paraId="45845C6B" w14:textId="77777777" w:rsidR="00BA698A" w:rsidRPr="004D51B6" w:rsidRDefault="0079624B" w:rsidP="00A73CEB">
      <w:pPr>
        <w:pStyle w:val="Heading2"/>
      </w:pPr>
      <w:bookmarkStart w:id="36" w:name="_Toc97358631"/>
      <w:bookmarkStart w:id="37" w:name="_Toc63354558"/>
      <w:r w:rsidRPr="004D51B6">
        <w:lastRenderedPageBreak/>
        <w:t xml:space="preserve">Jobsite </w:t>
      </w:r>
      <w:r w:rsidRPr="00A73CEB">
        <w:t>Hazard</w:t>
      </w:r>
      <w:r w:rsidRPr="004D51B6">
        <w:t xml:space="preserve"> Evaluation</w:t>
      </w:r>
      <w:bookmarkEnd w:id="36"/>
      <w:bookmarkEnd w:id="37"/>
    </w:p>
    <w:p w14:paraId="01DA58D4" w14:textId="77777777" w:rsidR="00852FF7" w:rsidRPr="00AD2154" w:rsidRDefault="00852FF7" w:rsidP="008B70D0">
      <w:pPr>
        <w:pStyle w:val="PartA"/>
        <w:tabs>
          <w:tab w:val="clear" w:pos="1260"/>
        </w:tabs>
        <w:spacing w:line="240" w:lineRule="auto"/>
        <w:ind w:left="547"/>
        <w:jc w:val="left"/>
        <w:rPr>
          <w:b/>
          <w:szCs w:val="24"/>
        </w:rPr>
      </w:pPr>
      <w:r w:rsidRPr="00F97F9B">
        <w:rPr>
          <w:szCs w:val="24"/>
        </w:rPr>
        <w:t>A.</w:t>
      </w:r>
      <w:r w:rsidRPr="00AD2154">
        <w:rPr>
          <w:b/>
          <w:szCs w:val="24"/>
        </w:rPr>
        <w:tab/>
      </w:r>
      <w:r w:rsidR="00BA698A" w:rsidRPr="00F97F9B">
        <w:rPr>
          <w:szCs w:val="24"/>
        </w:rPr>
        <w:t>General</w:t>
      </w:r>
    </w:p>
    <w:p w14:paraId="308E7C55" w14:textId="77777777" w:rsidR="00852FF7" w:rsidRPr="00AD2154" w:rsidRDefault="00852FF7" w:rsidP="008B70D0">
      <w:pPr>
        <w:pStyle w:val="BodyText"/>
        <w:ind w:left="547"/>
        <w:rPr>
          <w:sz w:val="24"/>
          <w:szCs w:val="24"/>
        </w:rPr>
      </w:pPr>
      <w:r w:rsidRPr="00AD2154">
        <w:rPr>
          <w:sz w:val="24"/>
          <w:szCs w:val="24"/>
        </w:rPr>
        <w:t xml:space="preserve">This work site has been evaluated by SNL </w:t>
      </w:r>
      <w:r w:rsidR="00B9383D">
        <w:rPr>
          <w:sz w:val="24"/>
          <w:szCs w:val="24"/>
        </w:rPr>
        <w:t xml:space="preserve">personnel </w:t>
      </w:r>
      <w:r w:rsidRPr="00AD2154">
        <w:rPr>
          <w:sz w:val="24"/>
          <w:szCs w:val="24"/>
        </w:rPr>
        <w:t>for non-standard, industrial, ES&amp;H concerns or conditions that preexist and may affect methods and procedures in the performance of work. Examples of pre-existing hazards may include but are not limited to laboratory chemicals, radiological material, asbestos, mold, beryllium, and lead.</w:t>
      </w:r>
    </w:p>
    <w:p w14:paraId="65448F03" w14:textId="55943A8C" w:rsidR="00852FF7" w:rsidRPr="00AD2154" w:rsidRDefault="00852FF7" w:rsidP="008B70D0">
      <w:pPr>
        <w:pStyle w:val="speclev4"/>
        <w:numPr>
          <w:ilvl w:val="3"/>
          <w:numId w:val="74"/>
        </w:numPr>
        <w:tabs>
          <w:tab w:val="clear" w:pos="792"/>
          <w:tab w:val="num" w:pos="-990"/>
        </w:tabs>
        <w:ind w:left="1080"/>
        <w:rPr>
          <w:sz w:val="24"/>
          <w:szCs w:val="24"/>
        </w:rPr>
      </w:pPr>
      <w:r w:rsidRPr="00AD2154">
        <w:rPr>
          <w:sz w:val="24"/>
          <w:szCs w:val="24"/>
        </w:rPr>
        <w:t xml:space="preserve">A documented JSHE </w:t>
      </w:r>
      <w:r w:rsidR="00011C7F">
        <w:rPr>
          <w:sz w:val="24"/>
          <w:szCs w:val="24"/>
        </w:rPr>
        <w:t>is</w:t>
      </w:r>
      <w:r w:rsidRPr="00AD2154">
        <w:rPr>
          <w:sz w:val="24"/>
          <w:szCs w:val="24"/>
        </w:rPr>
        <w:t xml:space="preserve"> included with contract documents for construction work when pre-existing, non-standard, industrial, ES&amp;H concerns have been identified. The documented JSHE does not include hazards that may be introduced during execution of work necessary to meet Contract “Statement of Work.”</w:t>
      </w:r>
    </w:p>
    <w:p w14:paraId="122F5789" w14:textId="77777777" w:rsidR="00852FF7" w:rsidRPr="00AD2154" w:rsidRDefault="00852FF7" w:rsidP="008B70D0">
      <w:pPr>
        <w:pStyle w:val="speclev4"/>
        <w:numPr>
          <w:ilvl w:val="3"/>
          <w:numId w:val="74"/>
        </w:numPr>
        <w:tabs>
          <w:tab w:val="clear" w:pos="792"/>
          <w:tab w:val="num" w:pos="-990"/>
        </w:tabs>
        <w:spacing w:after="240"/>
        <w:ind w:left="1080"/>
        <w:rPr>
          <w:sz w:val="24"/>
          <w:szCs w:val="24"/>
        </w:rPr>
      </w:pPr>
      <w:r w:rsidRPr="00AD2154">
        <w:rPr>
          <w:sz w:val="24"/>
          <w:szCs w:val="24"/>
        </w:rPr>
        <w:t>Hazards introduced in performance of work shall be evaluated and mitigated in accordance with existing federal, state, and local regulations, including 29 CFR 1926, 29 CFR 1910, and applicable provisions of this Section.</w:t>
      </w:r>
    </w:p>
    <w:p w14:paraId="3D3DD665" w14:textId="77777777" w:rsidR="00852FF7" w:rsidRPr="00AD2154" w:rsidRDefault="00BA698A" w:rsidP="008B70D0">
      <w:pPr>
        <w:pStyle w:val="PartA"/>
        <w:tabs>
          <w:tab w:val="clear" w:pos="1260"/>
          <w:tab w:val="left" w:pos="-810"/>
          <w:tab w:val="left" w:pos="1620"/>
        </w:tabs>
        <w:spacing w:line="240" w:lineRule="auto"/>
        <w:ind w:left="547"/>
        <w:jc w:val="left"/>
        <w:rPr>
          <w:b/>
          <w:szCs w:val="24"/>
        </w:rPr>
      </w:pPr>
      <w:r w:rsidRPr="00F97F9B">
        <w:rPr>
          <w:szCs w:val="24"/>
        </w:rPr>
        <w:t>B.</w:t>
      </w:r>
      <w:r w:rsidRPr="00F97F9B">
        <w:rPr>
          <w:szCs w:val="24"/>
        </w:rPr>
        <w:tab/>
        <w:t xml:space="preserve">Identified </w:t>
      </w:r>
      <w:r w:rsidR="00852FF7" w:rsidRPr="00F97F9B">
        <w:rPr>
          <w:szCs w:val="24"/>
        </w:rPr>
        <w:t>Pre-</w:t>
      </w:r>
      <w:r w:rsidRPr="00F97F9B">
        <w:rPr>
          <w:szCs w:val="24"/>
        </w:rPr>
        <w:t>Existing Conditions</w:t>
      </w:r>
    </w:p>
    <w:p w14:paraId="0856C04E" w14:textId="3296E3BD" w:rsidR="00852FF7" w:rsidRPr="00AD2154" w:rsidRDefault="00852FF7" w:rsidP="008B70D0">
      <w:pPr>
        <w:pStyle w:val="BodyText"/>
        <w:tabs>
          <w:tab w:val="left" w:pos="-630"/>
          <w:tab w:val="left" w:pos="0"/>
        </w:tabs>
        <w:ind w:left="547"/>
        <w:rPr>
          <w:sz w:val="24"/>
          <w:szCs w:val="24"/>
        </w:rPr>
      </w:pPr>
      <w:r w:rsidRPr="00AD2154">
        <w:rPr>
          <w:sz w:val="24"/>
          <w:szCs w:val="24"/>
        </w:rPr>
        <w:t xml:space="preserve">Take precautions for pre-existing conditions identified on the jobsite, per the JSHE attached in the Contract documents. Do not proceed without full knowledge and understanding of these conditions. If a corresponding description or identified paperwork or permit is not attached for the identified hazard, contact the </w:t>
      </w:r>
      <w:r w:rsidR="00011C7F">
        <w:rPr>
          <w:sz w:val="24"/>
          <w:szCs w:val="24"/>
        </w:rPr>
        <w:t>S</w:t>
      </w:r>
      <w:r w:rsidR="00C32FA5">
        <w:rPr>
          <w:sz w:val="24"/>
          <w:szCs w:val="24"/>
        </w:rPr>
        <w:t>SP</w:t>
      </w:r>
      <w:r w:rsidR="00C32FA5" w:rsidRPr="00AD2154">
        <w:rPr>
          <w:sz w:val="24"/>
          <w:szCs w:val="24"/>
        </w:rPr>
        <w:t xml:space="preserve"> </w:t>
      </w:r>
      <w:r w:rsidRPr="00AD2154">
        <w:rPr>
          <w:sz w:val="24"/>
          <w:szCs w:val="24"/>
        </w:rPr>
        <w:t xml:space="preserve">immediately. </w:t>
      </w:r>
      <w:r w:rsidR="00E43C18" w:rsidRPr="00AD2154">
        <w:rPr>
          <w:sz w:val="24"/>
          <w:szCs w:val="24"/>
        </w:rPr>
        <w:t>Additional requirement</w:t>
      </w:r>
      <w:r w:rsidR="00E43C18">
        <w:rPr>
          <w:sz w:val="24"/>
          <w:szCs w:val="24"/>
        </w:rPr>
        <w:t>s</w:t>
      </w:r>
      <w:r w:rsidR="00E43C18" w:rsidRPr="00AD2154">
        <w:rPr>
          <w:sz w:val="24"/>
          <w:szCs w:val="24"/>
        </w:rPr>
        <w:t xml:space="preserve"> for work in radiological posted area</w:t>
      </w:r>
      <w:r w:rsidR="00E43C18">
        <w:rPr>
          <w:sz w:val="24"/>
          <w:szCs w:val="24"/>
        </w:rPr>
        <w:t>s</w:t>
      </w:r>
      <w:r w:rsidR="00E43C18" w:rsidRPr="00AD2154">
        <w:rPr>
          <w:sz w:val="24"/>
          <w:szCs w:val="24"/>
        </w:rPr>
        <w:t xml:space="preserve"> are</w:t>
      </w:r>
      <w:r w:rsidR="00085AD7">
        <w:rPr>
          <w:sz w:val="24"/>
          <w:szCs w:val="24"/>
        </w:rPr>
        <w:t xml:space="preserve"> found in Section 3.</w:t>
      </w:r>
      <w:r w:rsidRPr="00AD2154">
        <w:rPr>
          <w:sz w:val="24"/>
          <w:szCs w:val="24"/>
        </w:rPr>
        <w:t>2 E.</w:t>
      </w:r>
    </w:p>
    <w:p w14:paraId="031C1B20" w14:textId="77777777" w:rsidR="00852FF7" w:rsidRPr="00AD2154" w:rsidRDefault="00852FF7" w:rsidP="008B70D0">
      <w:pPr>
        <w:pStyle w:val="PartA"/>
        <w:tabs>
          <w:tab w:val="clear" w:pos="1260"/>
          <w:tab w:val="left" w:pos="1620"/>
        </w:tabs>
        <w:spacing w:line="240" w:lineRule="auto"/>
        <w:ind w:left="547"/>
        <w:jc w:val="left"/>
        <w:rPr>
          <w:b/>
          <w:szCs w:val="24"/>
        </w:rPr>
      </w:pPr>
      <w:r w:rsidRPr="00F97F9B">
        <w:rPr>
          <w:szCs w:val="24"/>
        </w:rPr>
        <w:t>C.</w:t>
      </w:r>
      <w:r w:rsidRPr="00AD2154">
        <w:rPr>
          <w:b/>
          <w:szCs w:val="24"/>
        </w:rPr>
        <w:tab/>
      </w:r>
      <w:r w:rsidR="00BA698A" w:rsidRPr="00F97F9B">
        <w:rPr>
          <w:szCs w:val="24"/>
        </w:rPr>
        <w:t>Unidentified Hazard</w:t>
      </w:r>
    </w:p>
    <w:p w14:paraId="6849433C" w14:textId="77777777" w:rsidR="00852FF7" w:rsidRPr="00AD2154" w:rsidRDefault="00852FF7" w:rsidP="00153185">
      <w:pPr>
        <w:pStyle w:val="BodyText"/>
        <w:ind w:left="540"/>
        <w:rPr>
          <w:sz w:val="24"/>
          <w:szCs w:val="24"/>
        </w:rPr>
      </w:pPr>
      <w:r w:rsidRPr="00AD2154">
        <w:rPr>
          <w:sz w:val="24"/>
          <w:szCs w:val="24"/>
        </w:rPr>
        <w:t>If a hazard is encountered during the performance of work that has not been identified, contact the SCO or SDR for specific requirements prior to performing work that might affect the condition or concern.</w:t>
      </w:r>
    </w:p>
    <w:p w14:paraId="5DA53FDF" w14:textId="77777777" w:rsidR="00BA698A" w:rsidRPr="004D51B6" w:rsidRDefault="00BA698A" w:rsidP="00AA557C">
      <w:pPr>
        <w:pStyle w:val="Heading2"/>
      </w:pPr>
      <w:bookmarkStart w:id="38" w:name="_Toc63354559"/>
      <w:bookmarkStart w:id="39" w:name="_Toc97358632"/>
      <w:r w:rsidRPr="004D51B6">
        <w:t>Event Notification</w:t>
      </w:r>
      <w:bookmarkEnd w:id="38"/>
      <w:r w:rsidRPr="004D51B6">
        <w:t xml:space="preserve"> </w:t>
      </w:r>
    </w:p>
    <w:p w14:paraId="27902E26" w14:textId="77777777" w:rsidR="001A2CF5" w:rsidRPr="00F97F9B" w:rsidRDefault="001A2CF5" w:rsidP="008B70D0">
      <w:pPr>
        <w:pStyle w:val="speclev3"/>
        <w:numPr>
          <w:ilvl w:val="0"/>
          <w:numId w:val="75"/>
        </w:numPr>
        <w:ind w:left="547" w:hanging="547"/>
        <w:rPr>
          <w:rFonts w:ascii="Times New Roman" w:hAnsi="Times New Roman"/>
          <w:b w:val="0"/>
          <w:sz w:val="24"/>
          <w:szCs w:val="24"/>
        </w:rPr>
      </w:pPr>
      <w:r w:rsidRPr="00F97F9B">
        <w:rPr>
          <w:rFonts w:ascii="Times New Roman" w:hAnsi="Times New Roman"/>
          <w:b w:val="0"/>
          <w:sz w:val="24"/>
          <w:szCs w:val="24"/>
        </w:rPr>
        <w:t>General</w:t>
      </w:r>
    </w:p>
    <w:p w14:paraId="61471D01" w14:textId="11500FCE" w:rsidR="001A2CF5" w:rsidRPr="00AD2154" w:rsidRDefault="001A2CF5" w:rsidP="008B70D0">
      <w:pPr>
        <w:pStyle w:val="BodyText"/>
        <w:spacing w:after="120"/>
        <w:ind w:left="547"/>
        <w:rPr>
          <w:sz w:val="24"/>
          <w:szCs w:val="24"/>
        </w:rPr>
      </w:pPr>
      <w:r w:rsidRPr="00AD2154">
        <w:rPr>
          <w:sz w:val="24"/>
          <w:szCs w:val="24"/>
        </w:rPr>
        <w:t>When the Contractor becomes aware of an event that could adversely impact workers, the public, or the environment</w:t>
      </w:r>
      <w:r w:rsidR="00B64F2B">
        <w:rPr>
          <w:sz w:val="24"/>
          <w:szCs w:val="24"/>
        </w:rPr>
        <w:t>,</w:t>
      </w:r>
      <w:r w:rsidRPr="00AD2154">
        <w:rPr>
          <w:sz w:val="24"/>
          <w:szCs w:val="24"/>
        </w:rPr>
        <w:t xml:space="preserve"> or cause unplanned disruptions of normal operations, the Contractor shall barricade, as appropriate, to ensure workers and pedestrians in the area are not exposed to a hazard and notify the </w:t>
      </w:r>
      <w:r w:rsidR="00E73065">
        <w:rPr>
          <w:sz w:val="24"/>
          <w:szCs w:val="24"/>
        </w:rPr>
        <w:t>S</w:t>
      </w:r>
      <w:r w:rsidR="005B5352">
        <w:rPr>
          <w:sz w:val="24"/>
          <w:szCs w:val="24"/>
        </w:rPr>
        <w:t>CO,</w:t>
      </w:r>
      <w:r w:rsidR="00E73065">
        <w:rPr>
          <w:sz w:val="24"/>
          <w:szCs w:val="24"/>
        </w:rPr>
        <w:t xml:space="preserve"> </w:t>
      </w:r>
      <w:r w:rsidR="00011C7F">
        <w:rPr>
          <w:sz w:val="24"/>
          <w:szCs w:val="24"/>
        </w:rPr>
        <w:t>S</w:t>
      </w:r>
      <w:r w:rsidR="00E73065">
        <w:rPr>
          <w:sz w:val="24"/>
          <w:szCs w:val="24"/>
        </w:rPr>
        <w:t>CM,</w:t>
      </w:r>
      <w:r w:rsidR="0028193E">
        <w:rPr>
          <w:sz w:val="24"/>
          <w:szCs w:val="24"/>
        </w:rPr>
        <w:t xml:space="preserve"> SDR, or SPM</w:t>
      </w:r>
      <w:r w:rsidRPr="00AD2154">
        <w:rPr>
          <w:sz w:val="24"/>
          <w:szCs w:val="24"/>
        </w:rPr>
        <w:t xml:space="preserve"> of the event (when in doubt, report it). Leaving a message on voicemail or sending a page does not meet this requirement of notification; the Contractor must s</w:t>
      </w:r>
      <w:r w:rsidR="0028193E">
        <w:rPr>
          <w:sz w:val="24"/>
          <w:szCs w:val="24"/>
        </w:rPr>
        <w:t xml:space="preserve">peak to the </w:t>
      </w:r>
      <w:r w:rsidR="00E73065">
        <w:rPr>
          <w:sz w:val="24"/>
          <w:szCs w:val="24"/>
        </w:rPr>
        <w:t>S</w:t>
      </w:r>
      <w:r w:rsidR="0028193E">
        <w:rPr>
          <w:sz w:val="24"/>
          <w:szCs w:val="24"/>
        </w:rPr>
        <w:t>CO,</w:t>
      </w:r>
      <w:r w:rsidR="00E73065">
        <w:rPr>
          <w:sz w:val="24"/>
          <w:szCs w:val="24"/>
        </w:rPr>
        <w:t xml:space="preserve"> </w:t>
      </w:r>
      <w:r w:rsidR="00CD4B2A">
        <w:rPr>
          <w:sz w:val="24"/>
          <w:szCs w:val="24"/>
        </w:rPr>
        <w:t>S</w:t>
      </w:r>
      <w:r w:rsidR="00E73065">
        <w:rPr>
          <w:sz w:val="24"/>
          <w:szCs w:val="24"/>
        </w:rPr>
        <w:t>CM,</w:t>
      </w:r>
      <w:r w:rsidR="0028193E">
        <w:rPr>
          <w:sz w:val="24"/>
          <w:szCs w:val="24"/>
        </w:rPr>
        <w:t xml:space="preserve"> SDR, or SPM</w:t>
      </w:r>
      <w:r w:rsidRPr="00AD2154">
        <w:rPr>
          <w:sz w:val="24"/>
          <w:szCs w:val="24"/>
        </w:rPr>
        <w:t>.</w:t>
      </w:r>
    </w:p>
    <w:p w14:paraId="003087DC" w14:textId="77777777" w:rsidR="001A2CF5" w:rsidRPr="00AD2154" w:rsidRDefault="001A2CF5" w:rsidP="008B70D0">
      <w:pPr>
        <w:pStyle w:val="BodyText"/>
        <w:ind w:left="547"/>
        <w:rPr>
          <w:sz w:val="24"/>
          <w:szCs w:val="24"/>
        </w:rPr>
      </w:pPr>
      <w:r w:rsidRPr="00AD2154">
        <w:rPr>
          <w:sz w:val="24"/>
          <w:szCs w:val="24"/>
        </w:rPr>
        <w:t xml:space="preserve">To report an incident, use form </w:t>
      </w:r>
      <w:r w:rsidRPr="000C1352">
        <w:rPr>
          <w:sz w:val="24"/>
          <w:szCs w:val="24"/>
        </w:rPr>
        <w:t xml:space="preserve">SF 2050-P, </w:t>
      </w:r>
      <w:r w:rsidRPr="000C1352">
        <w:rPr>
          <w:i/>
          <w:sz w:val="24"/>
          <w:szCs w:val="24"/>
        </w:rPr>
        <w:t>Report of Occupational Injury/Illness</w:t>
      </w:r>
      <w:r w:rsidRPr="00AD2154">
        <w:rPr>
          <w:sz w:val="24"/>
          <w:szCs w:val="24"/>
        </w:rPr>
        <w:t xml:space="preserve">, available on the </w:t>
      </w:r>
      <w:r w:rsidR="006804AB">
        <w:rPr>
          <w:sz w:val="24"/>
          <w:szCs w:val="24"/>
        </w:rPr>
        <w:t>Corporate Forms</w:t>
      </w:r>
      <w:r w:rsidRPr="00AD2154">
        <w:rPr>
          <w:sz w:val="24"/>
          <w:szCs w:val="24"/>
        </w:rPr>
        <w:t xml:space="preserve"> website.</w:t>
      </w:r>
    </w:p>
    <w:p w14:paraId="60D8A3E3" w14:textId="77777777" w:rsidR="001A2CF5" w:rsidRPr="00F97F9B" w:rsidRDefault="001A2CF5" w:rsidP="008B70D0">
      <w:pPr>
        <w:pStyle w:val="speclev3"/>
        <w:numPr>
          <w:ilvl w:val="0"/>
          <w:numId w:val="75"/>
        </w:numPr>
        <w:ind w:left="547" w:hanging="547"/>
        <w:rPr>
          <w:rFonts w:ascii="Times New Roman" w:hAnsi="Times New Roman"/>
          <w:b w:val="0"/>
          <w:sz w:val="24"/>
          <w:szCs w:val="24"/>
        </w:rPr>
      </w:pPr>
      <w:r w:rsidRPr="00F97F9B">
        <w:rPr>
          <w:rFonts w:ascii="Times New Roman" w:hAnsi="Times New Roman"/>
          <w:b w:val="0"/>
          <w:sz w:val="24"/>
          <w:szCs w:val="24"/>
        </w:rPr>
        <w:t>Exposure</w:t>
      </w:r>
    </w:p>
    <w:p w14:paraId="721438AB" w14:textId="54C148A8" w:rsidR="001A2CF5" w:rsidRPr="00AD2154" w:rsidRDefault="001A2CF5" w:rsidP="008B70D0">
      <w:pPr>
        <w:pStyle w:val="BodyText"/>
        <w:ind w:left="547"/>
        <w:rPr>
          <w:sz w:val="24"/>
          <w:szCs w:val="24"/>
        </w:rPr>
      </w:pPr>
      <w:r w:rsidRPr="00AD2154">
        <w:rPr>
          <w:sz w:val="24"/>
          <w:szCs w:val="24"/>
        </w:rPr>
        <w:lastRenderedPageBreak/>
        <w:t>When the Contractor becomes aware of any monitoring results that indicate personnel exposure to chemical, biological, or physical hazards are above limits established by OSHA or ACGIH, the Contractor shall</w:t>
      </w:r>
      <w:r w:rsidR="0028193E">
        <w:rPr>
          <w:sz w:val="24"/>
          <w:szCs w:val="24"/>
        </w:rPr>
        <w:t xml:space="preserve"> notify the </w:t>
      </w:r>
      <w:r w:rsidR="00E73065">
        <w:rPr>
          <w:sz w:val="24"/>
          <w:szCs w:val="24"/>
        </w:rPr>
        <w:t>S</w:t>
      </w:r>
      <w:r w:rsidR="0028193E">
        <w:rPr>
          <w:sz w:val="24"/>
          <w:szCs w:val="24"/>
        </w:rPr>
        <w:t xml:space="preserve">CO, </w:t>
      </w:r>
      <w:r w:rsidR="00CD4B2A">
        <w:rPr>
          <w:sz w:val="24"/>
          <w:szCs w:val="24"/>
        </w:rPr>
        <w:t>S</w:t>
      </w:r>
      <w:r w:rsidR="00E73065">
        <w:rPr>
          <w:sz w:val="24"/>
          <w:szCs w:val="24"/>
        </w:rPr>
        <w:t xml:space="preserve">CM, </w:t>
      </w:r>
      <w:r w:rsidR="0028193E">
        <w:rPr>
          <w:sz w:val="24"/>
          <w:szCs w:val="24"/>
        </w:rPr>
        <w:t>SDR, or SPM</w:t>
      </w:r>
      <w:r w:rsidRPr="00AD2154">
        <w:rPr>
          <w:sz w:val="24"/>
          <w:szCs w:val="24"/>
        </w:rPr>
        <w:t xml:space="preserve"> as soon as possible. Leaving a message on voicemail or sending a page does not meet this requirement of notification; the Contractor must s</w:t>
      </w:r>
      <w:r w:rsidR="0028193E">
        <w:rPr>
          <w:sz w:val="24"/>
          <w:szCs w:val="24"/>
        </w:rPr>
        <w:t xml:space="preserve">peak to the </w:t>
      </w:r>
      <w:r w:rsidR="00E73065">
        <w:rPr>
          <w:sz w:val="24"/>
          <w:szCs w:val="24"/>
        </w:rPr>
        <w:t>S</w:t>
      </w:r>
      <w:r w:rsidR="0028193E">
        <w:rPr>
          <w:sz w:val="24"/>
          <w:szCs w:val="24"/>
        </w:rPr>
        <w:t>CO,</w:t>
      </w:r>
      <w:r w:rsidR="00E73065">
        <w:rPr>
          <w:sz w:val="24"/>
          <w:szCs w:val="24"/>
        </w:rPr>
        <w:t xml:space="preserve"> </w:t>
      </w:r>
      <w:r w:rsidR="00011C7F">
        <w:rPr>
          <w:sz w:val="24"/>
          <w:szCs w:val="24"/>
        </w:rPr>
        <w:t>S</w:t>
      </w:r>
      <w:r w:rsidR="00E73065">
        <w:rPr>
          <w:sz w:val="24"/>
          <w:szCs w:val="24"/>
        </w:rPr>
        <w:t>CM,</w:t>
      </w:r>
      <w:r w:rsidR="0028193E">
        <w:rPr>
          <w:sz w:val="24"/>
          <w:szCs w:val="24"/>
        </w:rPr>
        <w:t xml:space="preserve"> SDR, or SPM</w:t>
      </w:r>
      <w:r w:rsidRPr="00AD2154">
        <w:rPr>
          <w:sz w:val="24"/>
          <w:szCs w:val="24"/>
        </w:rPr>
        <w:t>.</w:t>
      </w:r>
    </w:p>
    <w:p w14:paraId="0CCEF45B" w14:textId="77777777" w:rsidR="001A2CF5" w:rsidRPr="00F97F9B" w:rsidRDefault="001A2CF5" w:rsidP="008B70D0">
      <w:pPr>
        <w:pStyle w:val="speclev3"/>
        <w:numPr>
          <w:ilvl w:val="0"/>
          <w:numId w:val="75"/>
        </w:numPr>
        <w:ind w:left="547" w:hanging="547"/>
        <w:rPr>
          <w:rFonts w:ascii="Times New Roman" w:hAnsi="Times New Roman"/>
          <w:b w:val="0"/>
          <w:sz w:val="24"/>
          <w:szCs w:val="24"/>
        </w:rPr>
      </w:pPr>
      <w:r w:rsidRPr="00F97F9B">
        <w:rPr>
          <w:rFonts w:ascii="Times New Roman" w:hAnsi="Times New Roman"/>
          <w:b w:val="0"/>
          <w:sz w:val="24"/>
          <w:szCs w:val="24"/>
        </w:rPr>
        <w:t>Emergency Events</w:t>
      </w:r>
    </w:p>
    <w:p w14:paraId="7A8100D3" w14:textId="160D3E3C" w:rsidR="001A2CF5" w:rsidRPr="00AD2154" w:rsidRDefault="001A2CF5" w:rsidP="008B70D0">
      <w:pPr>
        <w:pStyle w:val="BodyText"/>
        <w:ind w:left="547"/>
        <w:rPr>
          <w:sz w:val="24"/>
          <w:szCs w:val="24"/>
        </w:rPr>
      </w:pPr>
      <w:r w:rsidRPr="00AD2154">
        <w:rPr>
          <w:sz w:val="24"/>
          <w:szCs w:val="24"/>
        </w:rPr>
        <w:t xml:space="preserve">If the event is an emergency, call 911 on any SNL telephone or (505) 844-0911 on an outside/cellular telephone. After calling for emergency support, the Contractor shall contact the </w:t>
      </w:r>
      <w:r w:rsidR="00E73065">
        <w:rPr>
          <w:sz w:val="24"/>
          <w:szCs w:val="24"/>
        </w:rPr>
        <w:t>S</w:t>
      </w:r>
      <w:r w:rsidRPr="00AD2154">
        <w:rPr>
          <w:sz w:val="24"/>
          <w:szCs w:val="24"/>
        </w:rPr>
        <w:t>CO,</w:t>
      </w:r>
      <w:r w:rsidR="00E73065">
        <w:rPr>
          <w:sz w:val="24"/>
          <w:szCs w:val="24"/>
        </w:rPr>
        <w:t xml:space="preserve"> </w:t>
      </w:r>
      <w:r w:rsidR="00011C7F">
        <w:rPr>
          <w:sz w:val="24"/>
          <w:szCs w:val="24"/>
        </w:rPr>
        <w:t>S</w:t>
      </w:r>
      <w:r w:rsidR="00E73065">
        <w:rPr>
          <w:sz w:val="24"/>
          <w:szCs w:val="24"/>
        </w:rPr>
        <w:t>CM,</w:t>
      </w:r>
      <w:r w:rsidRPr="00AD2154">
        <w:rPr>
          <w:sz w:val="24"/>
          <w:szCs w:val="24"/>
        </w:rPr>
        <w:t xml:space="preserve"> SDR, or </w:t>
      </w:r>
      <w:r w:rsidR="00E73065">
        <w:rPr>
          <w:sz w:val="24"/>
          <w:szCs w:val="24"/>
        </w:rPr>
        <w:t>SPM</w:t>
      </w:r>
      <w:r w:rsidRPr="00AD2154">
        <w:rPr>
          <w:sz w:val="24"/>
          <w:szCs w:val="24"/>
        </w:rPr>
        <w:t xml:space="preserve"> as soon as possible, but not later than 2 hours following the event.</w:t>
      </w:r>
    </w:p>
    <w:p w14:paraId="4209A094" w14:textId="77777777" w:rsidR="001A2CF5" w:rsidRPr="00F97F9B" w:rsidRDefault="001A2CF5" w:rsidP="008B70D0">
      <w:pPr>
        <w:pStyle w:val="speclev3"/>
        <w:numPr>
          <w:ilvl w:val="0"/>
          <w:numId w:val="75"/>
        </w:numPr>
        <w:ind w:left="547" w:hanging="547"/>
        <w:rPr>
          <w:rFonts w:ascii="Times New Roman" w:hAnsi="Times New Roman"/>
          <w:b w:val="0"/>
          <w:sz w:val="24"/>
          <w:szCs w:val="24"/>
        </w:rPr>
      </w:pPr>
      <w:r w:rsidRPr="00F97F9B">
        <w:rPr>
          <w:rFonts w:ascii="Times New Roman" w:hAnsi="Times New Roman"/>
          <w:b w:val="0"/>
          <w:sz w:val="24"/>
          <w:szCs w:val="24"/>
        </w:rPr>
        <w:t>Non-Emergency Events</w:t>
      </w:r>
    </w:p>
    <w:p w14:paraId="06622669" w14:textId="038CC88E" w:rsidR="001A2CF5" w:rsidRPr="00AD2154" w:rsidRDefault="001A2CF5" w:rsidP="008B70D0">
      <w:pPr>
        <w:pStyle w:val="BodyText"/>
        <w:ind w:left="547"/>
        <w:rPr>
          <w:sz w:val="24"/>
          <w:szCs w:val="24"/>
        </w:rPr>
      </w:pPr>
      <w:r w:rsidRPr="00AD2154">
        <w:rPr>
          <w:sz w:val="24"/>
          <w:szCs w:val="24"/>
        </w:rPr>
        <w:t xml:space="preserve">If the event is not an emergency, the Contractor shall contact the </w:t>
      </w:r>
      <w:r w:rsidR="00E73065">
        <w:rPr>
          <w:sz w:val="24"/>
          <w:szCs w:val="24"/>
        </w:rPr>
        <w:t>S</w:t>
      </w:r>
      <w:r w:rsidRPr="00AD2154">
        <w:rPr>
          <w:sz w:val="24"/>
          <w:szCs w:val="24"/>
        </w:rPr>
        <w:t>CO,</w:t>
      </w:r>
      <w:r w:rsidR="00E73065">
        <w:rPr>
          <w:sz w:val="24"/>
          <w:szCs w:val="24"/>
        </w:rPr>
        <w:t xml:space="preserve"> </w:t>
      </w:r>
      <w:r w:rsidR="00CD4B2A">
        <w:rPr>
          <w:sz w:val="24"/>
          <w:szCs w:val="24"/>
        </w:rPr>
        <w:t>S</w:t>
      </w:r>
      <w:r w:rsidR="00E73065">
        <w:rPr>
          <w:sz w:val="24"/>
          <w:szCs w:val="24"/>
        </w:rPr>
        <w:t>CM,</w:t>
      </w:r>
      <w:r w:rsidRPr="00AD2154">
        <w:rPr>
          <w:sz w:val="24"/>
          <w:szCs w:val="24"/>
        </w:rPr>
        <w:t xml:space="preserve"> SDR, or </w:t>
      </w:r>
      <w:r w:rsidR="006B788C">
        <w:rPr>
          <w:sz w:val="24"/>
          <w:szCs w:val="24"/>
        </w:rPr>
        <w:t>SPM</w:t>
      </w:r>
      <w:r w:rsidRPr="00AD2154">
        <w:rPr>
          <w:sz w:val="24"/>
          <w:szCs w:val="24"/>
        </w:rPr>
        <w:t xml:space="preserve"> as soon as possible, but not later than 2 hours following the event.</w:t>
      </w:r>
    </w:p>
    <w:p w14:paraId="7E68390C" w14:textId="599FCA1E" w:rsidR="001A2CF5" w:rsidRPr="00AD2154" w:rsidRDefault="001A2CF5" w:rsidP="008B70D0">
      <w:pPr>
        <w:pStyle w:val="speclev3"/>
        <w:numPr>
          <w:ilvl w:val="0"/>
          <w:numId w:val="75"/>
        </w:numPr>
        <w:ind w:left="547" w:hanging="547"/>
        <w:rPr>
          <w:rFonts w:ascii="Times New Roman" w:hAnsi="Times New Roman"/>
          <w:b w:val="0"/>
          <w:sz w:val="24"/>
          <w:szCs w:val="24"/>
        </w:rPr>
      </w:pPr>
      <w:r w:rsidRPr="00AD2154">
        <w:rPr>
          <w:rFonts w:ascii="Times New Roman" w:hAnsi="Times New Roman"/>
          <w:b w:val="0"/>
          <w:sz w:val="24"/>
          <w:szCs w:val="24"/>
        </w:rPr>
        <w:t>If an event occurs during non-standard hours (standard hours are Monday–Friday, 7:30 a.m.–4:30 p.m.),</w:t>
      </w:r>
      <w:r w:rsidR="0028193E">
        <w:rPr>
          <w:rFonts w:ascii="Times New Roman" w:hAnsi="Times New Roman"/>
          <w:b w:val="0"/>
          <w:sz w:val="24"/>
          <w:szCs w:val="24"/>
        </w:rPr>
        <w:t xml:space="preserve"> notify the </w:t>
      </w:r>
      <w:r w:rsidR="00E73065">
        <w:rPr>
          <w:rFonts w:ascii="Times New Roman" w:hAnsi="Times New Roman"/>
          <w:b w:val="0"/>
          <w:sz w:val="24"/>
          <w:szCs w:val="24"/>
        </w:rPr>
        <w:t>S</w:t>
      </w:r>
      <w:r w:rsidR="0028193E">
        <w:rPr>
          <w:rFonts w:ascii="Times New Roman" w:hAnsi="Times New Roman"/>
          <w:b w:val="0"/>
          <w:sz w:val="24"/>
          <w:szCs w:val="24"/>
        </w:rPr>
        <w:t xml:space="preserve">CO, </w:t>
      </w:r>
      <w:r w:rsidR="006B788C">
        <w:rPr>
          <w:rFonts w:ascii="Times New Roman" w:hAnsi="Times New Roman"/>
          <w:b w:val="0"/>
          <w:sz w:val="24"/>
          <w:szCs w:val="24"/>
        </w:rPr>
        <w:t>S</w:t>
      </w:r>
      <w:r w:rsidR="00E73065">
        <w:rPr>
          <w:rFonts w:ascii="Times New Roman" w:hAnsi="Times New Roman"/>
          <w:b w:val="0"/>
          <w:sz w:val="24"/>
          <w:szCs w:val="24"/>
        </w:rPr>
        <w:t xml:space="preserve">CM, </w:t>
      </w:r>
      <w:r w:rsidR="0028193E">
        <w:rPr>
          <w:rFonts w:ascii="Times New Roman" w:hAnsi="Times New Roman"/>
          <w:b w:val="0"/>
          <w:sz w:val="24"/>
          <w:szCs w:val="24"/>
        </w:rPr>
        <w:t>SDR, or SPM</w:t>
      </w:r>
      <w:r w:rsidRPr="00AD2154">
        <w:rPr>
          <w:rFonts w:ascii="Times New Roman" w:hAnsi="Times New Roman"/>
          <w:b w:val="0"/>
          <w:sz w:val="24"/>
          <w:szCs w:val="24"/>
        </w:rPr>
        <w:t xml:space="preserve"> of the event as soon as possible on the next regularly scheduled business day.</w:t>
      </w:r>
    </w:p>
    <w:p w14:paraId="7F617652" w14:textId="6A71B146" w:rsidR="001A2CF5" w:rsidRPr="00AD2154" w:rsidRDefault="001A2CF5" w:rsidP="00713228">
      <w:pPr>
        <w:pStyle w:val="BodyText"/>
        <w:spacing w:before="240"/>
        <w:ind w:right="720"/>
        <w:rPr>
          <w:b/>
          <w:sz w:val="24"/>
          <w:szCs w:val="24"/>
        </w:rPr>
      </w:pPr>
      <w:r w:rsidRPr="00AD2154">
        <w:rPr>
          <w:b/>
          <w:sz w:val="24"/>
          <w:szCs w:val="24"/>
        </w:rPr>
        <w:t>Note:</w:t>
      </w:r>
      <w:r>
        <w:rPr>
          <w:sz w:val="24"/>
          <w:szCs w:val="24"/>
        </w:rPr>
        <w:t xml:space="preserve"> E</w:t>
      </w:r>
      <w:r w:rsidRPr="00AD2154">
        <w:rPr>
          <w:sz w:val="24"/>
          <w:szCs w:val="24"/>
        </w:rPr>
        <w:t>nsure barricading is installed as appropriate to provide awareness and protection to workers and pedestrian or vehicle</w:t>
      </w:r>
      <w:r w:rsidR="00CD4B2A">
        <w:rPr>
          <w:sz w:val="24"/>
          <w:szCs w:val="24"/>
        </w:rPr>
        <w:t xml:space="preserve"> </w:t>
      </w:r>
      <w:r w:rsidRPr="00AD2154">
        <w:rPr>
          <w:sz w:val="24"/>
          <w:szCs w:val="24"/>
        </w:rPr>
        <w:t>traffic in the vicinity of the event.</w:t>
      </w:r>
    </w:p>
    <w:p w14:paraId="59051675" w14:textId="77777777" w:rsidR="00BA698A" w:rsidRPr="004D51B6" w:rsidRDefault="00B24C96" w:rsidP="00AA557C">
      <w:pPr>
        <w:pStyle w:val="Heading2"/>
      </w:pPr>
      <w:r>
        <w:t xml:space="preserve"> </w:t>
      </w:r>
      <w:bookmarkStart w:id="40" w:name="_Toc63354560"/>
      <w:r w:rsidR="00D6334B" w:rsidRPr="004D51B6">
        <w:t xml:space="preserve">Suspension </w:t>
      </w:r>
      <w:r w:rsidR="00052EBE" w:rsidRPr="008113E4">
        <w:t>o</w:t>
      </w:r>
      <w:r w:rsidR="00D6334B" w:rsidRPr="008113E4">
        <w:t xml:space="preserve">f </w:t>
      </w:r>
      <w:r w:rsidR="00D6334B" w:rsidRPr="004D51B6">
        <w:t>Work</w:t>
      </w:r>
      <w:bookmarkEnd w:id="39"/>
      <w:bookmarkEnd w:id="40"/>
    </w:p>
    <w:p w14:paraId="333B6B49" w14:textId="77777777" w:rsidR="00522D63" w:rsidRPr="00F97F9B" w:rsidRDefault="00522D63" w:rsidP="008B70D0">
      <w:pPr>
        <w:pStyle w:val="speclev3"/>
        <w:keepNext/>
        <w:numPr>
          <w:ilvl w:val="0"/>
          <w:numId w:val="76"/>
        </w:numPr>
        <w:ind w:left="547" w:hanging="547"/>
        <w:rPr>
          <w:rFonts w:ascii="Times New Roman" w:hAnsi="Times New Roman"/>
          <w:b w:val="0"/>
          <w:sz w:val="24"/>
          <w:szCs w:val="24"/>
        </w:rPr>
      </w:pPr>
      <w:r w:rsidRPr="00F97F9B">
        <w:rPr>
          <w:rFonts w:ascii="Times New Roman" w:hAnsi="Times New Roman"/>
          <w:b w:val="0"/>
          <w:sz w:val="24"/>
          <w:szCs w:val="24"/>
        </w:rPr>
        <w:t>General</w:t>
      </w:r>
    </w:p>
    <w:p w14:paraId="098F8EC3" w14:textId="77777777" w:rsidR="00522D63" w:rsidRPr="00AD2154" w:rsidRDefault="00522D63" w:rsidP="008B70D0">
      <w:pPr>
        <w:pStyle w:val="BodyText"/>
        <w:spacing w:after="120"/>
        <w:ind w:left="547"/>
        <w:rPr>
          <w:sz w:val="24"/>
          <w:szCs w:val="24"/>
          <w:specVanish/>
        </w:rPr>
      </w:pPr>
      <w:r w:rsidRPr="00AD2154">
        <w:rPr>
          <w:sz w:val="24"/>
          <w:szCs w:val="24"/>
        </w:rPr>
        <w:t>All employees, Contractors, and visitors have the responsibility and authority to suspend inappropriate or unsafe work activities/tasks when those activities/tasks present clear and imminent danger to employees, Contractors, visitors, the public, or the environment. Personnel may suspend activities/tasks they observe or in which they are a participant, if they believe the activit</w:t>
      </w:r>
      <w:r w:rsidR="00B64F2B">
        <w:rPr>
          <w:sz w:val="24"/>
          <w:szCs w:val="24"/>
        </w:rPr>
        <w:t>ies</w:t>
      </w:r>
      <w:r w:rsidRPr="00AD2154">
        <w:rPr>
          <w:sz w:val="24"/>
          <w:szCs w:val="24"/>
        </w:rPr>
        <w:t xml:space="preserve">/tasks present an imminent danger. To conduct this properly, we must understand the design intent and technical basis for the activity and controls. Each </w:t>
      </w:r>
      <w:r w:rsidR="00B64F2B">
        <w:rPr>
          <w:sz w:val="24"/>
          <w:szCs w:val="24"/>
        </w:rPr>
        <w:t>C</w:t>
      </w:r>
      <w:r w:rsidRPr="00AD2154">
        <w:rPr>
          <w:sz w:val="24"/>
          <w:szCs w:val="24"/>
        </w:rPr>
        <w:t xml:space="preserve">ontractor shall communicate the unacceptable consequences for work at this site. </w:t>
      </w:r>
    </w:p>
    <w:p w14:paraId="63648E01" w14:textId="1ECB6D85" w:rsidR="00522D63" w:rsidRPr="00AD2154" w:rsidRDefault="00522D63" w:rsidP="008B70D0">
      <w:pPr>
        <w:pStyle w:val="BodyText"/>
        <w:ind w:left="540"/>
        <w:rPr>
          <w:sz w:val="24"/>
          <w:szCs w:val="24"/>
        </w:rPr>
      </w:pPr>
      <w:r w:rsidRPr="00AD2154">
        <w:rPr>
          <w:sz w:val="24"/>
          <w:szCs w:val="24"/>
        </w:rPr>
        <w:t>Upon receiving a suspension of work request (oral or written), immediately cease</w:t>
      </w:r>
      <w:r w:rsidR="00CD4B2A">
        <w:rPr>
          <w:sz w:val="24"/>
          <w:szCs w:val="24"/>
        </w:rPr>
        <w:t xml:space="preserve"> the</w:t>
      </w:r>
      <w:r w:rsidRPr="00AD2154">
        <w:rPr>
          <w:sz w:val="24"/>
          <w:szCs w:val="24"/>
        </w:rPr>
        <w:t xml:space="preserve"> </w:t>
      </w:r>
      <w:r w:rsidR="00E73065">
        <w:rPr>
          <w:sz w:val="24"/>
          <w:szCs w:val="24"/>
        </w:rPr>
        <w:t>activity/task and notify the SCI</w:t>
      </w:r>
      <w:r w:rsidRPr="00AD2154">
        <w:rPr>
          <w:sz w:val="24"/>
          <w:szCs w:val="24"/>
        </w:rPr>
        <w:t xml:space="preserve"> or SDR. Obtain the name and telephone number of the person requesting the suspension and the reason for the suspension of work. Work shall not continue on that activity/task until the issue has been resolved. The SC</w:t>
      </w:r>
      <w:r w:rsidR="00E73065">
        <w:rPr>
          <w:sz w:val="24"/>
          <w:szCs w:val="24"/>
        </w:rPr>
        <w:t>I</w:t>
      </w:r>
      <w:r w:rsidRPr="00AD2154">
        <w:rPr>
          <w:sz w:val="24"/>
          <w:szCs w:val="24"/>
        </w:rPr>
        <w:t xml:space="preserve"> or SDR may restart activity/task only after review and approval of the oral or written response submitted by the Contractor.</w:t>
      </w:r>
    </w:p>
    <w:p w14:paraId="23A89AED" w14:textId="77777777" w:rsidR="00522D63" w:rsidRPr="00F97F9B" w:rsidRDefault="00522D63" w:rsidP="008B70D0">
      <w:pPr>
        <w:pStyle w:val="speclev3"/>
        <w:numPr>
          <w:ilvl w:val="0"/>
          <w:numId w:val="76"/>
        </w:numPr>
        <w:ind w:left="547" w:hanging="547"/>
        <w:rPr>
          <w:rFonts w:ascii="Times New Roman" w:hAnsi="Times New Roman"/>
          <w:b w:val="0"/>
          <w:sz w:val="24"/>
          <w:szCs w:val="24"/>
        </w:rPr>
      </w:pPr>
      <w:r w:rsidRPr="00F97F9B">
        <w:rPr>
          <w:rFonts w:ascii="Times New Roman" w:hAnsi="Times New Roman"/>
          <w:b w:val="0"/>
          <w:sz w:val="24"/>
          <w:szCs w:val="24"/>
        </w:rPr>
        <w:t>Stop Work Order</w:t>
      </w:r>
    </w:p>
    <w:p w14:paraId="164C326B" w14:textId="26AAABC3" w:rsidR="00522D63" w:rsidRPr="00AD2154" w:rsidRDefault="00522D63" w:rsidP="008B70D0">
      <w:pPr>
        <w:pStyle w:val="BodyText"/>
        <w:ind w:left="547"/>
        <w:rPr>
          <w:sz w:val="24"/>
          <w:szCs w:val="24"/>
        </w:rPr>
      </w:pPr>
      <w:r w:rsidRPr="00AD2154">
        <w:rPr>
          <w:sz w:val="24"/>
          <w:szCs w:val="24"/>
        </w:rPr>
        <w:t>A Stop Work Order that affects the crew for a period greater than 1 hour shall be followed by issuance of a formal written Stop Work Order. Work may be restarted only with written work release from the</w:t>
      </w:r>
      <w:r w:rsidR="00CD4B2A">
        <w:rPr>
          <w:sz w:val="24"/>
          <w:szCs w:val="24"/>
        </w:rPr>
        <w:t xml:space="preserve"> </w:t>
      </w:r>
      <w:r w:rsidR="006B788C">
        <w:rPr>
          <w:sz w:val="24"/>
          <w:szCs w:val="24"/>
        </w:rPr>
        <w:t>S</w:t>
      </w:r>
      <w:r w:rsidR="00C32FA5">
        <w:rPr>
          <w:sz w:val="24"/>
          <w:szCs w:val="24"/>
        </w:rPr>
        <w:t>SP</w:t>
      </w:r>
      <w:r w:rsidRPr="00AD2154">
        <w:rPr>
          <w:sz w:val="24"/>
          <w:szCs w:val="24"/>
        </w:rPr>
        <w:t>. A Stop Work Order shall include the following information:</w:t>
      </w:r>
    </w:p>
    <w:p w14:paraId="0436EED1" w14:textId="77777777" w:rsidR="00522D63" w:rsidRPr="00AD2154" w:rsidRDefault="00522D63" w:rsidP="008B70D0">
      <w:pPr>
        <w:pStyle w:val="speclev4"/>
        <w:numPr>
          <w:ilvl w:val="0"/>
          <w:numId w:val="78"/>
        </w:numPr>
        <w:ind w:left="1080"/>
        <w:rPr>
          <w:sz w:val="24"/>
          <w:szCs w:val="24"/>
        </w:rPr>
      </w:pPr>
      <w:r w:rsidRPr="00AD2154">
        <w:rPr>
          <w:sz w:val="24"/>
          <w:szCs w:val="24"/>
        </w:rPr>
        <w:lastRenderedPageBreak/>
        <w:t>Date and time when work was stopped</w:t>
      </w:r>
    </w:p>
    <w:p w14:paraId="4A748764" w14:textId="77777777" w:rsidR="00522D63" w:rsidRPr="00AD2154" w:rsidRDefault="00522D63" w:rsidP="008B70D0">
      <w:pPr>
        <w:pStyle w:val="speclev4"/>
        <w:numPr>
          <w:ilvl w:val="0"/>
          <w:numId w:val="78"/>
        </w:numPr>
        <w:ind w:left="1080"/>
        <w:rPr>
          <w:sz w:val="24"/>
          <w:szCs w:val="24"/>
        </w:rPr>
      </w:pPr>
      <w:r w:rsidRPr="00AD2154">
        <w:rPr>
          <w:sz w:val="24"/>
          <w:szCs w:val="24"/>
        </w:rPr>
        <w:t>Reason for work stoppage</w:t>
      </w:r>
    </w:p>
    <w:p w14:paraId="737ADB65" w14:textId="77777777" w:rsidR="00522D63" w:rsidRPr="00AD2154" w:rsidRDefault="00522D63" w:rsidP="008B70D0">
      <w:pPr>
        <w:pStyle w:val="speclev4"/>
        <w:numPr>
          <w:ilvl w:val="0"/>
          <w:numId w:val="78"/>
        </w:numPr>
        <w:ind w:left="1080"/>
        <w:rPr>
          <w:sz w:val="24"/>
          <w:szCs w:val="24"/>
        </w:rPr>
      </w:pPr>
      <w:r w:rsidRPr="00AD2154">
        <w:rPr>
          <w:sz w:val="24"/>
          <w:szCs w:val="24"/>
        </w:rPr>
        <w:t>Requirements for Contractor to resume work</w:t>
      </w:r>
    </w:p>
    <w:p w14:paraId="4B3FAA40" w14:textId="77777777" w:rsidR="00522D63" w:rsidRPr="00AD2154" w:rsidRDefault="00522D63" w:rsidP="008B70D0">
      <w:pPr>
        <w:pStyle w:val="speclev4"/>
        <w:numPr>
          <w:ilvl w:val="0"/>
          <w:numId w:val="78"/>
        </w:numPr>
        <w:spacing w:after="240"/>
        <w:ind w:left="1080"/>
        <w:rPr>
          <w:sz w:val="24"/>
          <w:szCs w:val="24"/>
        </w:rPr>
      </w:pPr>
      <w:r w:rsidRPr="00AD2154">
        <w:rPr>
          <w:sz w:val="24"/>
          <w:szCs w:val="24"/>
        </w:rPr>
        <w:t>Date and time when SNL expects corrective actions to be completed, if required</w:t>
      </w:r>
    </w:p>
    <w:p w14:paraId="64733D21" w14:textId="77777777" w:rsidR="00522D63" w:rsidRPr="00F97F9B" w:rsidRDefault="00522D63" w:rsidP="008B70D0">
      <w:pPr>
        <w:pStyle w:val="speclev3"/>
        <w:numPr>
          <w:ilvl w:val="0"/>
          <w:numId w:val="76"/>
        </w:numPr>
        <w:ind w:left="547" w:hanging="547"/>
        <w:rPr>
          <w:rFonts w:ascii="Times New Roman" w:hAnsi="Times New Roman"/>
          <w:b w:val="0"/>
          <w:sz w:val="24"/>
          <w:szCs w:val="24"/>
        </w:rPr>
      </w:pPr>
      <w:r w:rsidRPr="00F97F9B">
        <w:rPr>
          <w:rFonts w:ascii="Times New Roman" w:hAnsi="Times New Roman"/>
          <w:b w:val="0"/>
          <w:sz w:val="24"/>
          <w:szCs w:val="24"/>
        </w:rPr>
        <w:t>Work Release</w:t>
      </w:r>
    </w:p>
    <w:p w14:paraId="33FCF9B3" w14:textId="7C8C2FCD" w:rsidR="00522D63" w:rsidRPr="00AD2154" w:rsidRDefault="006B788C" w:rsidP="008B70D0">
      <w:pPr>
        <w:pStyle w:val="BodyText"/>
        <w:ind w:left="547"/>
        <w:rPr>
          <w:sz w:val="24"/>
          <w:szCs w:val="24"/>
        </w:rPr>
      </w:pPr>
      <w:r>
        <w:rPr>
          <w:sz w:val="24"/>
          <w:szCs w:val="24"/>
        </w:rPr>
        <w:t>S</w:t>
      </w:r>
      <w:r w:rsidR="00C32FA5">
        <w:rPr>
          <w:sz w:val="24"/>
          <w:szCs w:val="24"/>
        </w:rPr>
        <w:t>SP</w:t>
      </w:r>
      <w:r w:rsidR="00C32FA5" w:rsidRPr="00AD2154">
        <w:rPr>
          <w:sz w:val="24"/>
          <w:szCs w:val="24"/>
        </w:rPr>
        <w:t xml:space="preserve"> </w:t>
      </w:r>
      <w:r w:rsidR="00522D63" w:rsidRPr="00AD2154">
        <w:rPr>
          <w:sz w:val="24"/>
          <w:szCs w:val="24"/>
        </w:rPr>
        <w:t>shall provide a written work release that includes the following:</w:t>
      </w:r>
    </w:p>
    <w:p w14:paraId="0B041249" w14:textId="77777777" w:rsidR="00522D63" w:rsidRPr="00AD2154" w:rsidRDefault="00522D63" w:rsidP="008B70D0">
      <w:pPr>
        <w:pStyle w:val="speclev4"/>
        <w:numPr>
          <w:ilvl w:val="3"/>
          <w:numId w:val="76"/>
        </w:numPr>
        <w:ind w:left="1080"/>
        <w:rPr>
          <w:sz w:val="24"/>
          <w:szCs w:val="24"/>
        </w:rPr>
      </w:pPr>
      <w:r w:rsidRPr="00AD2154">
        <w:rPr>
          <w:sz w:val="24"/>
          <w:szCs w:val="24"/>
        </w:rPr>
        <w:t>Reference to the Stop Work Order</w:t>
      </w:r>
    </w:p>
    <w:p w14:paraId="363E2E39" w14:textId="77777777" w:rsidR="00522D63" w:rsidRPr="00AD2154" w:rsidRDefault="00522D63" w:rsidP="008B70D0">
      <w:pPr>
        <w:pStyle w:val="speclev4"/>
        <w:numPr>
          <w:ilvl w:val="3"/>
          <w:numId w:val="76"/>
        </w:numPr>
        <w:ind w:left="1080"/>
        <w:rPr>
          <w:sz w:val="24"/>
          <w:szCs w:val="24"/>
        </w:rPr>
      </w:pPr>
      <w:r w:rsidRPr="00AD2154">
        <w:rPr>
          <w:sz w:val="24"/>
          <w:szCs w:val="24"/>
        </w:rPr>
        <w:t>Reason for work stoppage</w:t>
      </w:r>
    </w:p>
    <w:p w14:paraId="0A8000ED" w14:textId="77777777" w:rsidR="00522D63" w:rsidRPr="00AD2154" w:rsidRDefault="00522D63" w:rsidP="008B70D0">
      <w:pPr>
        <w:pStyle w:val="speclev4"/>
        <w:numPr>
          <w:ilvl w:val="3"/>
          <w:numId w:val="76"/>
        </w:numPr>
        <w:ind w:left="1080"/>
        <w:rPr>
          <w:sz w:val="24"/>
          <w:szCs w:val="24"/>
        </w:rPr>
      </w:pPr>
      <w:r w:rsidRPr="00AD2154">
        <w:rPr>
          <w:sz w:val="24"/>
          <w:szCs w:val="24"/>
        </w:rPr>
        <w:t>Conditions for restart of activity/task</w:t>
      </w:r>
    </w:p>
    <w:p w14:paraId="6BB02AC2" w14:textId="77777777" w:rsidR="00522D63" w:rsidRPr="00AD2154" w:rsidRDefault="00522D63" w:rsidP="008B70D0">
      <w:pPr>
        <w:pStyle w:val="speclev4"/>
        <w:numPr>
          <w:ilvl w:val="3"/>
          <w:numId w:val="76"/>
        </w:numPr>
        <w:spacing w:after="240"/>
        <w:ind w:left="1080"/>
        <w:rPr>
          <w:sz w:val="24"/>
          <w:szCs w:val="24"/>
        </w:rPr>
      </w:pPr>
      <w:r w:rsidRPr="00AD2154">
        <w:rPr>
          <w:sz w:val="24"/>
          <w:szCs w:val="24"/>
        </w:rPr>
        <w:t>Specified date and time when work may resume</w:t>
      </w:r>
    </w:p>
    <w:p w14:paraId="60654A30" w14:textId="77777777" w:rsidR="00522D63" w:rsidRPr="00F97F9B" w:rsidRDefault="00522D63" w:rsidP="008B70D0">
      <w:pPr>
        <w:pStyle w:val="speclev3"/>
        <w:numPr>
          <w:ilvl w:val="0"/>
          <w:numId w:val="76"/>
        </w:numPr>
        <w:tabs>
          <w:tab w:val="left" w:pos="540"/>
        </w:tabs>
        <w:ind w:left="547" w:hanging="547"/>
        <w:rPr>
          <w:rFonts w:ascii="Times New Roman" w:hAnsi="Times New Roman"/>
          <w:b w:val="0"/>
          <w:sz w:val="24"/>
          <w:szCs w:val="24"/>
        </w:rPr>
      </w:pPr>
      <w:r w:rsidRPr="00F97F9B">
        <w:rPr>
          <w:rFonts w:ascii="Times New Roman" w:hAnsi="Times New Roman"/>
          <w:b w:val="0"/>
          <w:sz w:val="24"/>
          <w:szCs w:val="24"/>
        </w:rPr>
        <w:t>Hold Work Order</w:t>
      </w:r>
    </w:p>
    <w:p w14:paraId="28DBFB11" w14:textId="77777777" w:rsidR="00522D63" w:rsidRPr="00AD2154" w:rsidRDefault="00522D63" w:rsidP="00153185">
      <w:pPr>
        <w:pStyle w:val="BodyText"/>
        <w:ind w:left="540"/>
        <w:rPr>
          <w:sz w:val="24"/>
          <w:szCs w:val="24"/>
        </w:rPr>
      </w:pPr>
      <w:r w:rsidRPr="00AD2154">
        <w:rPr>
          <w:sz w:val="24"/>
          <w:szCs w:val="24"/>
        </w:rPr>
        <w:t xml:space="preserve">A Hold Work Order is a document issued through the contract that prevents work on some future task. This is a planning tool to require further evaluation of a condition or plan before a task is performed. For example, a Hold Work Order may be issued prohibiting the pouring of concrete until the rebar mat is inspected. A Contractor shall not perform the work described on the Hold Work Order until the signature of a Release Authority is obtained. Any Hold Work Orders issued shall be available onsite while applicable </w:t>
      </w:r>
      <w:r w:rsidR="00B64F2B">
        <w:rPr>
          <w:sz w:val="24"/>
          <w:szCs w:val="24"/>
        </w:rPr>
        <w:t xml:space="preserve">to </w:t>
      </w:r>
      <w:r w:rsidRPr="00AD2154">
        <w:rPr>
          <w:sz w:val="24"/>
          <w:szCs w:val="24"/>
        </w:rPr>
        <w:t>the project being worked. The Hold Work Order does not affect any other restrictions listed elsewhere in this document. The Hold Work Order is not a Stop Work Order.</w:t>
      </w:r>
    </w:p>
    <w:p w14:paraId="1A3B76AC" w14:textId="77777777" w:rsidR="00BA698A" w:rsidRPr="004D51B6" w:rsidRDefault="003E038E" w:rsidP="003E038E">
      <w:pPr>
        <w:pStyle w:val="Heading2"/>
      </w:pPr>
      <w:bookmarkStart w:id="41" w:name="_Toc97358633"/>
      <w:r>
        <w:t xml:space="preserve"> </w:t>
      </w:r>
      <w:bookmarkStart w:id="42" w:name="_Toc63354561"/>
      <w:r w:rsidR="00BA698A" w:rsidRPr="004D51B6">
        <w:t>Integrate</w:t>
      </w:r>
      <w:r w:rsidR="00FA7B94">
        <w:t>d Safety Management System</w:t>
      </w:r>
      <w:bookmarkEnd w:id="41"/>
      <w:bookmarkEnd w:id="42"/>
    </w:p>
    <w:p w14:paraId="76446080" w14:textId="77777777" w:rsidR="00F7638D" w:rsidRPr="00F97F9B" w:rsidRDefault="00F7638D" w:rsidP="008B70D0">
      <w:pPr>
        <w:pStyle w:val="speclev3"/>
        <w:numPr>
          <w:ilvl w:val="0"/>
          <w:numId w:val="80"/>
        </w:numPr>
        <w:tabs>
          <w:tab w:val="left" w:pos="-900"/>
        </w:tabs>
        <w:ind w:left="547" w:hanging="547"/>
        <w:rPr>
          <w:rFonts w:ascii="Times New Roman" w:hAnsi="Times New Roman"/>
          <w:b w:val="0"/>
          <w:sz w:val="24"/>
          <w:szCs w:val="24"/>
        </w:rPr>
      </w:pPr>
      <w:r w:rsidRPr="00F97F9B">
        <w:rPr>
          <w:rFonts w:ascii="Times New Roman" w:hAnsi="Times New Roman"/>
          <w:b w:val="0"/>
          <w:sz w:val="24"/>
          <w:szCs w:val="24"/>
        </w:rPr>
        <w:t>General</w:t>
      </w:r>
    </w:p>
    <w:p w14:paraId="3836FB4C" w14:textId="77777777" w:rsidR="00F7638D" w:rsidRPr="00AD2154" w:rsidRDefault="006702B0" w:rsidP="008B70D0">
      <w:pPr>
        <w:pStyle w:val="BodyText"/>
        <w:tabs>
          <w:tab w:val="left" w:pos="-900"/>
        </w:tabs>
        <w:ind w:left="540"/>
        <w:rPr>
          <w:sz w:val="24"/>
          <w:szCs w:val="24"/>
        </w:rPr>
      </w:pPr>
      <w:r>
        <w:rPr>
          <w:sz w:val="24"/>
          <w:szCs w:val="24"/>
        </w:rPr>
        <w:t>Sandia personnel are</w:t>
      </w:r>
      <w:r w:rsidR="00F7638D" w:rsidRPr="00AD2154">
        <w:rPr>
          <w:sz w:val="24"/>
          <w:szCs w:val="24"/>
        </w:rPr>
        <w:t xml:space="preserve"> committed to performing work safely and ensuring the protection of employees, the public, and the environment. To support these commitments, SNL </w:t>
      </w:r>
      <w:r w:rsidR="00C4181C">
        <w:rPr>
          <w:sz w:val="24"/>
          <w:szCs w:val="24"/>
        </w:rPr>
        <w:t xml:space="preserve">personnel </w:t>
      </w:r>
      <w:r w:rsidR="00F7638D" w:rsidRPr="00AD2154">
        <w:rPr>
          <w:sz w:val="24"/>
          <w:szCs w:val="24"/>
        </w:rPr>
        <w:t>employ an Integrated Safety Management System (ISMS), which provides the framework for this specification, and the requirements established for contracted construction work at SNL.</w:t>
      </w:r>
    </w:p>
    <w:p w14:paraId="3053628F" w14:textId="77777777" w:rsidR="00F7638D" w:rsidRPr="00F97F9B" w:rsidRDefault="00F7638D" w:rsidP="008B70D0">
      <w:pPr>
        <w:pStyle w:val="speclev3"/>
        <w:numPr>
          <w:ilvl w:val="0"/>
          <w:numId w:val="80"/>
        </w:numPr>
        <w:ind w:left="547" w:hanging="547"/>
        <w:rPr>
          <w:rFonts w:ascii="Times New Roman" w:hAnsi="Times New Roman"/>
          <w:b w:val="0"/>
          <w:sz w:val="24"/>
          <w:szCs w:val="24"/>
        </w:rPr>
      </w:pPr>
      <w:r w:rsidRPr="00F97F9B">
        <w:rPr>
          <w:rFonts w:ascii="Times New Roman" w:hAnsi="Times New Roman"/>
          <w:b w:val="0"/>
          <w:sz w:val="24"/>
          <w:szCs w:val="24"/>
        </w:rPr>
        <w:t>ISMS Guiding Principles</w:t>
      </w:r>
    </w:p>
    <w:p w14:paraId="09F8DA86" w14:textId="77777777" w:rsidR="00F7638D" w:rsidRPr="00AD2154" w:rsidRDefault="00F7638D" w:rsidP="008B70D0">
      <w:pPr>
        <w:pStyle w:val="BodyText"/>
        <w:ind w:left="547"/>
        <w:rPr>
          <w:sz w:val="24"/>
          <w:szCs w:val="24"/>
        </w:rPr>
      </w:pPr>
      <w:r w:rsidRPr="00AD2154">
        <w:rPr>
          <w:sz w:val="24"/>
          <w:szCs w:val="24"/>
        </w:rPr>
        <w:t>The following guiding principles are the cornerstone of an effective safety management program</w:t>
      </w:r>
      <w:r w:rsidR="00935093">
        <w:rPr>
          <w:sz w:val="24"/>
          <w:szCs w:val="24"/>
        </w:rPr>
        <w:t>:</w:t>
      </w:r>
    </w:p>
    <w:p w14:paraId="2AE4009A" w14:textId="77777777" w:rsidR="00F7638D" w:rsidRPr="00AD2154" w:rsidRDefault="00F7638D" w:rsidP="008B70D0">
      <w:pPr>
        <w:pStyle w:val="speclev4"/>
        <w:numPr>
          <w:ilvl w:val="3"/>
          <w:numId w:val="80"/>
        </w:numPr>
        <w:ind w:left="1080"/>
        <w:rPr>
          <w:sz w:val="24"/>
          <w:szCs w:val="24"/>
        </w:rPr>
      </w:pPr>
      <w:r w:rsidRPr="00AD2154">
        <w:rPr>
          <w:rStyle w:val="InlineHead"/>
          <w:rFonts w:ascii="Times New Roman" w:hAnsi="Times New Roman"/>
          <w:sz w:val="24"/>
          <w:szCs w:val="24"/>
        </w:rPr>
        <w:t xml:space="preserve">Contractor Management Responsibility for Safety: </w:t>
      </w:r>
      <w:r w:rsidRPr="00AD2154">
        <w:rPr>
          <w:sz w:val="24"/>
          <w:szCs w:val="24"/>
        </w:rPr>
        <w:t>Contractor management is accountable for the protection of the public, workers, and environment.</w:t>
      </w:r>
    </w:p>
    <w:p w14:paraId="07F7D716" w14:textId="77777777" w:rsidR="00F7638D" w:rsidRPr="00AD2154" w:rsidRDefault="00F7638D" w:rsidP="008B70D0">
      <w:pPr>
        <w:pStyle w:val="speclev4"/>
        <w:numPr>
          <w:ilvl w:val="3"/>
          <w:numId w:val="80"/>
        </w:numPr>
        <w:ind w:left="1080"/>
        <w:rPr>
          <w:sz w:val="24"/>
          <w:szCs w:val="24"/>
        </w:rPr>
      </w:pPr>
      <w:r w:rsidRPr="00AD2154">
        <w:rPr>
          <w:rStyle w:val="InlineHead"/>
          <w:rFonts w:ascii="Times New Roman" w:hAnsi="Times New Roman"/>
          <w:sz w:val="24"/>
          <w:szCs w:val="24"/>
        </w:rPr>
        <w:t xml:space="preserve">Clear Roles and Responsibilities: </w:t>
      </w:r>
      <w:r w:rsidRPr="00AD2154">
        <w:rPr>
          <w:sz w:val="24"/>
          <w:szCs w:val="24"/>
        </w:rPr>
        <w:t>Clear and unambiguous lines of authority and responsibility for ensuring safety are established and maintained at all organizational levels within the company and its Subcontractors.</w:t>
      </w:r>
    </w:p>
    <w:p w14:paraId="4A0310E0" w14:textId="77777777" w:rsidR="00F7638D" w:rsidRPr="00AD2154" w:rsidRDefault="00F7638D" w:rsidP="008B70D0">
      <w:pPr>
        <w:pStyle w:val="speclev4"/>
        <w:numPr>
          <w:ilvl w:val="3"/>
          <w:numId w:val="80"/>
        </w:numPr>
        <w:ind w:left="1080"/>
        <w:rPr>
          <w:sz w:val="24"/>
          <w:szCs w:val="24"/>
        </w:rPr>
      </w:pPr>
      <w:r w:rsidRPr="00AD2154">
        <w:rPr>
          <w:rStyle w:val="InlineHead"/>
          <w:rFonts w:ascii="Times New Roman" w:hAnsi="Times New Roman"/>
          <w:sz w:val="24"/>
          <w:szCs w:val="24"/>
        </w:rPr>
        <w:lastRenderedPageBreak/>
        <w:t xml:space="preserve">Competence Commensurate with Responsibilities: </w:t>
      </w:r>
      <w:r w:rsidRPr="00AD2154">
        <w:rPr>
          <w:sz w:val="24"/>
          <w:szCs w:val="24"/>
        </w:rPr>
        <w:t>Personnel possess the experience, knowledge, skills, and abilities that are necessary to discharge their responsibilities.</w:t>
      </w:r>
    </w:p>
    <w:p w14:paraId="72AB4FD1" w14:textId="77777777" w:rsidR="00F7638D" w:rsidRPr="00AD2154" w:rsidRDefault="00F7638D" w:rsidP="008B70D0">
      <w:pPr>
        <w:pStyle w:val="speclev4"/>
        <w:numPr>
          <w:ilvl w:val="3"/>
          <w:numId w:val="80"/>
        </w:numPr>
        <w:ind w:left="1080"/>
        <w:rPr>
          <w:sz w:val="24"/>
          <w:szCs w:val="24"/>
        </w:rPr>
      </w:pPr>
      <w:r w:rsidRPr="00AD2154">
        <w:rPr>
          <w:rStyle w:val="InlineHead"/>
          <w:rFonts w:ascii="Times New Roman" w:hAnsi="Times New Roman"/>
          <w:sz w:val="24"/>
          <w:szCs w:val="24"/>
        </w:rPr>
        <w:t xml:space="preserve">Balanced Priorities: </w:t>
      </w:r>
      <w:r w:rsidRPr="00AD2154">
        <w:rPr>
          <w:sz w:val="24"/>
          <w:szCs w:val="24"/>
        </w:rPr>
        <w:t>Resources are effectively allocated to address safety considerations. Protecting the public, workers, and environment is a priority whenever work is planned and performed.</w:t>
      </w:r>
    </w:p>
    <w:p w14:paraId="3121FB17" w14:textId="77777777" w:rsidR="00F7638D" w:rsidRPr="00AD2154" w:rsidRDefault="00F7638D" w:rsidP="008B70D0">
      <w:pPr>
        <w:pStyle w:val="speclev4"/>
        <w:numPr>
          <w:ilvl w:val="3"/>
          <w:numId w:val="80"/>
        </w:numPr>
        <w:ind w:left="1080"/>
        <w:rPr>
          <w:sz w:val="24"/>
          <w:szCs w:val="24"/>
        </w:rPr>
      </w:pPr>
      <w:r w:rsidRPr="00AD2154">
        <w:rPr>
          <w:rStyle w:val="InlineHead"/>
          <w:rFonts w:ascii="Times New Roman" w:hAnsi="Times New Roman"/>
          <w:sz w:val="24"/>
          <w:szCs w:val="24"/>
        </w:rPr>
        <w:t xml:space="preserve">Identification of Safety Standards and Requirements: </w:t>
      </w:r>
      <w:r w:rsidRPr="00AD2154">
        <w:rPr>
          <w:sz w:val="24"/>
          <w:szCs w:val="24"/>
        </w:rPr>
        <w:t>Before work is performed, associated hazards are evaluated and an agreed-upon set of safety standards and requirements are established, which, if properly implemented, provide adequate assurance that the public, workers, and environment are protected from adverse consequences.</w:t>
      </w:r>
    </w:p>
    <w:p w14:paraId="7FAA6610" w14:textId="77777777" w:rsidR="00F7638D" w:rsidRPr="00AD2154" w:rsidRDefault="00F7638D" w:rsidP="008B70D0">
      <w:pPr>
        <w:pStyle w:val="speclev4"/>
        <w:numPr>
          <w:ilvl w:val="3"/>
          <w:numId w:val="80"/>
        </w:numPr>
        <w:ind w:left="1080"/>
        <w:rPr>
          <w:sz w:val="24"/>
          <w:szCs w:val="24"/>
        </w:rPr>
      </w:pPr>
      <w:r w:rsidRPr="00AD2154">
        <w:rPr>
          <w:rStyle w:val="InlineHead"/>
          <w:rFonts w:ascii="Times New Roman" w:hAnsi="Times New Roman"/>
          <w:sz w:val="24"/>
          <w:szCs w:val="24"/>
        </w:rPr>
        <w:t xml:space="preserve">Hazard Controls Tailored to Work Being Performed: </w:t>
      </w:r>
      <w:r w:rsidRPr="00AD2154">
        <w:rPr>
          <w:sz w:val="24"/>
          <w:szCs w:val="24"/>
        </w:rPr>
        <w:t>Administrative and engineering controls to prevent and mitigate hazards are tailored to the work and associated hazards.</w:t>
      </w:r>
    </w:p>
    <w:p w14:paraId="471A634E" w14:textId="77777777" w:rsidR="00F7638D" w:rsidRPr="00AD2154" w:rsidRDefault="00F7638D" w:rsidP="008B70D0">
      <w:pPr>
        <w:pStyle w:val="speclev4"/>
        <w:numPr>
          <w:ilvl w:val="3"/>
          <w:numId w:val="80"/>
        </w:numPr>
        <w:spacing w:after="240"/>
        <w:ind w:left="1080"/>
        <w:rPr>
          <w:sz w:val="24"/>
          <w:szCs w:val="24"/>
        </w:rPr>
      </w:pPr>
      <w:r w:rsidRPr="00AD2154">
        <w:rPr>
          <w:rStyle w:val="InlineHead"/>
          <w:rFonts w:ascii="Times New Roman" w:hAnsi="Times New Roman"/>
          <w:sz w:val="24"/>
          <w:szCs w:val="24"/>
        </w:rPr>
        <w:t xml:space="preserve">Operations Authorization: </w:t>
      </w:r>
      <w:r w:rsidRPr="00AD2154">
        <w:rPr>
          <w:sz w:val="24"/>
          <w:szCs w:val="24"/>
        </w:rPr>
        <w:t>Conditions and requirements to be satisfied for operations to be initiated and conducted are clearly established and agreed upon.</w:t>
      </w:r>
    </w:p>
    <w:p w14:paraId="5A608BF7" w14:textId="77777777" w:rsidR="00F7638D" w:rsidRPr="00AD2154" w:rsidRDefault="00F7638D" w:rsidP="008B70D0">
      <w:pPr>
        <w:pStyle w:val="speclev3"/>
        <w:numPr>
          <w:ilvl w:val="0"/>
          <w:numId w:val="80"/>
        </w:numPr>
        <w:tabs>
          <w:tab w:val="left" w:pos="-900"/>
        </w:tabs>
        <w:ind w:left="547" w:hanging="547"/>
        <w:rPr>
          <w:rFonts w:ascii="Times New Roman" w:hAnsi="Times New Roman"/>
          <w:sz w:val="24"/>
          <w:szCs w:val="24"/>
        </w:rPr>
      </w:pPr>
      <w:r w:rsidRPr="00AD2154">
        <w:rPr>
          <w:rFonts w:ascii="Times New Roman" w:hAnsi="Times New Roman"/>
          <w:b w:val="0"/>
          <w:sz w:val="24"/>
          <w:szCs w:val="24"/>
        </w:rPr>
        <w:t>Apply the ISMS work cycle shown in Figure 1.1 at the task or activity level for construction assignments. Depending on the size and complexity of the work activity/task, some elements of the work planning phase may not be used formally.</w:t>
      </w:r>
    </w:p>
    <w:p w14:paraId="44E65A66" w14:textId="77777777" w:rsidR="00F7638D" w:rsidRPr="00AD2154" w:rsidRDefault="00F7638D" w:rsidP="008B70D0">
      <w:pPr>
        <w:pStyle w:val="speclev4"/>
        <w:numPr>
          <w:ilvl w:val="3"/>
          <w:numId w:val="80"/>
        </w:numPr>
        <w:ind w:left="1080"/>
        <w:rPr>
          <w:sz w:val="24"/>
          <w:szCs w:val="24"/>
        </w:rPr>
      </w:pPr>
      <w:r w:rsidRPr="00AD2154">
        <w:rPr>
          <w:sz w:val="24"/>
          <w:szCs w:val="24"/>
        </w:rPr>
        <w:t>Refer to Section I of the Contract for specific requirements for prebid visits and conferences. The Contractor has the responsibility to visit the project site and submit questions about ES&amp;H-related issues that may affect Contractor cost or performance prior to bid.</w:t>
      </w:r>
    </w:p>
    <w:p w14:paraId="5426C276" w14:textId="1923039B" w:rsidR="008B70D0" w:rsidRDefault="00F7638D" w:rsidP="008B70D0">
      <w:pPr>
        <w:pStyle w:val="speclev4"/>
        <w:numPr>
          <w:ilvl w:val="3"/>
          <w:numId w:val="80"/>
        </w:numPr>
        <w:spacing w:after="240"/>
        <w:ind w:left="1080"/>
        <w:rPr>
          <w:sz w:val="24"/>
          <w:szCs w:val="24"/>
        </w:rPr>
      </w:pPr>
      <w:r w:rsidRPr="00AD2154">
        <w:rPr>
          <w:sz w:val="24"/>
          <w:szCs w:val="24"/>
        </w:rPr>
        <w:t>Table 1</w:t>
      </w:r>
      <w:r w:rsidR="00C4181C">
        <w:rPr>
          <w:sz w:val="24"/>
          <w:szCs w:val="24"/>
        </w:rPr>
        <w:t>.1</w:t>
      </w:r>
      <w:r w:rsidRPr="00AD2154">
        <w:rPr>
          <w:sz w:val="24"/>
          <w:szCs w:val="24"/>
        </w:rPr>
        <w:t xml:space="preserve"> provides requirements for demonstrating effective safety management during the execution phase of this Contract.</w:t>
      </w:r>
    </w:p>
    <w:p w14:paraId="6BB00492" w14:textId="77777777" w:rsidR="00F7638D" w:rsidRPr="00AD2154" w:rsidRDefault="00F7638D" w:rsidP="00740A4C">
      <w:pPr>
        <w:pStyle w:val="speclev4"/>
        <w:numPr>
          <w:ilvl w:val="0"/>
          <w:numId w:val="0"/>
        </w:numPr>
        <w:ind w:left="1080"/>
        <w:rPr>
          <w:sz w:val="24"/>
          <w:szCs w:val="24"/>
        </w:rPr>
      </w:pPr>
    </w:p>
    <w:tbl>
      <w:tblPr>
        <w:tblW w:w="0" w:type="auto"/>
        <w:tblLook w:val="01E0" w:firstRow="1" w:lastRow="1" w:firstColumn="1" w:lastColumn="1" w:noHBand="0" w:noVBand="0"/>
      </w:tblPr>
      <w:tblGrid>
        <w:gridCol w:w="3528"/>
        <w:gridCol w:w="6048"/>
      </w:tblGrid>
      <w:tr w:rsidR="00F7638D" w14:paraId="5E9E307E" w14:textId="77777777" w:rsidTr="00D5676E">
        <w:tc>
          <w:tcPr>
            <w:tcW w:w="3528" w:type="dxa"/>
            <w:shd w:val="clear" w:color="auto" w:fill="auto"/>
          </w:tcPr>
          <w:p w14:paraId="5AAC3A44" w14:textId="77777777" w:rsidR="00F7638D" w:rsidRPr="001649CB" w:rsidRDefault="00F7638D" w:rsidP="00D5676E">
            <w:pPr>
              <w:pStyle w:val="BodyText"/>
              <w:rPr>
                <w:rFonts w:ascii="Arial" w:hAnsi="Arial"/>
              </w:rPr>
            </w:pPr>
            <w:r>
              <w:rPr>
                <w:rFonts w:ascii="Arial" w:hAnsi="Arial"/>
                <w:noProof/>
              </w:rPr>
              <w:drawing>
                <wp:inline distT="0" distB="0" distL="0" distR="0" wp14:anchorId="4E7FE36C" wp14:editId="1B4475E3">
                  <wp:extent cx="1876425" cy="2051685"/>
                  <wp:effectExtent l="0" t="0" r="9525" b="5715"/>
                  <wp:docPr id="17" name="Picture 17" descr="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425" cy="2051685"/>
                          </a:xfrm>
                          <a:prstGeom prst="rect">
                            <a:avLst/>
                          </a:prstGeom>
                          <a:noFill/>
                          <a:ln>
                            <a:noFill/>
                          </a:ln>
                        </pic:spPr>
                      </pic:pic>
                    </a:graphicData>
                  </a:graphic>
                </wp:inline>
              </w:drawing>
            </w:r>
          </w:p>
        </w:tc>
        <w:tc>
          <w:tcPr>
            <w:tcW w:w="6048" w:type="dxa"/>
            <w:shd w:val="clear" w:color="auto" w:fill="auto"/>
          </w:tcPr>
          <w:p w14:paraId="1C442BD4" w14:textId="77777777" w:rsidR="00F7638D" w:rsidRPr="001649CB" w:rsidRDefault="00F7638D" w:rsidP="00F7638D">
            <w:pPr>
              <w:numPr>
                <w:ilvl w:val="0"/>
                <w:numId w:val="81"/>
              </w:numPr>
              <w:tabs>
                <w:tab w:val="clear" w:pos="720"/>
                <w:tab w:val="num" w:pos="360"/>
              </w:tabs>
              <w:spacing w:after="240"/>
              <w:ind w:left="360"/>
              <w:rPr>
                <w:rFonts w:ascii="Arial" w:hAnsi="Arial"/>
                <w:sz w:val="18"/>
                <w:szCs w:val="18"/>
              </w:rPr>
            </w:pPr>
            <w:r w:rsidRPr="001649CB">
              <w:rPr>
                <w:rFonts w:ascii="Arial" w:hAnsi="Arial"/>
                <w:b/>
                <w:sz w:val="18"/>
                <w:szCs w:val="18"/>
              </w:rPr>
              <w:t xml:space="preserve">Plan Work: </w:t>
            </w:r>
            <w:r w:rsidRPr="001649CB">
              <w:rPr>
                <w:rFonts w:ascii="Arial" w:hAnsi="Arial"/>
                <w:sz w:val="18"/>
                <w:szCs w:val="18"/>
              </w:rPr>
              <w:t>Contract requirements are translated into work, expectations are set, activities and/or tasks are identified and prioritized, and resources are allocated.</w:t>
            </w:r>
          </w:p>
          <w:p w14:paraId="7E5237C8" w14:textId="77777777" w:rsidR="00F7638D" w:rsidRPr="001649CB" w:rsidRDefault="00F7638D" w:rsidP="00F7638D">
            <w:pPr>
              <w:numPr>
                <w:ilvl w:val="0"/>
                <w:numId w:val="81"/>
              </w:numPr>
              <w:tabs>
                <w:tab w:val="clear" w:pos="720"/>
                <w:tab w:val="num" w:pos="360"/>
              </w:tabs>
              <w:spacing w:after="240"/>
              <w:ind w:left="360"/>
              <w:rPr>
                <w:rFonts w:ascii="Arial" w:hAnsi="Arial"/>
                <w:sz w:val="18"/>
                <w:szCs w:val="18"/>
              </w:rPr>
            </w:pPr>
            <w:r w:rsidRPr="001649CB">
              <w:rPr>
                <w:rFonts w:ascii="Arial" w:hAnsi="Arial"/>
                <w:b/>
                <w:sz w:val="18"/>
                <w:szCs w:val="18"/>
              </w:rPr>
              <w:t xml:space="preserve">Analyze Hazards: </w:t>
            </w:r>
            <w:r w:rsidRPr="001649CB">
              <w:rPr>
                <w:rFonts w:ascii="Arial" w:hAnsi="Arial"/>
                <w:sz w:val="18"/>
                <w:szCs w:val="18"/>
              </w:rPr>
              <w:t>Hazards associated with the work are identified, analyzed, and categorized.</w:t>
            </w:r>
          </w:p>
          <w:p w14:paraId="3332F6B5" w14:textId="77777777" w:rsidR="00F7638D" w:rsidRPr="001649CB" w:rsidRDefault="00F7638D" w:rsidP="00F7638D">
            <w:pPr>
              <w:numPr>
                <w:ilvl w:val="0"/>
                <w:numId w:val="81"/>
              </w:numPr>
              <w:tabs>
                <w:tab w:val="clear" w:pos="720"/>
                <w:tab w:val="num" w:pos="360"/>
              </w:tabs>
              <w:spacing w:after="240"/>
              <w:ind w:left="360"/>
              <w:rPr>
                <w:rFonts w:ascii="Arial" w:hAnsi="Arial"/>
                <w:sz w:val="18"/>
                <w:szCs w:val="18"/>
              </w:rPr>
            </w:pPr>
            <w:r w:rsidRPr="001649CB">
              <w:rPr>
                <w:rFonts w:ascii="Arial" w:hAnsi="Arial"/>
                <w:b/>
                <w:sz w:val="18"/>
                <w:szCs w:val="18"/>
              </w:rPr>
              <w:t xml:space="preserve">Control Hazards: </w:t>
            </w:r>
            <w:r w:rsidRPr="001649CB">
              <w:rPr>
                <w:rFonts w:ascii="Arial" w:hAnsi="Arial"/>
                <w:sz w:val="18"/>
                <w:szCs w:val="18"/>
              </w:rPr>
              <w:t>Applicable standards an</w:t>
            </w:r>
            <w:r>
              <w:rPr>
                <w:rFonts w:ascii="Arial" w:hAnsi="Arial"/>
                <w:sz w:val="18"/>
                <w:szCs w:val="18"/>
              </w:rPr>
              <w:t xml:space="preserve">d requirements are identified. </w:t>
            </w:r>
            <w:r w:rsidRPr="001649CB">
              <w:rPr>
                <w:rFonts w:ascii="Arial" w:hAnsi="Arial"/>
                <w:sz w:val="18"/>
                <w:szCs w:val="18"/>
              </w:rPr>
              <w:t xml:space="preserve">Controls to prevent or mitigate hazards are identified; </w:t>
            </w:r>
            <w:r>
              <w:rPr>
                <w:rFonts w:ascii="Arial" w:hAnsi="Arial"/>
                <w:sz w:val="18"/>
                <w:szCs w:val="18"/>
              </w:rPr>
              <w:t>CSSP</w:t>
            </w:r>
            <w:r w:rsidRPr="001649CB">
              <w:rPr>
                <w:rFonts w:ascii="Arial" w:hAnsi="Arial"/>
                <w:sz w:val="18"/>
                <w:szCs w:val="18"/>
              </w:rPr>
              <w:t>s are developed and controls are implemented.</w:t>
            </w:r>
          </w:p>
          <w:p w14:paraId="452F4BC1" w14:textId="77777777" w:rsidR="00F7638D" w:rsidRPr="001649CB" w:rsidRDefault="00F7638D" w:rsidP="00F7638D">
            <w:pPr>
              <w:numPr>
                <w:ilvl w:val="0"/>
                <w:numId w:val="81"/>
              </w:numPr>
              <w:tabs>
                <w:tab w:val="clear" w:pos="720"/>
                <w:tab w:val="num" w:pos="360"/>
              </w:tabs>
              <w:spacing w:after="240"/>
              <w:ind w:left="360"/>
              <w:rPr>
                <w:rFonts w:ascii="Arial" w:hAnsi="Arial"/>
                <w:sz w:val="18"/>
                <w:szCs w:val="18"/>
              </w:rPr>
            </w:pPr>
            <w:r w:rsidRPr="001649CB">
              <w:rPr>
                <w:rFonts w:ascii="Arial" w:hAnsi="Arial"/>
                <w:b/>
                <w:sz w:val="18"/>
                <w:szCs w:val="18"/>
              </w:rPr>
              <w:t>Perform Work:</w:t>
            </w:r>
            <w:r>
              <w:rPr>
                <w:rFonts w:ascii="Arial" w:hAnsi="Arial"/>
                <w:sz w:val="18"/>
                <w:szCs w:val="18"/>
              </w:rPr>
              <w:t xml:space="preserve"> </w:t>
            </w:r>
            <w:r w:rsidRPr="001649CB">
              <w:rPr>
                <w:rFonts w:ascii="Arial" w:hAnsi="Arial"/>
                <w:sz w:val="18"/>
                <w:szCs w:val="18"/>
              </w:rPr>
              <w:t>Contractor’s readiness to perform contract work is confirmed and work is performed safely.</w:t>
            </w:r>
          </w:p>
          <w:p w14:paraId="427A0853" w14:textId="77777777" w:rsidR="00F7638D" w:rsidRPr="001649CB" w:rsidRDefault="00F7638D" w:rsidP="00F7638D">
            <w:pPr>
              <w:numPr>
                <w:ilvl w:val="0"/>
                <w:numId w:val="81"/>
              </w:numPr>
              <w:tabs>
                <w:tab w:val="clear" w:pos="720"/>
                <w:tab w:val="num" w:pos="360"/>
              </w:tabs>
              <w:ind w:left="360"/>
              <w:rPr>
                <w:rFonts w:ascii="Arial" w:hAnsi="Arial"/>
                <w:sz w:val="18"/>
                <w:szCs w:val="18"/>
              </w:rPr>
            </w:pPr>
            <w:r w:rsidRPr="001649CB">
              <w:rPr>
                <w:rFonts w:ascii="Arial" w:hAnsi="Arial"/>
                <w:b/>
                <w:sz w:val="18"/>
                <w:szCs w:val="18"/>
              </w:rPr>
              <w:t xml:space="preserve">Feedback and Improve: </w:t>
            </w:r>
            <w:r w:rsidRPr="001649CB">
              <w:rPr>
                <w:rFonts w:ascii="Arial" w:hAnsi="Arial"/>
                <w:sz w:val="18"/>
                <w:szCs w:val="18"/>
              </w:rPr>
              <w:t>Feedback information on the adequacy of controls is gathered, opportunities for improving the definition of planning of work are identified and implemented, oversight is conducted, and when necessary, controls are modified to ensure a safe work environment.</w:t>
            </w:r>
          </w:p>
        </w:tc>
      </w:tr>
    </w:tbl>
    <w:p w14:paraId="75B73187" w14:textId="77777777" w:rsidR="00F7638D" w:rsidRPr="00A76ACE" w:rsidRDefault="00F7638D" w:rsidP="00F7638D">
      <w:pPr>
        <w:pStyle w:val="figcaption"/>
        <w:spacing w:before="240"/>
        <w:jc w:val="center"/>
        <w:rPr>
          <w:bCs/>
          <w:iCs/>
        </w:rPr>
      </w:pPr>
      <w:r w:rsidRPr="00A76ACE">
        <w:rPr>
          <w:bCs/>
          <w:iCs/>
        </w:rPr>
        <w:t xml:space="preserve">Figure 1.1  </w:t>
      </w:r>
      <w:r>
        <w:rPr>
          <w:bCs/>
          <w:iCs/>
        </w:rPr>
        <w:t>ISMS</w:t>
      </w:r>
      <w:r w:rsidRPr="00A76ACE">
        <w:rPr>
          <w:bCs/>
          <w:iCs/>
        </w:rPr>
        <w:t xml:space="preserve"> Work Cycle</w:t>
      </w:r>
    </w:p>
    <w:p w14:paraId="0FF40D7E" w14:textId="77777777" w:rsidR="00590857" w:rsidRDefault="00590857" w:rsidP="00AD2154">
      <w:pPr>
        <w:pStyle w:val="figcaption"/>
      </w:pPr>
    </w:p>
    <w:p w14:paraId="20B66195" w14:textId="77777777" w:rsidR="00590857" w:rsidRDefault="00590857" w:rsidP="00E6504A">
      <w:pPr>
        <w:pStyle w:val="tabcaption"/>
        <w:spacing w:after="280"/>
        <w:sectPr w:rsidR="00590857" w:rsidSect="001C26BD">
          <w:headerReference w:type="even" r:id="rId20"/>
          <w:headerReference w:type="default" r:id="rId21"/>
          <w:footerReference w:type="default" r:id="rId22"/>
          <w:headerReference w:type="first" r:id="rId23"/>
          <w:pgSz w:w="12240" w:h="15840" w:code="1"/>
          <w:pgMar w:top="1440" w:right="1080" w:bottom="1440" w:left="1080" w:header="720" w:footer="576" w:gutter="0"/>
          <w:pgNumType w:start="1"/>
          <w:cols w:space="720"/>
          <w:noEndnote/>
          <w:docGrid w:linePitch="299"/>
        </w:sectPr>
      </w:pPr>
    </w:p>
    <w:p w14:paraId="0FCA5D8F" w14:textId="77777777" w:rsidR="0079624B" w:rsidRPr="00E83D8F" w:rsidRDefault="0098524F" w:rsidP="00E6504A">
      <w:pPr>
        <w:pStyle w:val="tabcaption"/>
        <w:spacing w:after="280"/>
      </w:pPr>
      <w:r w:rsidRPr="00E83D8F">
        <w:lastRenderedPageBreak/>
        <w:t>Table 1</w:t>
      </w:r>
      <w:r w:rsidR="00E83D8F">
        <w:t>.</w:t>
      </w:r>
      <w:r w:rsidR="00F7638D">
        <w:t>1</w:t>
      </w:r>
      <w:r w:rsidR="005310E7" w:rsidRPr="00E83D8F">
        <w:tab/>
      </w:r>
      <w:r w:rsidR="009E7AA5" w:rsidRPr="00E83D8F">
        <w:t xml:space="preserve">Engineered Safety and </w:t>
      </w:r>
      <w:r w:rsidR="00BA698A" w:rsidRPr="00E83D8F">
        <w:t xml:space="preserve">ISMS </w:t>
      </w:r>
      <w:r w:rsidR="00D6334B" w:rsidRPr="00E83D8F">
        <w:t>Contractor Requirements</w:t>
      </w:r>
    </w:p>
    <w:tbl>
      <w:tblPr>
        <w:tblStyle w:val="STF"/>
        <w:tblW w:w="13140" w:type="dxa"/>
        <w:tblLayout w:type="fixed"/>
        <w:tblLook w:val="04E0" w:firstRow="1" w:lastRow="1" w:firstColumn="1" w:lastColumn="0" w:noHBand="0" w:noVBand="1"/>
      </w:tblPr>
      <w:tblGrid>
        <w:gridCol w:w="2700"/>
        <w:gridCol w:w="4403"/>
        <w:gridCol w:w="6037"/>
      </w:tblGrid>
      <w:tr w:rsidR="00164DBD" w:rsidRPr="00740A4C" w14:paraId="6E28D41D" w14:textId="77777777" w:rsidTr="00164DBD">
        <w:trPr>
          <w:cnfStyle w:val="100000000000" w:firstRow="1" w:lastRow="0" w:firstColumn="0" w:lastColumn="0" w:oddVBand="0" w:evenVBand="0" w:oddHBand="0" w:evenHBand="0" w:firstRowFirstColumn="0" w:firstRowLastColumn="0" w:lastRowFirstColumn="0" w:lastRowLastColumn="0"/>
          <w:cantSplit/>
          <w:trHeight w:val="390"/>
          <w:tblHeader/>
        </w:trPr>
        <w:tc>
          <w:tcPr>
            <w:tcW w:w="2700" w:type="dxa"/>
            <w:shd w:val="clear" w:color="auto" w:fill="8A99AC"/>
          </w:tcPr>
          <w:p w14:paraId="6173F4EA" w14:textId="77777777" w:rsidR="00BA698A" w:rsidRPr="00740A4C" w:rsidRDefault="00D41F52" w:rsidP="00740A4C">
            <w:pPr>
              <w:pStyle w:val="BodyText"/>
              <w:widowControl w:val="0"/>
              <w:spacing w:before="100" w:after="0"/>
              <w:rPr>
                <w:rFonts w:asciiTheme="minorHAnsi" w:hAnsiTheme="minorHAnsi" w:cstheme="minorHAnsi"/>
                <w:color w:val="FFFFFF" w:themeColor="background1"/>
                <w:sz w:val="20"/>
                <w:szCs w:val="20"/>
              </w:rPr>
            </w:pPr>
            <w:r w:rsidRPr="00740A4C">
              <w:rPr>
                <w:rFonts w:asciiTheme="minorHAnsi" w:hAnsiTheme="minorHAnsi" w:cstheme="minorHAnsi"/>
                <w:color w:val="FFFFFF" w:themeColor="background1"/>
                <w:sz w:val="20"/>
                <w:szCs w:val="20"/>
              </w:rPr>
              <w:t xml:space="preserve">Work Cycle Phase </w:t>
            </w:r>
          </w:p>
        </w:tc>
        <w:tc>
          <w:tcPr>
            <w:tcW w:w="4403" w:type="dxa"/>
            <w:shd w:val="clear" w:color="auto" w:fill="8A99AC"/>
          </w:tcPr>
          <w:p w14:paraId="3887972A" w14:textId="77777777" w:rsidR="00BA698A" w:rsidRPr="00740A4C" w:rsidRDefault="00D41F52" w:rsidP="00740A4C">
            <w:pPr>
              <w:pStyle w:val="BodyText"/>
              <w:widowControl w:val="0"/>
              <w:spacing w:before="100" w:after="0"/>
              <w:rPr>
                <w:rFonts w:asciiTheme="minorHAnsi" w:hAnsiTheme="minorHAnsi" w:cstheme="minorHAnsi"/>
                <w:color w:val="FFFFFF" w:themeColor="background1"/>
                <w:sz w:val="20"/>
                <w:szCs w:val="20"/>
              </w:rPr>
            </w:pPr>
            <w:r w:rsidRPr="00740A4C">
              <w:rPr>
                <w:rFonts w:asciiTheme="minorHAnsi" w:hAnsiTheme="minorHAnsi" w:cstheme="minorHAnsi"/>
                <w:color w:val="FFFFFF" w:themeColor="background1"/>
                <w:sz w:val="20"/>
                <w:szCs w:val="20"/>
              </w:rPr>
              <w:t>Contractor Requirements</w:t>
            </w:r>
          </w:p>
        </w:tc>
        <w:tc>
          <w:tcPr>
            <w:tcW w:w="6037" w:type="dxa"/>
            <w:shd w:val="clear" w:color="auto" w:fill="8A99AC"/>
          </w:tcPr>
          <w:p w14:paraId="44BEFE26" w14:textId="77777777" w:rsidR="00BA698A" w:rsidRPr="00740A4C" w:rsidRDefault="00D41F52" w:rsidP="00740A4C">
            <w:pPr>
              <w:pStyle w:val="BodyText"/>
              <w:widowControl w:val="0"/>
              <w:spacing w:before="100" w:after="0"/>
              <w:rPr>
                <w:rFonts w:asciiTheme="minorHAnsi" w:hAnsiTheme="minorHAnsi" w:cstheme="minorHAnsi"/>
                <w:color w:val="FFFFFF" w:themeColor="background1"/>
                <w:sz w:val="20"/>
                <w:szCs w:val="20"/>
              </w:rPr>
            </w:pPr>
            <w:r w:rsidRPr="00740A4C">
              <w:rPr>
                <w:rFonts w:asciiTheme="minorHAnsi" w:hAnsiTheme="minorHAnsi" w:cstheme="minorHAnsi"/>
                <w:color w:val="FFFFFF" w:themeColor="background1"/>
                <w:sz w:val="20"/>
                <w:szCs w:val="20"/>
              </w:rPr>
              <w:t>Expectations</w:t>
            </w:r>
          </w:p>
        </w:tc>
      </w:tr>
      <w:tr w:rsidR="00E83D8F" w:rsidRPr="00740A4C" w14:paraId="44230679" w14:textId="77777777" w:rsidTr="001F6A2B">
        <w:trPr>
          <w:cantSplit/>
        </w:trPr>
        <w:tc>
          <w:tcPr>
            <w:tcW w:w="2700" w:type="dxa"/>
          </w:tcPr>
          <w:p w14:paraId="2F5E5459" w14:textId="77777777" w:rsidR="00BA698A" w:rsidRPr="00740A4C" w:rsidRDefault="00D41F52" w:rsidP="00740A4C">
            <w:pPr>
              <w:widowControl w:val="0"/>
              <w:spacing w:before="40" w:after="40"/>
              <w:rPr>
                <w:rFonts w:asciiTheme="minorHAnsi" w:hAnsiTheme="minorHAnsi" w:cstheme="minorHAnsi"/>
                <w:b/>
                <w:sz w:val="20"/>
              </w:rPr>
            </w:pPr>
            <w:r w:rsidRPr="00740A4C">
              <w:rPr>
                <w:rFonts w:asciiTheme="minorHAnsi" w:hAnsiTheme="minorHAnsi" w:cstheme="minorHAnsi"/>
                <w:b/>
                <w:sz w:val="20"/>
              </w:rPr>
              <w:t>Plan Work</w:t>
            </w:r>
          </w:p>
        </w:tc>
        <w:tc>
          <w:tcPr>
            <w:tcW w:w="4403" w:type="dxa"/>
          </w:tcPr>
          <w:p w14:paraId="50D69EE4" w14:textId="77777777" w:rsidR="00BA698A" w:rsidRPr="00740A4C" w:rsidRDefault="00BA698A" w:rsidP="00740A4C">
            <w:pPr>
              <w:widowControl w:val="0"/>
              <w:spacing w:before="40" w:after="40"/>
              <w:rPr>
                <w:rFonts w:asciiTheme="minorHAnsi" w:hAnsiTheme="minorHAnsi" w:cstheme="minorHAnsi"/>
                <w:b/>
                <w:sz w:val="20"/>
              </w:rPr>
            </w:pPr>
          </w:p>
        </w:tc>
        <w:tc>
          <w:tcPr>
            <w:tcW w:w="6037" w:type="dxa"/>
          </w:tcPr>
          <w:p w14:paraId="549A7262" w14:textId="77777777" w:rsidR="00BA698A" w:rsidRPr="00740A4C" w:rsidRDefault="00BA698A" w:rsidP="00740A4C">
            <w:pPr>
              <w:widowControl w:val="0"/>
              <w:spacing w:before="40" w:after="40"/>
              <w:rPr>
                <w:rFonts w:asciiTheme="minorHAnsi" w:hAnsiTheme="minorHAnsi" w:cstheme="minorHAnsi"/>
                <w:b/>
                <w:sz w:val="20"/>
              </w:rPr>
            </w:pPr>
          </w:p>
        </w:tc>
      </w:tr>
      <w:tr w:rsidR="00C04473" w:rsidRPr="00740A4C" w14:paraId="230534AE" w14:textId="77777777" w:rsidTr="00AD2154">
        <w:trPr>
          <w:cantSplit/>
        </w:trPr>
        <w:tc>
          <w:tcPr>
            <w:tcW w:w="2700" w:type="dxa"/>
          </w:tcPr>
          <w:p w14:paraId="0EBC26E1" w14:textId="77777777" w:rsidR="00C04473" w:rsidRPr="00740A4C" w:rsidRDefault="00C04473"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Review of SNL Jobsite Hazard Evaluation Checklist</w:t>
            </w:r>
          </w:p>
        </w:tc>
        <w:tc>
          <w:tcPr>
            <w:tcW w:w="4403" w:type="dxa"/>
            <w:vAlign w:val="center"/>
          </w:tcPr>
          <w:p w14:paraId="632C2DD3" w14:textId="77777777" w:rsidR="00C04473" w:rsidRPr="00740A4C" w:rsidRDefault="00C04473"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Understand existing conditions and controls that might affect worker safety and health.</w:t>
            </w:r>
          </w:p>
        </w:tc>
        <w:tc>
          <w:tcPr>
            <w:tcW w:w="6037" w:type="dxa"/>
            <w:vAlign w:val="center"/>
          </w:tcPr>
          <w:p w14:paraId="30E6D850" w14:textId="77777777" w:rsidR="00C04473" w:rsidRPr="00740A4C" w:rsidRDefault="00C04473"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Contractor will review JSHE and incorporate existing site hazards and controls into its CSSP.</w:t>
            </w:r>
          </w:p>
        </w:tc>
      </w:tr>
      <w:tr w:rsidR="00C04473" w:rsidRPr="00740A4C" w14:paraId="7B6A2B9A" w14:textId="77777777" w:rsidTr="00AD2154">
        <w:trPr>
          <w:cantSplit/>
        </w:trPr>
        <w:tc>
          <w:tcPr>
            <w:tcW w:w="2700" w:type="dxa"/>
          </w:tcPr>
          <w:p w14:paraId="19C2B2DB" w14:textId="77777777" w:rsidR="00C04473" w:rsidRPr="00740A4C" w:rsidDel="00C04473" w:rsidRDefault="00C04473" w:rsidP="00740A4C">
            <w:pPr>
              <w:widowControl w:val="0"/>
              <w:spacing w:before="40" w:after="40"/>
              <w:rPr>
                <w:rFonts w:asciiTheme="minorHAnsi" w:hAnsiTheme="minorHAnsi" w:cstheme="minorHAnsi"/>
                <w:sz w:val="20"/>
              </w:rPr>
            </w:pPr>
            <w:r w:rsidRPr="00740A4C">
              <w:rPr>
                <w:rFonts w:asciiTheme="minorHAnsi" w:hAnsiTheme="minorHAnsi" w:cstheme="minorHAnsi"/>
                <w:color w:val="000000"/>
                <w:sz w:val="20"/>
              </w:rPr>
              <w:t>Prebid Site Visit and Review Design Intent</w:t>
            </w:r>
          </w:p>
        </w:tc>
        <w:tc>
          <w:tcPr>
            <w:tcW w:w="4403" w:type="dxa"/>
          </w:tcPr>
          <w:p w14:paraId="5D544583" w14:textId="77777777" w:rsidR="00C04473" w:rsidRPr="00740A4C" w:rsidRDefault="00C04473"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Identify potential job and site hazards and hazard combinations.</w:t>
            </w:r>
          </w:p>
        </w:tc>
        <w:tc>
          <w:tcPr>
            <w:tcW w:w="6037" w:type="dxa"/>
          </w:tcPr>
          <w:p w14:paraId="04FB9726" w14:textId="77777777" w:rsidR="00C04473" w:rsidRPr="00740A4C" w:rsidRDefault="00C04473"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Contractor will review its potential hazards and determine the effect on existing SNL hazards.</w:t>
            </w:r>
          </w:p>
          <w:p w14:paraId="42E23724" w14:textId="77777777" w:rsidR="00C04473" w:rsidRPr="00740A4C" w:rsidRDefault="00C04473"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Contractor will document how the combination of hazards will be controlled in its CSSP.</w:t>
            </w:r>
          </w:p>
        </w:tc>
      </w:tr>
      <w:tr w:rsidR="00C04473" w:rsidRPr="00740A4C" w14:paraId="5680DEF7" w14:textId="77777777" w:rsidTr="00AD2154">
        <w:trPr>
          <w:cantSplit/>
        </w:trPr>
        <w:tc>
          <w:tcPr>
            <w:tcW w:w="2700" w:type="dxa"/>
          </w:tcPr>
          <w:p w14:paraId="3317B6BF" w14:textId="77777777" w:rsidR="00C04473" w:rsidRPr="00740A4C" w:rsidDel="00C04473" w:rsidRDefault="00C04473" w:rsidP="00740A4C">
            <w:pPr>
              <w:widowControl w:val="0"/>
              <w:spacing w:before="40" w:after="40"/>
              <w:rPr>
                <w:rFonts w:asciiTheme="minorHAnsi" w:hAnsiTheme="minorHAnsi" w:cstheme="minorHAnsi"/>
                <w:sz w:val="20"/>
              </w:rPr>
            </w:pPr>
            <w:r w:rsidRPr="00740A4C">
              <w:rPr>
                <w:rFonts w:asciiTheme="minorHAnsi" w:hAnsiTheme="minorHAnsi" w:cstheme="minorHAnsi"/>
                <w:color w:val="000000"/>
                <w:sz w:val="20"/>
              </w:rPr>
              <w:t>Prebid Conference</w:t>
            </w:r>
          </w:p>
        </w:tc>
        <w:tc>
          <w:tcPr>
            <w:tcW w:w="4403" w:type="dxa"/>
          </w:tcPr>
          <w:p w14:paraId="2FCA8458" w14:textId="77777777" w:rsidR="00C04473" w:rsidRPr="00740A4C" w:rsidRDefault="00C04473"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Resolve emergency-preparedness responsibilities and other safety issues not identified in Request for Quote.</w:t>
            </w:r>
          </w:p>
        </w:tc>
        <w:tc>
          <w:tcPr>
            <w:tcW w:w="6037" w:type="dxa"/>
          </w:tcPr>
          <w:p w14:paraId="0743FE56" w14:textId="77777777" w:rsidR="00C04473" w:rsidRPr="00740A4C" w:rsidRDefault="00C04473"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Contractor will identify emergency action plan and document it in the CSSP.</w:t>
            </w:r>
          </w:p>
        </w:tc>
      </w:tr>
      <w:tr w:rsidR="00E83D8F" w:rsidRPr="00740A4C" w14:paraId="122FC5FD" w14:textId="77777777" w:rsidTr="001F6A2B">
        <w:trPr>
          <w:cantSplit/>
        </w:trPr>
        <w:tc>
          <w:tcPr>
            <w:tcW w:w="2700" w:type="dxa"/>
          </w:tcPr>
          <w:p w14:paraId="28F68CA3" w14:textId="77777777" w:rsidR="00BA698A" w:rsidRPr="00740A4C" w:rsidRDefault="00C04473"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 xml:space="preserve">Bid </w:t>
            </w:r>
            <w:r w:rsidR="00D41F52" w:rsidRPr="00740A4C">
              <w:rPr>
                <w:rFonts w:asciiTheme="minorHAnsi" w:hAnsiTheme="minorHAnsi" w:cstheme="minorHAnsi"/>
                <w:sz w:val="20"/>
              </w:rPr>
              <w:t>Submission</w:t>
            </w:r>
          </w:p>
        </w:tc>
        <w:tc>
          <w:tcPr>
            <w:tcW w:w="4403" w:type="dxa"/>
          </w:tcPr>
          <w:p w14:paraId="157E1A11" w14:textId="77777777" w:rsidR="00BA698A" w:rsidRPr="00740A4C" w:rsidRDefault="00D41F52"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sz w:val="20"/>
              </w:rPr>
              <w:t>Commit adequate level of resources for job conditions</w:t>
            </w:r>
            <w:r w:rsidR="00712D1A" w:rsidRPr="00740A4C">
              <w:rPr>
                <w:rFonts w:asciiTheme="minorHAnsi" w:hAnsiTheme="minorHAnsi" w:cstheme="minorHAnsi"/>
                <w:sz w:val="20"/>
              </w:rPr>
              <w:t>.</w:t>
            </w:r>
          </w:p>
        </w:tc>
        <w:tc>
          <w:tcPr>
            <w:tcW w:w="6037" w:type="dxa"/>
          </w:tcPr>
          <w:p w14:paraId="21BAB147" w14:textId="77777777" w:rsidR="00BA698A" w:rsidRPr="00740A4C" w:rsidRDefault="00D41F52"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sz w:val="20"/>
              </w:rPr>
              <w:t xml:space="preserve">Contractor will ensure adequate competency and level of resources </w:t>
            </w:r>
            <w:r w:rsidR="00C04473" w:rsidRPr="00740A4C">
              <w:rPr>
                <w:rFonts w:asciiTheme="minorHAnsi" w:hAnsiTheme="minorHAnsi" w:cstheme="minorHAnsi"/>
                <w:sz w:val="20"/>
              </w:rPr>
              <w:t>are</w:t>
            </w:r>
            <w:r w:rsidRPr="00740A4C">
              <w:rPr>
                <w:rFonts w:asciiTheme="minorHAnsi" w:hAnsiTheme="minorHAnsi" w:cstheme="minorHAnsi"/>
                <w:sz w:val="20"/>
              </w:rPr>
              <w:t xml:space="preserve"> available and provided as submitted in bid.</w:t>
            </w:r>
          </w:p>
        </w:tc>
      </w:tr>
      <w:tr w:rsidR="00E83D8F" w:rsidRPr="00740A4C" w14:paraId="6E2BC213" w14:textId="77777777" w:rsidTr="001F6A2B">
        <w:trPr>
          <w:cantSplit/>
        </w:trPr>
        <w:tc>
          <w:tcPr>
            <w:tcW w:w="2700" w:type="dxa"/>
          </w:tcPr>
          <w:p w14:paraId="4DCB428B" w14:textId="77777777" w:rsidR="00BA698A" w:rsidRPr="00740A4C" w:rsidRDefault="00D41F52" w:rsidP="00740A4C">
            <w:pPr>
              <w:widowControl w:val="0"/>
              <w:spacing w:before="40" w:after="40"/>
              <w:rPr>
                <w:rFonts w:asciiTheme="minorHAnsi" w:hAnsiTheme="minorHAnsi" w:cstheme="minorHAnsi"/>
                <w:b/>
                <w:sz w:val="20"/>
              </w:rPr>
            </w:pPr>
            <w:r w:rsidRPr="00740A4C">
              <w:rPr>
                <w:rFonts w:asciiTheme="minorHAnsi" w:hAnsiTheme="minorHAnsi" w:cstheme="minorHAnsi"/>
                <w:b/>
                <w:sz w:val="20"/>
              </w:rPr>
              <w:t>Analyze Hazards</w:t>
            </w:r>
          </w:p>
        </w:tc>
        <w:tc>
          <w:tcPr>
            <w:tcW w:w="4403" w:type="dxa"/>
          </w:tcPr>
          <w:p w14:paraId="09C49ADA" w14:textId="77777777" w:rsidR="00BA698A" w:rsidRPr="00740A4C" w:rsidRDefault="00BA698A" w:rsidP="00B9383D">
            <w:pPr>
              <w:pStyle w:val="Header"/>
              <w:tabs>
                <w:tab w:val="left" w:pos="162"/>
              </w:tabs>
              <w:spacing w:before="40" w:after="40"/>
              <w:rPr>
                <w:rFonts w:asciiTheme="minorHAnsi" w:hAnsiTheme="minorHAnsi" w:cstheme="minorHAnsi"/>
                <w:b w:val="0"/>
                <w:sz w:val="20"/>
              </w:rPr>
            </w:pPr>
          </w:p>
        </w:tc>
        <w:tc>
          <w:tcPr>
            <w:tcW w:w="6037" w:type="dxa"/>
          </w:tcPr>
          <w:p w14:paraId="56755431" w14:textId="77777777" w:rsidR="00BA698A" w:rsidRPr="00740A4C" w:rsidRDefault="00BA698A" w:rsidP="00740A4C">
            <w:pPr>
              <w:pStyle w:val="Header"/>
              <w:tabs>
                <w:tab w:val="left" w:pos="162"/>
              </w:tabs>
              <w:spacing w:before="40" w:after="40"/>
              <w:rPr>
                <w:rFonts w:asciiTheme="minorHAnsi" w:hAnsiTheme="minorHAnsi" w:cstheme="minorHAnsi"/>
                <w:b w:val="0"/>
                <w:sz w:val="20"/>
              </w:rPr>
            </w:pPr>
          </w:p>
        </w:tc>
      </w:tr>
      <w:tr w:rsidR="003C1F94" w:rsidRPr="00740A4C" w14:paraId="5AE43CD7" w14:textId="77777777" w:rsidTr="00AD2154">
        <w:trPr>
          <w:cantSplit/>
        </w:trPr>
        <w:tc>
          <w:tcPr>
            <w:tcW w:w="2700" w:type="dxa"/>
          </w:tcPr>
          <w:p w14:paraId="1FC150C9"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Job Safety Analysis and Risk Assessment Approach</w:t>
            </w:r>
          </w:p>
        </w:tc>
        <w:tc>
          <w:tcPr>
            <w:tcW w:w="4403" w:type="dxa"/>
          </w:tcPr>
          <w:p w14:paraId="5644E87D"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Evaluate job-specific activity/task and site-specific work requirements and hazards.</w:t>
            </w:r>
          </w:p>
        </w:tc>
        <w:tc>
          <w:tcPr>
            <w:tcW w:w="6037" w:type="dxa"/>
          </w:tcPr>
          <w:p w14:paraId="2C97E977"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Contractor will review work requirements and hazard controls. Task hazard analysis shall be performed for high-hazard tasks (e.g., confined-space entry, critical lifts, hot work, excavation, penetration, energized electrical work, or respiratory protection). Ensure estimates of low probability of occurrence do not dominate early decision-making since human nature and external pressures tend to minimize the use of what would otherwise be sensible controls based on the severity of accident consequences.</w:t>
            </w:r>
          </w:p>
        </w:tc>
      </w:tr>
      <w:tr w:rsidR="003C1F94" w:rsidRPr="00740A4C" w14:paraId="670B6E77" w14:textId="77777777" w:rsidTr="00AD2154">
        <w:trPr>
          <w:cantSplit/>
        </w:trPr>
        <w:tc>
          <w:tcPr>
            <w:tcW w:w="2700" w:type="dxa"/>
          </w:tcPr>
          <w:p w14:paraId="00FEF04E"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SNL Hazard Information</w:t>
            </w:r>
          </w:p>
        </w:tc>
        <w:tc>
          <w:tcPr>
            <w:tcW w:w="4403" w:type="dxa"/>
          </w:tcPr>
          <w:p w14:paraId="4F559EE7"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Request and incorporate hazard identification and hazard control information supplied by SNL</w:t>
            </w:r>
            <w:r w:rsidR="00AE04A9">
              <w:rPr>
                <w:rFonts w:asciiTheme="minorHAnsi" w:hAnsiTheme="minorHAnsi" w:cstheme="minorHAnsi"/>
                <w:color w:val="000000"/>
                <w:sz w:val="20"/>
              </w:rPr>
              <w:t xml:space="preserve"> personnel</w:t>
            </w:r>
            <w:r w:rsidRPr="00740A4C">
              <w:rPr>
                <w:rFonts w:asciiTheme="minorHAnsi" w:hAnsiTheme="minorHAnsi" w:cstheme="minorHAnsi"/>
                <w:color w:val="000000"/>
                <w:sz w:val="20"/>
              </w:rPr>
              <w:t>.</w:t>
            </w:r>
          </w:p>
        </w:tc>
        <w:tc>
          <w:tcPr>
            <w:tcW w:w="6037" w:type="dxa"/>
          </w:tcPr>
          <w:p w14:paraId="22BDD119"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Contractor will ensure that information from the JSHE is incorporated into its CSSP.</w:t>
            </w:r>
          </w:p>
        </w:tc>
      </w:tr>
      <w:tr w:rsidR="003C1F94" w:rsidRPr="00740A4C" w14:paraId="1C7745F4" w14:textId="77777777" w:rsidTr="00AD2154">
        <w:trPr>
          <w:cantSplit/>
        </w:trPr>
        <w:tc>
          <w:tcPr>
            <w:tcW w:w="2700" w:type="dxa"/>
          </w:tcPr>
          <w:p w14:paraId="3C99C8E3"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Job Task Analysis and Understanding the Technical Basis</w:t>
            </w:r>
          </w:p>
        </w:tc>
        <w:tc>
          <w:tcPr>
            <w:tcW w:w="4403" w:type="dxa"/>
          </w:tcPr>
          <w:p w14:paraId="72BC7764"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Resolve job assignment and personnel fitness issues.</w:t>
            </w:r>
          </w:p>
        </w:tc>
        <w:tc>
          <w:tcPr>
            <w:tcW w:w="6037" w:type="dxa"/>
          </w:tcPr>
          <w:p w14:paraId="433D29BE"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Contractor will ensure that workers have the appropriate training and skills for assigned tasks. The technical basis of an existing hazardous activity must be reconstructed sufficiently to ensure continued safe operations. The effort will be prioritized according to the severity of potential accident consequences.</w:t>
            </w:r>
          </w:p>
        </w:tc>
      </w:tr>
      <w:tr w:rsidR="00174F19" w:rsidRPr="00740A4C" w14:paraId="05101B04" w14:textId="77777777" w:rsidTr="00AD2154">
        <w:trPr>
          <w:cantSplit/>
        </w:trPr>
        <w:tc>
          <w:tcPr>
            <w:tcW w:w="2700" w:type="dxa"/>
          </w:tcPr>
          <w:p w14:paraId="26C352A5" w14:textId="4CCC20A3" w:rsidR="00174F19" w:rsidRPr="00740A4C" w:rsidRDefault="00174F19"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 xml:space="preserve">Pre-work </w:t>
            </w:r>
            <w:r w:rsidR="00B24C96">
              <w:rPr>
                <w:rFonts w:asciiTheme="minorHAnsi" w:hAnsiTheme="minorHAnsi" w:cstheme="minorHAnsi"/>
                <w:sz w:val="20"/>
              </w:rPr>
              <w:t>E</w:t>
            </w:r>
            <w:r w:rsidRPr="00740A4C">
              <w:rPr>
                <w:rFonts w:asciiTheme="minorHAnsi" w:hAnsiTheme="minorHAnsi" w:cstheme="minorHAnsi"/>
                <w:sz w:val="20"/>
              </w:rPr>
              <w:t xml:space="preserve">valuation of Subcontractor </w:t>
            </w:r>
            <w:r w:rsidR="00B24C96">
              <w:rPr>
                <w:rFonts w:asciiTheme="minorHAnsi" w:hAnsiTheme="minorHAnsi" w:cstheme="minorHAnsi"/>
                <w:sz w:val="20"/>
              </w:rPr>
              <w:t>W</w:t>
            </w:r>
            <w:r w:rsidRPr="00740A4C">
              <w:rPr>
                <w:rFonts w:asciiTheme="minorHAnsi" w:hAnsiTheme="minorHAnsi" w:cstheme="minorHAnsi"/>
                <w:sz w:val="20"/>
              </w:rPr>
              <w:t xml:space="preserve">ork </w:t>
            </w:r>
            <w:r w:rsidR="00B24C96">
              <w:rPr>
                <w:rFonts w:asciiTheme="minorHAnsi" w:hAnsiTheme="minorHAnsi" w:cstheme="minorHAnsi"/>
                <w:sz w:val="20"/>
              </w:rPr>
              <w:t>T</w:t>
            </w:r>
            <w:r w:rsidRPr="00740A4C">
              <w:rPr>
                <w:rFonts w:asciiTheme="minorHAnsi" w:hAnsiTheme="minorHAnsi" w:cstheme="minorHAnsi"/>
                <w:sz w:val="20"/>
              </w:rPr>
              <w:t>eam</w:t>
            </w:r>
          </w:p>
          <w:p w14:paraId="2E4655D7" w14:textId="77777777" w:rsidR="00174F19" w:rsidRPr="00740A4C" w:rsidRDefault="00174F19" w:rsidP="00740A4C">
            <w:pPr>
              <w:widowControl w:val="0"/>
              <w:spacing w:before="40" w:after="40"/>
              <w:rPr>
                <w:rFonts w:asciiTheme="minorHAnsi" w:hAnsiTheme="minorHAnsi" w:cstheme="minorHAnsi"/>
                <w:sz w:val="20"/>
              </w:rPr>
            </w:pPr>
          </w:p>
        </w:tc>
        <w:tc>
          <w:tcPr>
            <w:tcW w:w="4403" w:type="dxa"/>
          </w:tcPr>
          <w:p w14:paraId="5B57E109" w14:textId="77777777" w:rsidR="00174F19" w:rsidRPr="00740A4C" w:rsidRDefault="00174F19" w:rsidP="00740A4C">
            <w:pPr>
              <w:widowControl w:val="0"/>
              <w:tabs>
                <w:tab w:val="left" w:pos="162"/>
              </w:tabs>
              <w:spacing w:before="40" w:after="40"/>
              <w:rPr>
                <w:rFonts w:asciiTheme="minorHAnsi" w:hAnsiTheme="minorHAnsi" w:cstheme="minorHAnsi"/>
                <w:color w:val="000000"/>
                <w:sz w:val="20"/>
              </w:rPr>
            </w:pPr>
            <w:r w:rsidRPr="00740A4C">
              <w:rPr>
                <w:rFonts w:asciiTheme="minorHAnsi" w:hAnsiTheme="minorHAnsi" w:cstheme="minorHAnsi"/>
                <w:color w:val="000000"/>
                <w:sz w:val="20"/>
              </w:rPr>
              <w:t>Evaluate Subcontractor work group</w:t>
            </w:r>
            <w:r w:rsidR="00A71FAD" w:rsidRPr="00740A4C">
              <w:rPr>
                <w:rFonts w:asciiTheme="minorHAnsi" w:hAnsiTheme="minorHAnsi" w:cstheme="minorHAnsi"/>
                <w:color w:val="000000"/>
                <w:sz w:val="20"/>
              </w:rPr>
              <w:t>’s</w:t>
            </w:r>
            <w:r w:rsidRPr="00740A4C">
              <w:rPr>
                <w:rFonts w:asciiTheme="minorHAnsi" w:hAnsiTheme="minorHAnsi" w:cstheme="minorHAnsi"/>
                <w:color w:val="000000"/>
                <w:sz w:val="20"/>
              </w:rPr>
              <w:t xml:space="preserve"> knowledge of CSSP safety requirements applicable to their work and how the requirements will be implemented.</w:t>
            </w:r>
          </w:p>
        </w:tc>
        <w:tc>
          <w:tcPr>
            <w:tcW w:w="6037" w:type="dxa"/>
          </w:tcPr>
          <w:p w14:paraId="5560FE7E" w14:textId="77777777" w:rsidR="00174F19" w:rsidRPr="00740A4C" w:rsidRDefault="00174F19" w:rsidP="00740A4C">
            <w:pPr>
              <w:widowControl w:val="0"/>
              <w:tabs>
                <w:tab w:val="left" w:pos="162"/>
              </w:tabs>
              <w:spacing w:before="40" w:after="40"/>
              <w:rPr>
                <w:rFonts w:asciiTheme="minorHAnsi" w:hAnsiTheme="minorHAnsi" w:cstheme="minorHAnsi"/>
                <w:color w:val="000000"/>
                <w:sz w:val="20"/>
              </w:rPr>
            </w:pPr>
            <w:r w:rsidRPr="00740A4C">
              <w:rPr>
                <w:rFonts w:asciiTheme="minorHAnsi" w:hAnsiTheme="minorHAnsi" w:cstheme="minorHAnsi"/>
                <w:color w:val="000000"/>
                <w:sz w:val="20"/>
              </w:rPr>
              <w:t xml:space="preserve">Contractor will ensure that Subcontractor workers have the appropriate </w:t>
            </w:r>
            <w:r w:rsidR="00107DF5" w:rsidRPr="00740A4C">
              <w:rPr>
                <w:rFonts w:asciiTheme="minorHAnsi" w:hAnsiTheme="minorHAnsi" w:cstheme="minorHAnsi"/>
                <w:color w:val="000000"/>
                <w:sz w:val="20"/>
              </w:rPr>
              <w:t xml:space="preserve">awareness of the CSSP safety requirements </w:t>
            </w:r>
            <w:r w:rsidRPr="00740A4C">
              <w:rPr>
                <w:rFonts w:asciiTheme="minorHAnsi" w:hAnsiTheme="minorHAnsi" w:cstheme="minorHAnsi"/>
                <w:color w:val="000000"/>
                <w:sz w:val="20"/>
              </w:rPr>
              <w:t xml:space="preserve">and </w:t>
            </w:r>
            <w:r w:rsidR="00107DF5" w:rsidRPr="00740A4C">
              <w:rPr>
                <w:rFonts w:asciiTheme="minorHAnsi" w:hAnsiTheme="minorHAnsi" w:cstheme="minorHAnsi"/>
                <w:color w:val="000000"/>
                <w:sz w:val="20"/>
              </w:rPr>
              <w:t>can demonstrate how they will be implemented</w:t>
            </w:r>
            <w:r w:rsidRPr="00740A4C">
              <w:rPr>
                <w:rFonts w:asciiTheme="minorHAnsi" w:hAnsiTheme="minorHAnsi" w:cstheme="minorHAnsi"/>
                <w:color w:val="000000"/>
                <w:sz w:val="20"/>
              </w:rPr>
              <w:t xml:space="preserve"> for assigned tasks.</w:t>
            </w:r>
          </w:p>
        </w:tc>
      </w:tr>
      <w:tr w:rsidR="003C1F94" w:rsidRPr="00740A4C" w14:paraId="3428FD0A" w14:textId="77777777" w:rsidTr="00AD2154">
        <w:trPr>
          <w:cantSplit/>
        </w:trPr>
        <w:tc>
          <w:tcPr>
            <w:tcW w:w="2700" w:type="dxa"/>
          </w:tcPr>
          <w:p w14:paraId="55E929DD" w14:textId="77777777" w:rsidR="003C1F94" w:rsidRPr="00740A4C" w:rsidRDefault="003C1F94" w:rsidP="00740A4C">
            <w:pPr>
              <w:widowControl w:val="0"/>
              <w:spacing w:before="40" w:after="40"/>
              <w:rPr>
                <w:rFonts w:asciiTheme="minorHAnsi" w:hAnsiTheme="minorHAnsi" w:cstheme="minorHAnsi"/>
                <w:b/>
                <w:sz w:val="20"/>
              </w:rPr>
            </w:pPr>
            <w:r w:rsidRPr="00740A4C">
              <w:rPr>
                <w:rFonts w:asciiTheme="minorHAnsi" w:hAnsiTheme="minorHAnsi" w:cstheme="minorHAnsi"/>
                <w:b/>
                <w:sz w:val="20"/>
              </w:rPr>
              <w:lastRenderedPageBreak/>
              <w:t>Control Hazards</w:t>
            </w:r>
          </w:p>
        </w:tc>
        <w:tc>
          <w:tcPr>
            <w:tcW w:w="4403" w:type="dxa"/>
          </w:tcPr>
          <w:p w14:paraId="6CF7F313" w14:textId="77777777" w:rsidR="003C1F94" w:rsidRPr="00740A4C" w:rsidRDefault="003C1F94" w:rsidP="00B9383D">
            <w:pPr>
              <w:pStyle w:val="Header"/>
              <w:tabs>
                <w:tab w:val="left" w:pos="162"/>
              </w:tabs>
              <w:spacing w:before="40" w:after="40"/>
              <w:jc w:val="left"/>
              <w:rPr>
                <w:rFonts w:asciiTheme="minorHAnsi" w:hAnsiTheme="minorHAnsi" w:cstheme="minorHAnsi"/>
                <w:b w:val="0"/>
                <w:sz w:val="20"/>
              </w:rPr>
            </w:pPr>
          </w:p>
        </w:tc>
        <w:tc>
          <w:tcPr>
            <w:tcW w:w="6037" w:type="dxa"/>
          </w:tcPr>
          <w:p w14:paraId="7F352067" w14:textId="77777777" w:rsidR="003C1F94" w:rsidRPr="00740A4C" w:rsidRDefault="003C1F94" w:rsidP="00740A4C">
            <w:pPr>
              <w:pStyle w:val="Header"/>
              <w:tabs>
                <w:tab w:val="left" w:pos="162"/>
              </w:tabs>
              <w:spacing w:before="40" w:after="40"/>
              <w:jc w:val="left"/>
              <w:rPr>
                <w:rFonts w:asciiTheme="minorHAnsi" w:hAnsiTheme="minorHAnsi" w:cstheme="minorHAnsi"/>
                <w:b w:val="0"/>
                <w:sz w:val="20"/>
              </w:rPr>
            </w:pPr>
          </w:p>
        </w:tc>
      </w:tr>
      <w:tr w:rsidR="003C1F94" w:rsidRPr="00740A4C" w14:paraId="5788A18B" w14:textId="77777777" w:rsidTr="00AD2154">
        <w:trPr>
          <w:cantSplit/>
        </w:trPr>
        <w:tc>
          <w:tcPr>
            <w:tcW w:w="2700" w:type="dxa"/>
          </w:tcPr>
          <w:p w14:paraId="23803895"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Safety Program and Define Unacceptable Consequences</w:t>
            </w:r>
          </w:p>
        </w:tc>
        <w:tc>
          <w:tcPr>
            <w:tcW w:w="4403" w:type="dxa"/>
          </w:tcPr>
          <w:p w14:paraId="09077EB4"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Identify company safety management policies, processes, and procedures. Ensure there are clear responsibilities for accepting and suspending work.</w:t>
            </w:r>
          </w:p>
        </w:tc>
        <w:tc>
          <w:tcPr>
            <w:tcW w:w="6037" w:type="dxa"/>
          </w:tcPr>
          <w:p w14:paraId="7F94794F" w14:textId="77777777" w:rsidR="003C1F94" w:rsidRPr="00740A4C" w:rsidRDefault="003C1F94"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 xml:space="preserve">Contractor’s Safety Program will be complete and contain its company-specific safety information. Unacceptable consequences include the following: </w:t>
            </w:r>
          </w:p>
          <w:p w14:paraId="7DFEB532" w14:textId="36315FD2" w:rsidR="003C1F94" w:rsidRPr="00740A4C" w:rsidRDefault="003C1F94" w:rsidP="00740A4C">
            <w:pPr>
              <w:pStyle w:val="BodyText"/>
              <w:widowControl w:val="0"/>
              <w:numPr>
                <w:ilvl w:val="0"/>
                <w:numId w:val="82"/>
              </w:numPr>
              <w:spacing w:after="60"/>
              <w:ind w:left="432"/>
              <w:rPr>
                <w:rFonts w:asciiTheme="minorHAnsi" w:hAnsiTheme="minorHAnsi" w:cstheme="minorHAnsi"/>
                <w:color w:val="000000"/>
                <w:sz w:val="20"/>
              </w:rPr>
            </w:pPr>
            <w:r w:rsidRPr="00740A4C">
              <w:rPr>
                <w:rFonts w:asciiTheme="minorHAnsi" w:hAnsiTheme="minorHAnsi" w:cstheme="minorHAnsi"/>
                <w:color w:val="000000"/>
                <w:sz w:val="20"/>
              </w:rPr>
              <w:t xml:space="preserve">Accidents that result in a serious occupational injury </w:t>
            </w:r>
          </w:p>
          <w:p w14:paraId="2F7A35C7" w14:textId="77777777" w:rsidR="003C1F94" w:rsidRPr="00740A4C" w:rsidRDefault="003C1F94" w:rsidP="00740A4C">
            <w:pPr>
              <w:widowControl w:val="0"/>
              <w:numPr>
                <w:ilvl w:val="0"/>
                <w:numId w:val="82"/>
              </w:numPr>
              <w:spacing w:after="60" w:line="276" w:lineRule="auto"/>
              <w:ind w:left="432"/>
              <w:rPr>
                <w:rFonts w:asciiTheme="minorHAnsi" w:hAnsiTheme="minorHAnsi" w:cstheme="minorHAnsi"/>
                <w:color w:val="000000"/>
                <w:sz w:val="20"/>
              </w:rPr>
            </w:pPr>
            <w:r w:rsidRPr="00740A4C">
              <w:rPr>
                <w:rFonts w:asciiTheme="minorHAnsi" w:hAnsiTheme="minorHAnsi" w:cstheme="minorHAnsi"/>
                <w:color w:val="000000"/>
                <w:sz w:val="20"/>
              </w:rPr>
              <w:t>Significant violation of environmental regulations</w:t>
            </w:r>
          </w:p>
          <w:p w14:paraId="7E6DDB72" w14:textId="77777777" w:rsidR="003C1F94" w:rsidRPr="00740A4C" w:rsidRDefault="003C1F94" w:rsidP="00740A4C">
            <w:pPr>
              <w:pStyle w:val="ListParagraph"/>
              <w:widowControl w:val="0"/>
              <w:numPr>
                <w:ilvl w:val="0"/>
                <w:numId w:val="82"/>
              </w:numPr>
              <w:tabs>
                <w:tab w:val="left" w:pos="432"/>
              </w:tabs>
              <w:spacing w:before="40" w:after="40"/>
              <w:ind w:left="432"/>
              <w:rPr>
                <w:rFonts w:asciiTheme="minorHAnsi" w:hAnsiTheme="minorHAnsi" w:cstheme="minorHAnsi"/>
                <w:sz w:val="20"/>
              </w:rPr>
            </w:pPr>
            <w:r w:rsidRPr="00740A4C">
              <w:rPr>
                <w:rFonts w:asciiTheme="minorHAnsi" w:hAnsiTheme="minorHAnsi" w:cstheme="minorHAnsi"/>
                <w:color w:val="000000"/>
                <w:sz w:val="20"/>
              </w:rPr>
              <w:t>Unplanned facility outages or interruptions that significantly impact critical mission work</w:t>
            </w:r>
          </w:p>
        </w:tc>
      </w:tr>
      <w:tr w:rsidR="003C1F94" w:rsidRPr="00740A4C" w14:paraId="40993ED4" w14:textId="77777777" w:rsidTr="00AD2154">
        <w:trPr>
          <w:cantSplit/>
        </w:trPr>
        <w:tc>
          <w:tcPr>
            <w:tcW w:w="2700" w:type="dxa"/>
          </w:tcPr>
          <w:p w14:paraId="2FAA3886"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CSSP – Identify and Control Hazards</w:t>
            </w:r>
          </w:p>
        </w:tc>
        <w:tc>
          <w:tcPr>
            <w:tcW w:w="4403" w:type="dxa"/>
          </w:tcPr>
          <w:p w14:paraId="30473D27"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Address all contract-specific safety requirements and protective measures, including combined requirements and combined controls.</w:t>
            </w:r>
          </w:p>
        </w:tc>
        <w:tc>
          <w:tcPr>
            <w:tcW w:w="6037" w:type="dxa"/>
          </w:tcPr>
          <w:p w14:paraId="3801DE28" w14:textId="77777777" w:rsidR="003C1F94" w:rsidRPr="00740A4C" w:rsidRDefault="003C1F94"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The CSSP will incorporate company-specific information from the company safety program as well as contract-specific requirements.</w:t>
            </w:r>
          </w:p>
          <w:p w14:paraId="3AB467F8" w14:textId="77777777" w:rsidR="003C1F94" w:rsidRPr="00740A4C" w:rsidRDefault="003C1F94"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The CSSP will document how the combination of company-specific hazards and contract-specific hazards will be controlled.</w:t>
            </w:r>
          </w:p>
          <w:p w14:paraId="36055ADA" w14:textId="20A2D8EF" w:rsidR="003C1F94" w:rsidRPr="00740A4C" w:rsidRDefault="003C1F94"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The Subcontractor’s addenda will be incorporated into the Contractor’s CSSP.</w:t>
            </w:r>
          </w:p>
          <w:p w14:paraId="067B3B29" w14:textId="77777777" w:rsidR="003C1F94" w:rsidRPr="00740A4C" w:rsidRDefault="003C1F94" w:rsidP="00740A4C">
            <w:pPr>
              <w:widowControl w:val="0"/>
              <w:tabs>
                <w:tab w:val="left" w:pos="162"/>
              </w:tabs>
              <w:rPr>
                <w:rFonts w:asciiTheme="minorHAnsi" w:hAnsiTheme="minorHAnsi" w:cstheme="minorHAnsi"/>
                <w:sz w:val="20"/>
              </w:rPr>
            </w:pPr>
            <w:r w:rsidRPr="00740A4C">
              <w:rPr>
                <w:rFonts w:asciiTheme="minorHAnsi" w:hAnsiTheme="minorHAnsi" w:cstheme="minorHAnsi"/>
                <w:color w:val="000000"/>
                <w:sz w:val="20"/>
              </w:rPr>
              <w:t>The CSSP will identify methods used by the Contractor to perform oversight and self-assessment of compliance with the CSSP.</w:t>
            </w:r>
          </w:p>
        </w:tc>
      </w:tr>
      <w:tr w:rsidR="003C1F94" w:rsidRPr="00740A4C" w14:paraId="18EEE432" w14:textId="77777777" w:rsidTr="001F6A2B">
        <w:trPr>
          <w:cantSplit/>
        </w:trPr>
        <w:tc>
          <w:tcPr>
            <w:tcW w:w="2700" w:type="dxa"/>
          </w:tcPr>
          <w:p w14:paraId="520C27ED"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Preconstruction Meeting (as appropriate)</w:t>
            </w:r>
          </w:p>
        </w:tc>
        <w:tc>
          <w:tcPr>
            <w:tcW w:w="4403" w:type="dxa"/>
          </w:tcPr>
          <w:p w14:paraId="376491EE"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Participate in preconstruction meeting with intent of understanding conditions/restrictions identified on the hazard evaluation checklist.</w:t>
            </w:r>
          </w:p>
        </w:tc>
        <w:tc>
          <w:tcPr>
            <w:tcW w:w="6037" w:type="dxa"/>
          </w:tcPr>
          <w:p w14:paraId="283F2158" w14:textId="67382BA3" w:rsidR="003C1F94" w:rsidRPr="00740A4C" w:rsidRDefault="003C1F94" w:rsidP="00740A4C">
            <w:pPr>
              <w:widowControl w:val="0"/>
              <w:tabs>
                <w:tab w:val="left" w:pos="162"/>
              </w:tabs>
              <w:rPr>
                <w:rFonts w:asciiTheme="minorHAnsi" w:hAnsiTheme="minorHAnsi" w:cstheme="minorHAnsi"/>
                <w:sz w:val="20"/>
              </w:rPr>
            </w:pPr>
            <w:r w:rsidRPr="00740A4C">
              <w:rPr>
                <w:rFonts w:asciiTheme="minorHAnsi" w:hAnsiTheme="minorHAnsi" w:cstheme="minorHAnsi"/>
                <w:color w:val="000000"/>
                <w:sz w:val="20"/>
              </w:rPr>
              <w:t>The Contractor, Subcontractors, and workers are aware of their responsibility to review the Contractor’s safety program and CSSP prior to the start of work and as needed.</w:t>
            </w:r>
          </w:p>
        </w:tc>
      </w:tr>
      <w:tr w:rsidR="003C1F94" w:rsidRPr="00740A4C" w14:paraId="42418E64" w14:textId="77777777" w:rsidTr="001F6A2B">
        <w:trPr>
          <w:cantSplit/>
        </w:trPr>
        <w:tc>
          <w:tcPr>
            <w:tcW w:w="2700" w:type="dxa"/>
          </w:tcPr>
          <w:p w14:paraId="1FB5009F" w14:textId="77777777" w:rsidR="003C1F94" w:rsidRPr="00EC5A54" w:rsidRDefault="003C1F94" w:rsidP="00740A4C">
            <w:pPr>
              <w:widowControl w:val="0"/>
              <w:spacing w:before="40" w:after="40"/>
              <w:rPr>
                <w:rFonts w:asciiTheme="minorHAnsi" w:hAnsiTheme="minorHAnsi" w:cstheme="minorHAnsi"/>
                <w:sz w:val="20"/>
              </w:rPr>
            </w:pPr>
            <w:r w:rsidRPr="00EC5A54">
              <w:rPr>
                <w:rFonts w:asciiTheme="minorHAnsi" w:hAnsiTheme="minorHAnsi" w:cstheme="minorHAnsi"/>
                <w:sz w:val="20"/>
              </w:rPr>
              <w:lastRenderedPageBreak/>
              <w:t>Hazard Awareness and Identifying and Controlling Energy Sources</w:t>
            </w:r>
          </w:p>
        </w:tc>
        <w:tc>
          <w:tcPr>
            <w:tcW w:w="4403" w:type="dxa"/>
          </w:tcPr>
          <w:p w14:paraId="7DE59EE9" w14:textId="77777777" w:rsidR="003C1F94" w:rsidRPr="00EC5A54" w:rsidRDefault="003C1F94" w:rsidP="00740A4C">
            <w:pPr>
              <w:widowControl w:val="0"/>
              <w:tabs>
                <w:tab w:val="left" w:pos="162"/>
              </w:tabs>
              <w:spacing w:before="40" w:after="40"/>
              <w:rPr>
                <w:rFonts w:asciiTheme="minorHAnsi" w:hAnsiTheme="minorHAnsi" w:cstheme="minorHAnsi"/>
                <w:sz w:val="20"/>
              </w:rPr>
            </w:pPr>
            <w:r w:rsidRPr="009C1A87">
              <w:rPr>
                <w:rFonts w:asciiTheme="minorHAnsi" w:hAnsiTheme="minorHAnsi" w:cstheme="minorHAnsi"/>
                <w:sz w:val="20"/>
              </w:rPr>
              <w:t>Ensure employees, Subcontractors, and suppliers are informed of foreseeable hazards and protective measures associated with work activities, as appropriate, prior to initiating work.</w:t>
            </w:r>
            <w:r w:rsidR="0069275C" w:rsidRPr="009C1A87">
              <w:rPr>
                <w:rFonts w:asciiTheme="minorHAnsi" w:hAnsiTheme="minorHAnsi" w:cstheme="minorHAnsi"/>
                <w:sz w:val="20"/>
              </w:rPr>
              <w:t xml:space="preserve"> Ensure superintendent is qualified and has knowledge of the CSSP and contract requirements.</w:t>
            </w:r>
          </w:p>
        </w:tc>
        <w:tc>
          <w:tcPr>
            <w:tcW w:w="6037" w:type="dxa"/>
          </w:tcPr>
          <w:p w14:paraId="6D0E57F6" w14:textId="77777777" w:rsidR="003C1F94" w:rsidRPr="009C1A87" w:rsidRDefault="003C1F94" w:rsidP="00740A4C">
            <w:pPr>
              <w:pStyle w:val="BodyText"/>
              <w:widowControl w:val="0"/>
              <w:spacing w:after="60"/>
              <w:rPr>
                <w:rFonts w:asciiTheme="minorHAnsi" w:hAnsiTheme="minorHAnsi" w:cstheme="minorHAnsi"/>
                <w:sz w:val="20"/>
              </w:rPr>
            </w:pPr>
            <w:r w:rsidRPr="009C1A87">
              <w:rPr>
                <w:rFonts w:asciiTheme="minorHAnsi" w:hAnsiTheme="minorHAnsi" w:cstheme="minorHAnsi"/>
                <w:sz w:val="20"/>
              </w:rPr>
              <w:t>Supervisors are responsible for ensuring that work activities, work hazards, and work controls are clearly linked and flow down to all workers regardless of tier through documented training, safety meetings, toolbox talks, and pre</w:t>
            </w:r>
            <w:r w:rsidR="00935093" w:rsidRPr="009C1A87">
              <w:rPr>
                <w:rFonts w:asciiTheme="minorHAnsi" w:hAnsiTheme="minorHAnsi" w:cstheme="minorHAnsi"/>
                <w:sz w:val="20"/>
              </w:rPr>
              <w:t>-</w:t>
            </w:r>
            <w:r w:rsidRPr="009C1A87">
              <w:rPr>
                <w:rFonts w:asciiTheme="minorHAnsi" w:hAnsiTheme="minorHAnsi" w:cstheme="minorHAnsi"/>
                <w:sz w:val="20"/>
              </w:rPr>
              <w:t>task meetings.</w:t>
            </w:r>
          </w:p>
          <w:p w14:paraId="5A517A5E" w14:textId="6A9C3977" w:rsidR="00426A74" w:rsidRPr="009C1A87" w:rsidRDefault="00426A74" w:rsidP="00740A4C">
            <w:pPr>
              <w:pStyle w:val="BodyText"/>
              <w:widowControl w:val="0"/>
              <w:spacing w:after="60"/>
              <w:rPr>
                <w:rFonts w:asciiTheme="minorHAnsi" w:hAnsiTheme="minorHAnsi" w:cstheme="minorHAnsi"/>
                <w:sz w:val="20"/>
              </w:rPr>
            </w:pPr>
            <w:r w:rsidRPr="00840BD7">
              <w:rPr>
                <w:rFonts w:asciiTheme="minorHAnsi" w:hAnsiTheme="minorHAnsi" w:cstheme="minorHAnsi"/>
                <w:sz w:val="20"/>
              </w:rPr>
              <w:t>For all high-risk work</w:t>
            </w:r>
            <w:r w:rsidRPr="009C1A87">
              <w:rPr>
                <w:rFonts w:asciiTheme="minorHAnsi" w:hAnsiTheme="minorHAnsi" w:cstheme="minorHAnsi"/>
                <w:sz w:val="20"/>
              </w:rPr>
              <w:t xml:space="preserve">, the Contractor shall submit PTPs to </w:t>
            </w:r>
            <w:r w:rsidR="006D4395">
              <w:rPr>
                <w:rFonts w:asciiTheme="minorHAnsi" w:hAnsiTheme="minorHAnsi" w:cstheme="minorHAnsi"/>
                <w:sz w:val="20"/>
              </w:rPr>
              <w:t xml:space="preserve">SNL </w:t>
            </w:r>
            <w:r w:rsidRPr="009C1A87">
              <w:rPr>
                <w:rFonts w:asciiTheme="minorHAnsi" w:hAnsiTheme="minorHAnsi" w:cstheme="minorHAnsi"/>
                <w:sz w:val="20"/>
              </w:rPr>
              <w:t>personnel for daily review and approval as scope changes.</w:t>
            </w:r>
          </w:p>
          <w:p w14:paraId="02D047B0" w14:textId="7637BF28" w:rsidR="007F32B6" w:rsidRPr="009C1A87" w:rsidRDefault="007F32B6" w:rsidP="007F32B6">
            <w:pPr>
              <w:pStyle w:val="BodyText"/>
              <w:widowControl w:val="0"/>
              <w:spacing w:after="60"/>
              <w:rPr>
                <w:rFonts w:asciiTheme="minorHAnsi" w:hAnsiTheme="minorHAnsi" w:cstheme="minorHAnsi"/>
                <w:sz w:val="20"/>
              </w:rPr>
            </w:pPr>
            <w:bookmarkStart w:id="43" w:name="_Hlk525127840"/>
            <w:r w:rsidRPr="009C1A87">
              <w:rPr>
                <w:rFonts w:asciiTheme="minorHAnsi" w:hAnsiTheme="minorHAnsi" w:cstheme="minorHAnsi"/>
                <w:sz w:val="20"/>
              </w:rPr>
              <w:t xml:space="preserve">For </w:t>
            </w:r>
            <w:r w:rsidR="005A420F" w:rsidRPr="009C1A87">
              <w:rPr>
                <w:rFonts w:asciiTheme="minorHAnsi" w:hAnsiTheme="minorHAnsi" w:cstheme="minorHAnsi"/>
                <w:sz w:val="20"/>
              </w:rPr>
              <w:t xml:space="preserve">projects that involve </w:t>
            </w:r>
            <w:r w:rsidRPr="009C1A87">
              <w:rPr>
                <w:rFonts w:asciiTheme="minorHAnsi" w:hAnsiTheme="minorHAnsi" w:cstheme="minorHAnsi"/>
                <w:sz w:val="20"/>
              </w:rPr>
              <w:t xml:space="preserve">high-risk </w:t>
            </w:r>
            <w:r w:rsidR="005A420F" w:rsidRPr="009C1A87">
              <w:rPr>
                <w:rFonts w:asciiTheme="minorHAnsi" w:hAnsiTheme="minorHAnsi" w:cstheme="minorHAnsi"/>
                <w:sz w:val="20"/>
              </w:rPr>
              <w:t>work</w:t>
            </w:r>
            <w:r w:rsidRPr="009C1A87">
              <w:rPr>
                <w:rFonts w:asciiTheme="minorHAnsi" w:hAnsiTheme="minorHAnsi" w:cstheme="minorHAnsi"/>
                <w:sz w:val="20"/>
              </w:rPr>
              <w:t xml:space="preserve">, the Contractor </w:t>
            </w:r>
            <w:r w:rsidR="00D029AA" w:rsidRPr="009C1A87">
              <w:rPr>
                <w:rFonts w:asciiTheme="minorHAnsi" w:hAnsiTheme="minorHAnsi" w:cstheme="minorHAnsi"/>
                <w:sz w:val="20"/>
              </w:rPr>
              <w:t xml:space="preserve">shall submit evidence to </w:t>
            </w:r>
            <w:r w:rsidR="006D4395" w:rsidRPr="009C1A87">
              <w:rPr>
                <w:rFonts w:asciiTheme="minorHAnsi" w:hAnsiTheme="minorHAnsi" w:cstheme="minorHAnsi"/>
                <w:sz w:val="20"/>
              </w:rPr>
              <w:t>S</w:t>
            </w:r>
            <w:r w:rsidR="006D4395">
              <w:rPr>
                <w:rFonts w:asciiTheme="minorHAnsi" w:hAnsiTheme="minorHAnsi" w:cstheme="minorHAnsi"/>
                <w:sz w:val="20"/>
              </w:rPr>
              <w:t>NL</w:t>
            </w:r>
            <w:r w:rsidR="006D4395" w:rsidRPr="009C1A87">
              <w:rPr>
                <w:rFonts w:asciiTheme="minorHAnsi" w:hAnsiTheme="minorHAnsi" w:cstheme="minorHAnsi"/>
                <w:sz w:val="20"/>
              </w:rPr>
              <w:t xml:space="preserve"> </w:t>
            </w:r>
            <w:r w:rsidR="00D029AA" w:rsidRPr="009C1A87">
              <w:rPr>
                <w:rFonts w:asciiTheme="minorHAnsi" w:hAnsiTheme="minorHAnsi" w:cstheme="minorHAnsi"/>
                <w:sz w:val="20"/>
              </w:rPr>
              <w:t>of the review of superintendent qualifications</w:t>
            </w:r>
            <w:r w:rsidR="006D4395">
              <w:rPr>
                <w:rFonts w:asciiTheme="minorHAnsi" w:hAnsiTheme="minorHAnsi" w:cstheme="minorHAnsi"/>
                <w:sz w:val="20"/>
              </w:rPr>
              <w:t>,</w:t>
            </w:r>
            <w:r w:rsidRPr="009C1A87">
              <w:rPr>
                <w:rFonts w:asciiTheme="minorHAnsi" w:hAnsiTheme="minorHAnsi" w:cstheme="minorHAnsi"/>
                <w:sz w:val="20"/>
              </w:rPr>
              <w:t xml:space="preserve"> ensuring they have knowledge of the CSSP and contract requirements for safe execution of activity</w:t>
            </w:r>
            <w:r w:rsidR="00EC5A54">
              <w:rPr>
                <w:rFonts w:asciiTheme="minorHAnsi" w:hAnsiTheme="minorHAnsi" w:cstheme="minorHAnsi"/>
                <w:sz w:val="20"/>
              </w:rPr>
              <w:t>-</w:t>
            </w:r>
            <w:r w:rsidRPr="009C1A87">
              <w:rPr>
                <w:rFonts w:asciiTheme="minorHAnsi" w:hAnsiTheme="minorHAnsi" w:cstheme="minorHAnsi"/>
                <w:sz w:val="20"/>
              </w:rPr>
              <w:t xml:space="preserve">level work. If a superintendent is changed during a project, the </w:t>
            </w:r>
            <w:r w:rsidR="002F3BDD">
              <w:rPr>
                <w:rFonts w:asciiTheme="minorHAnsi" w:hAnsiTheme="minorHAnsi" w:cstheme="minorHAnsi"/>
                <w:sz w:val="20"/>
              </w:rPr>
              <w:t>Contractor</w:t>
            </w:r>
            <w:r w:rsidRPr="009C1A87">
              <w:rPr>
                <w:rFonts w:asciiTheme="minorHAnsi" w:hAnsiTheme="minorHAnsi" w:cstheme="minorHAnsi"/>
                <w:sz w:val="20"/>
              </w:rPr>
              <w:t xml:space="preserve"> shall resubmit </w:t>
            </w:r>
            <w:r w:rsidR="00D029AA" w:rsidRPr="009C1A87">
              <w:rPr>
                <w:rFonts w:asciiTheme="minorHAnsi" w:hAnsiTheme="minorHAnsi" w:cstheme="minorHAnsi"/>
                <w:sz w:val="20"/>
              </w:rPr>
              <w:t>evidence of</w:t>
            </w:r>
            <w:r w:rsidRPr="009C1A87">
              <w:rPr>
                <w:rFonts w:asciiTheme="minorHAnsi" w:hAnsiTheme="minorHAnsi" w:cstheme="minorHAnsi"/>
                <w:sz w:val="20"/>
              </w:rPr>
              <w:t xml:space="preserve"> superintendent qualification for S</w:t>
            </w:r>
            <w:r w:rsidR="00EC5A54">
              <w:rPr>
                <w:rFonts w:asciiTheme="minorHAnsi" w:hAnsiTheme="minorHAnsi" w:cstheme="minorHAnsi"/>
                <w:sz w:val="20"/>
              </w:rPr>
              <w:t>NL</w:t>
            </w:r>
            <w:r w:rsidRPr="009C1A87">
              <w:rPr>
                <w:rFonts w:asciiTheme="minorHAnsi" w:hAnsiTheme="minorHAnsi" w:cstheme="minorHAnsi"/>
                <w:sz w:val="20"/>
              </w:rPr>
              <w:t xml:space="preserve"> review.</w:t>
            </w:r>
            <w:bookmarkEnd w:id="43"/>
          </w:p>
          <w:p w14:paraId="0B5ACEC2" w14:textId="592E057E" w:rsidR="007C3A1E" w:rsidRPr="009C1A87" w:rsidRDefault="007C3A1E" w:rsidP="007C3A1E">
            <w:pPr>
              <w:pStyle w:val="BodyText"/>
              <w:widowControl w:val="0"/>
              <w:spacing w:after="60"/>
              <w:rPr>
                <w:rFonts w:asciiTheme="minorHAnsi" w:hAnsiTheme="minorHAnsi" w:cstheme="minorHAnsi"/>
                <w:sz w:val="20"/>
              </w:rPr>
            </w:pPr>
            <w:r w:rsidRPr="009C1A87">
              <w:rPr>
                <w:rFonts w:asciiTheme="minorHAnsi" w:hAnsiTheme="minorHAnsi" w:cstheme="minorHAnsi"/>
                <w:sz w:val="20"/>
              </w:rPr>
              <w:t xml:space="preserve">For all high-risk projects, the contractor safety letter shall state that the </w:t>
            </w:r>
            <w:r w:rsidR="002F3BDD">
              <w:rPr>
                <w:rFonts w:asciiTheme="minorHAnsi" w:hAnsiTheme="minorHAnsi" w:cstheme="minorHAnsi"/>
                <w:sz w:val="20"/>
              </w:rPr>
              <w:t>Contractor</w:t>
            </w:r>
            <w:r w:rsidRPr="009C1A87">
              <w:rPr>
                <w:rFonts w:asciiTheme="minorHAnsi" w:hAnsiTheme="minorHAnsi" w:cstheme="minorHAnsi"/>
                <w:sz w:val="20"/>
              </w:rPr>
              <w:t xml:space="preserve"> will have a </w:t>
            </w:r>
            <w:r w:rsidR="002F3BDD">
              <w:rPr>
                <w:rFonts w:asciiTheme="minorHAnsi" w:hAnsiTheme="minorHAnsi" w:cstheme="minorHAnsi"/>
                <w:sz w:val="20"/>
              </w:rPr>
              <w:t>Contractor</w:t>
            </w:r>
            <w:r w:rsidRPr="009C1A87">
              <w:rPr>
                <w:rFonts w:asciiTheme="minorHAnsi" w:hAnsiTheme="minorHAnsi" w:cstheme="minorHAnsi"/>
                <w:sz w:val="20"/>
              </w:rPr>
              <w:t xml:space="preserve"> safety representative or delegate present the following topics at the pre-construction meeting:</w:t>
            </w:r>
          </w:p>
          <w:p w14:paraId="35BA9536" w14:textId="669B88F1" w:rsidR="007C3A1E" w:rsidRPr="009C1A87" w:rsidRDefault="007C3A1E" w:rsidP="007C3A1E">
            <w:pPr>
              <w:pStyle w:val="BodyText"/>
              <w:widowControl w:val="0"/>
              <w:numPr>
                <w:ilvl w:val="0"/>
                <w:numId w:val="129"/>
              </w:numPr>
              <w:spacing w:after="60"/>
              <w:rPr>
                <w:rFonts w:asciiTheme="minorHAnsi" w:hAnsiTheme="minorHAnsi" w:cstheme="minorHAnsi"/>
                <w:sz w:val="20"/>
              </w:rPr>
            </w:pPr>
            <w:r w:rsidRPr="009C1A87">
              <w:rPr>
                <w:rFonts w:asciiTheme="minorHAnsi" w:hAnsiTheme="minorHAnsi" w:cstheme="minorHAnsi"/>
                <w:sz w:val="20"/>
              </w:rPr>
              <w:t xml:space="preserve">A detailed list of activities that constitute the scope of the project. Emphasize that for any change in scope, the change may not be started until approved by the </w:t>
            </w:r>
            <w:r w:rsidR="006D4395">
              <w:rPr>
                <w:rFonts w:asciiTheme="minorHAnsi" w:hAnsiTheme="minorHAnsi" w:cstheme="minorHAnsi"/>
                <w:sz w:val="20"/>
              </w:rPr>
              <w:t>SCO.</w:t>
            </w:r>
            <w:r w:rsidRPr="009C1A87">
              <w:rPr>
                <w:rFonts w:asciiTheme="minorHAnsi" w:hAnsiTheme="minorHAnsi" w:cstheme="minorHAnsi"/>
                <w:sz w:val="20"/>
              </w:rPr>
              <w:t xml:space="preserve"> </w:t>
            </w:r>
          </w:p>
          <w:p w14:paraId="51FB13F2" w14:textId="77777777" w:rsidR="007C3A1E" w:rsidRPr="009C1A87" w:rsidRDefault="007C3A1E" w:rsidP="007C3A1E">
            <w:pPr>
              <w:pStyle w:val="BodyText"/>
              <w:widowControl w:val="0"/>
              <w:numPr>
                <w:ilvl w:val="0"/>
                <w:numId w:val="129"/>
              </w:numPr>
              <w:spacing w:after="60"/>
              <w:rPr>
                <w:rFonts w:asciiTheme="minorHAnsi" w:hAnsiTheme="minorHAnsi" w:cstheme="minorHAnsi"/>
                <w:sz w:val="20"/>
              </w:rPr>
            </w:pPr>
            <w:r w:rsidRPr="009C1A87">
              <w:rPr>
                <w:rFonts w:asciiTheme="minorHAnsi" w:hAnsiTheme="minorHAnsi" w:cstheme="minorHAnsi"/>
                <w:sz w:val="20"/>
              </w:rPr>
              <w:t xml:space="preserve">When to pause or stop work, including pause/stop for scope changes. </w:t>
            </w:r>
          </w:p>
          <w:p w14:paraId="28390594" w14:textId="77777777" w:rsidR="007C3A1E" w:rsidRPr="009C1A87" w:rsidRDefault="007C3A1E" w:rsidP="007C3A1E">
            <w:pPr>
              <w:pStyle w:val="BodyText"/>
              <w:widowControl w:val="0"/>
              <w:numPr>
                <w:ilvl w:val="0"/>
                <w:numId w:val="129"/>
              </w:numPr>
              <w:spacing w:after="60"/>
              <w:rPr>
                <w:rFonts w:asciiTheme="minorHAnsi" w:hAnsiTheme="minorHAnsi" w:cstheme="minorHAnsi"/>
                <w:sz w:val="20"/>
              </w:rPr>
            </w:pPr>
            <w:r w:rsidRPr="009C1A87">
              <w:rPr>
                <w:rFonts w:asciiTheme="minorHAnsi" w:hAnsiTheme="minorHAnsi" w:cstheme="minorHAnsi"/>
                <w:sz w:val="20"/>
              </w:rPr>
              <w:t xml:space="preserve">The specific sections of the CSSP that apply to the project. </w:t>
            </w:r>
          </w:p>
          <w:p w14:paraId="2E97D05D" w14:textId="77777777" w:rsidR="007C3A1E" w:rsidRPr="009C1A87" w:rsidRDefault="007C3A1E" w:rsidP="007C3A1E">
            <w:pPr>
              <w:pStyle w:val="BodyText"/>
              <w:widowControl w:val="0"/>
              <w:numPr>
                <w:ilvl w:val="0"/>
                <w:numId w:val="129"/>
              </w:numPr>
              <w:spacing w:after="60"/>
              <w:rPr>
                <w:rFonts w:asciiTheme="minorHAnsi" w:hAnsiTheme="minorHAnsi" w:cstheme="minorHAnsi"/>
                <w:sz w:val="20"/>
              </w:rPr>
            </w:pPr>
            <w:r w:rsidRPr="009C1A87">
              <w:rPr>
                <w:rFonts w:asciiTheme="minorHAnsi" w:hAnsiTheme="minorHAnsi" w:cstheme="minorHAnsi"/>
                <w:sz w:val="20"/>
              </w:rPr>
              <w:t>The high-risk activities to be performed during the project.</w:t>
            </w:r>
          </w:p>
          <w:p w14:paraId="11215236" w14:textId="77777777" w:rsidR="007C3A1E" w:rsidRPr="009C1A87" w:rsidRDefault="007C3A1E" w:rsidP="007C3A1E">
            <w:pPr>
              <w:pStyle w:val="BodyText"/>
              <w:widowControl w:val="0"/>
              <w:numPr>
                <w:ilvl w:val="0"/>
                <w:numId w:val="129"/>
              </w:numPr>
              <w:spacing w:after="60"/>
              <w:rPr>
                <w:rFonts w:asciiTheme="minorHAnsi" w:hAnsiTheme="minorHAnsi" w:cstheme="minorHAnsi"/>
                <w:sz w:val="20"/>
              </w:rPr>
            </w:pPr>
            <w:r w:rsidRPr="009C1A87">
              <w:rPr>
                <w:rFonts w:asciiTheme="minorHAnsi" w:hAnsiTheme="minorHAnsi" w:cstheme="minorHAnsi"/>
                <w:sz w:val="20"/>
              </w:rPr>
              <w:t>The PTP form, PTP requirements, and expectations for PTP use.</w:t>
            </w:r>
          </w:p>
          <w:p w14:paraId="41541853" w14:textId="66376995" w:rsidR="003C1F94" w:rsidRPr="009C1A87" w:rsidRDefault="003C1F94" w:rsidP="00740A4C">
            <w:pPr>
              <w:pStyle w:val="BodyText"/>
              <w:widowControl w:val="0"/>
              <w:spacing w:after="60"/>
              <w:rPr>
                <w:rFonts w:asciiTheme="minorHAnsi" w:hAnsiTheme="minorHAnsi" w:cstheme="minorHAnsi"/>
                <w:sz w:val="20"/>
              </w:rPr>
            </w:pPr>
            <w:r w:rsidRPr="009C1A87">
              <w:rPr>
                <w:rFonts w:asciiTheme="minorHAnsi" w:hAnsiTheme="minorHAnsi" w:cstheme="minorHAnsi"/>
                <w:sz w:val="20"/>
              </w:rPr>
              <w:t>Subcontractors and their workers will be knowledgeable about the Contractor’s CSSP.</w:t>
            </w:r>
          </w:p>
          <w:p w14:paraId="5235F7A7" w14:textId="77777777" w:rsidR="003C1F94" w:rsidRPr="009C1A87" w:rsidRDefault="003C1F94" w:rsidP="00740A4C">
            <w:pPr>
              <w:pStyle w:val="BodyText"/>
              <w:widowControl w:val="0"/>
              <w:spacing w:after="60"/>
              <w:rPr>
                <w:rFonts w:asciiTheme="minorHAnsi" w:hAnsiTheme="minorHAnsi" w:cstheme="minorHAnsi"/>
                <w:sz w:val="20"/>
              </w:rPr>
            </w:pPr>
            <w:r w:rsidRPr="009C1A87">
              <w:rPr>
                <w:rFonts w:asciiTheme="minorHAnsi" w:hAnsiTheme="minorHAnsi" w:cstheme="minorHAnsi"/>
                <w:sz w:val="20"/>
              </w:rPr>
              <w:t>Workers attend documented safety meetings, toolbox talks, and pre-task meetings as required; positive verification is required.</w:t>
            </w:r>
          </w:p>
          <w:p w14:paraId="7B6A90CA" w14:textId="77777777" w:rsidR="003C1F94" w:rsidRPr="00EC5A54" w:rsidRDefault="003C1F94" w:rsidP="00740A4C">
            <w:pPr>
              <w:widowControl w:val="0"/>
              <w:tabs>
                <w:tab w:val="left" w:pos="162"/>
              </w:tabs>
              <w:rPr>
                <w:rFonts w:asciiTheme="minorHAnsi" w:hAnsiTheme="minorHAnsi" w:cstheme="minorHAnsi"/>
                <w:sz w:val="20"/>
              </w:rPr>
            </w:pPr>
            <w:r w:rsidRPr="009C1A87">
              <w:rPr>
                <w:rFonts w:asciiTheme="minorHAnsi" w:hAnsiTheme="minorHAnsi" w:cstheme="minorHAnsi"/>
                <w:sz w:val="20"/>
              </w:rPr>
              <w:t>Workers are familiar with the hazards and work controls that result in safe working conditions. Stored energy must be identified and controlled with appropriate engineered and administrative controls designed to prevent or mitigate the consequences of accidental release. Kinetic, potential, electrical, electro-mechanical, thermal, pressure, and chemical are examples of energy sources that can be released directly or in another form as the result of an accident.</w:t>
            </w:r>
          </w:p>
        </w:tc>
      </w:tr>
      <w:tr w:rsidR="003C1F94" w:rsidRPr="00740A4C" w14:paraId="002C3919" w14:textId="77777777" w:rsidTr="001F6A2B">
        <w:trPr>
          <w:cantSplit/>
          <w:trHeight w:val="918"/>
        </w:trPr>
        <w:tc>
          <w:tcPr>
            <w:tcW w:w="2700" w:type="dxa"/>
          </w:tcPr>
          <w:p w14:paraId="680079A7"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lastRenderedPageBreak/>
              <w:t>Work Authorization</w:t>
            </w:r>
          </w:p>
        </w:tc>
        <w:tc>
          <w:tcPr>
            <w:tcW w:w="4403" w:type="dxa"/>
          </w:tcPr>
          <w:p w14:paraId="7547E803" w14:textId="5A04BB99"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Ensure that safety plans/corrective action plans are reviewed</w:t>
            </w:r>
            <w:r w:rsidR="006B788C">
              <w:rPr>
                <w:rFonts w:asciiTheme="minorHAnsi" w:hAnsiTheme="minorHAnsi" w:cstheme="minorHAnsi"/>
                <w:color w:val="000000"/>
                <w:sz w:val="20"/>
              </w:rPr>
              <w:t>,</w:t>
            </w:r>
            <w:r w:rsidRPr="00740A4C">
              <w:rPr>
                <w:rFonts w:asciiTheme="minorHAnsi" w:hAnsiTheme="minorHAnsi" w:cstheme="minorHAnsi"/>
                <w:color w:val="000000"/>
                <w:sz w:val="20"/>
              </w:rPr>
              <w:t xml:space="preserve"> and work is authorized prior to initiating work or corrective actions.</w:t>
            </w:r>
          </w:p>
        </w:tc>
        <w:tc>
          <w:tcPr>
            <w:tcW w:w="6037" w:type="dxa"/>
          </w:tcPr>
          <w:p w14:paraId="629CADF4" w14:textId="1F0D2056" w:rsidR="003C1F94" w:rsidRPr="00740A4C" w:rsidRDefault="003C1F94"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The Contractor will obtain and follow all permits as required by SNL</w:t>
            </w:r>
            <w:r w:rsidR="006702B0">
              <w:rPr>
                <w:rFonts w:asciiTheme="minorHAnsi" w:hAnsiTheme="minorHAnsi" w:cstheme="minorHAnsi"/>
                <w:color w:val="000000"/>
                <w:sz w:val="20"/>
              </w:rPr>
              <w:t xml:space="preserve"> personnel</w:t>
            </w:r>
            <w:r w:rsidRPr="00740A4C">
              <w:rPr>
                <w:rFonts w:asciiTheme="minorHAnsi" w:hAnsiTheme="minorHAnsi" w:cstheme="minorHAnsi"/>
                <w:color w:val="000000"/>
                <w:sz w:val="20"/>
              </w:rPr>
              <w:t xml:space="preserve">. Permit information will be flowed down to Subcontractors and affected workers during documented toolbox talks, </w:t>
            </w:r>
            <w:r w:rsidR="006D4395">
              <w:rPr>
                <w:rFonts w:asciiTheme="minorHAnsi" w:hAnsiTheme="minorHAnsi" w:cstheme="minorHAnsi"/>
                <w:color w:val="000000"/>
                <w:sz w:val="20"/>
              </w:rPr>
              <w:t>PTPs</w:t>
            </w:r>
            <w:r w:rsidRPr="00740A4C">
              <w:rPr>
                <w:rFonts w:asciiTheme="minorHAnsi" w:hAnsiTheme="minorHAnsi" w:cstheme="minorHAnsi"/>
                <w:color w:val="000000"/>
                <w:sz w:val="20"/>
              </w:rPr>
              <w:t>, and safety meetings.</w:t>
            </w:r>
          </w:p>
          <w:p w14:paraId="2FCA5504" w14:textId="77777777" w:rsidR="003C1F94" w:rsidRPr="00740A4C" w:rsidRDefault="003C1F94" w:rsidP="00740A4C">
            <w:pPr>
              <w:widowControl w:val="0"/>
              <w:tabs>
                <w:tab w:val="left" w:pos="162"/>
              </w:tabs>
              <w:rPr>
                <w:rFonts w:asciiTheme="minorHAnsi" w:hAnsiTheme="minorHAnsi" w:cstheme="minorHAnsi"/>
                <w:sz w:val="20"/>
              </w:rPr>
            </w:pPr>
            <w:r w:rsidRPr="00740A4C">
              <w:rPr>
                <w:rFonts w:asciiTheme="minorHAnsi" w:hAnsiTheme="minorHAnsi" w:cstheme="minorHAnsi"/>
                <w:color w:val="000000"/>
                <w:sz w:val="20"/>
              </w:rPr>
              <w:t>Corrective actions will be completed as required.</w:t>
            </w:r>
          </w:p>
        </w:tc>
      </w:tr>
      <w:tr w:rsidR="003C1F94" w:rsidRPr="00740A4C" w14:paraId="6D65D126" w14:textId="77777777" w:rsidTr="001F6A2B">
        <w:tblPrEx>
          <w:tblLook w:val="05E0" w:firstRow="1" w:lastRow="1" w:firstColumn="1" w:lastColumn="1" w:noHBand="0" w:noVBand="1"/>
        </w:tblPrEx>
        <w:trPr>
          <w:cantSplit/>
        </w:trPr>
        <w:tc>
          <w:tcPr>
            <w:tcW w:w="2700" w:type="dxa"/>
          </w:tcPr>
          <w:p w14:paraId="3B9721DD" w14:textId="77777777" w:rsidR="003C1F94" w:rsidRPr="00740A4C" w:rsidRDefault="003C1F94" w:rsidP="00740A4C">
            <w:pPr>
              <w:widowControl w:val="0"/>
              <w:spacing w:before="40" w:after="40"/>
              <w:rPr>
                <w:rFonts w:asciiTheme="minorHAnsi" w:hAnsiTheme="minorHAnsi" w:cstheme="minorHAnsi"/>
                <w:b/>
                <w:sz w:val="20"/>
              </w:rPr>
            </w:pPr>
            <w:r w:rsidRPr="00740A4C">
              <w:rPr>
                <w:rFonts w:asciiTheme="minorHAnsi" w:hAnsiTheme="minorHAnsi" w:cstheme="minorHAnsi"/>
                <w:b/>
                <w:sz w:val="20"/>
              </w:rPr>
              <w:t>Perform Work</w:t>
            </w:r>
          </w:p>
        </w:tc>
        <w:tc>
          <w:tcPr>
            <w:tcW w:w="4403" w:type="dxa"/>
          </w:tcPr>
          <w:p w14:paraId="2FFAF474" w14:textId="77777777" w:rsidR="003C1F94" w:rsidRPr="00740A4C" w:rsidRDefault="003C1F94" w:rsidP="00B9383D">
            <w:pPr>
              <w:pStyle w:val="Header"/>
              <w:tabs>
                <w:tab w:val="left" w:pos="162"/>
              </w:tabs>
              <w:spacing w:before="40" w:after="40"/>
              <w:rPr>
                <w:rFonts w:asciiTheme="minorHAnsi" w:hAnsiTheme="minorHAnsi" w:cstheme="minorHAnsi"/>
                <w:b w:val="0"/>
                <w:sz w:val="20"/>
              </w:rPr>
            </w:pPr>
          </w:p>
        </w:tc>
        <w:tc>
          <w:tcPr>
            <w:tcW w:w="6037" w:type="dxa"/>
          </w:tcPr>
          <w:p w14:paraId="4980CDD9" w14:textId="77777777" w:rsidR="003C1F94" w:rsidRPr="00740A4C" w:rsidRDefault="003C1F94" w:rsidP="00740A4C">
            <w:pPr>
              <w:pStyle w:val="Header"/>
              <w:tabs>
                <w:tab w:val="left" w:pos="162"/>
              </w:tabs>
              <w:spacing w:before="40" w:after="40"/>
              <w:rPr>
                <w:rFonts w:asciiTheme="minorHAnsi" w:hAnsiTheme="minorHAnsi" w:cstheme="minorHAnsi"/>
                <w:b w:val="0"/>
                <w:sz w:val="20"/>
              </w:rPr>
            </w:pPr>
          </w:p>
        </w:tc>
      </w:tr>
      <w:tr w:rsidR="003C1F94" w:rsidRPr="00740A4C" w14:paraId="035FAEC8" w14:textId="77777777" w:rsidTr="001F6A2B">
        <w:tblPrEx>
          <w:tblLook w:val="05E0" w:firstRow="1" w:lastRow="1" w:firstColumn="1" w:lastColumn="1" w:noHBand="0" w:noVBand="1"/>
        </w:tblPrEx>
        <w:trPr>
          <w:cantSplit/>
        </w:trPr>
        <w:tc>
          <w:tcPr>
            <w:tcW w:w="2700" w:type="dxa"/>
          </w:tcPr>
          <w:p w14:paraId="76159E68"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Job Supervision and Positive Verification</w:t>
            </w:r>
          </w:p>
        </w:tc>
        <w:tc>
          <w:tcPr>
            <w:tcW w:w="4403" w:type="dxa"/>
          </w:tcPr>
          <w:p w14:paraId="366AE282" w14:textId="6323BF20"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Ensure that</w:t>
            </w:r>
            <w:r w:rsidR="0035373D">
              <w:rPr>
                <w:rFonts w:asciiTheme="minorHAnsi" w:hAnsiTheme="minorHAnsi" w:cstheme="minorHAnsi"/>
                <w:color w:val="000000"/>
                <w:sz w:val="20"/>
              </w:rPr>
              <w:t xml:space="preserve"> Contractor management provides appropriate safety supervision to</w:t>
            </w:r>
            <w:r w:rsidRPr="00740A4C">
              <w:rPr>
                <w:rFonts w:asciiTheme="minorHAnsi" w:hAnsiTheme="minorHAnsi" w:cstheme="minorHAnsi"/>
                <w:color w:val="000000"/>
                <w:sz w:val="20"/>
              </w:rPr>
              <w:t xml:space="preserve"> all workers  at all times. </w:t>
            </w:r>
          </w:p>
        </w:tc>
        <w:tc>
          <w:tcPr>
            <w:tcW w:w="6037" w:type="dxa"/>
          </w:tcPr>
          <w:p w14:paraId="3D807044"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Supervisors assume responsibility for the safety of the work site and workers. When unanticipated hazards or environmental risks are introduced, work will be paused until revised work planning, hazards, and environmental effects are analyzed and any additional controls are documented and approved, as appropriate. Positive verification requires that each team member affirm to the person in charge that his/her part of the system is in the state intended for safe operation. This can be done during pre-task analysis for less complex operations. If the team does not have concurrence, it should be assumed by the person in charge that it is not safe to proceed.</w:t>
            </w:r>
          </w:p>
        </w:tc>
      </w:tr>
      <w:tr w:rsidR="003C1F94" w:rsidRPr="00740A4C" w14:paraId="73C57251" w14:textId="77777777" w:rsidTr="001F6A2B">
        <w:tblPrEx>
          <w:tblLook w:val="05E0" w:firstRow="1" w:lastRow="1" w:firstColumn="1" w:lastColumn="1" w:noHBand="0" w:noVBand="1"/>
        </w:tblPrEx>
        <w:trPr>
          <w:cantSplit/>
        </w:trPr>
        <w:tc>
          <w:tcPr>
            <w:tcW w:w="2700" w:type="dxa"/>
          </w:tcPr>
          <w:p w14:paraId="08C0EC7A"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Safety Inspections</w:t>
            </w:r>
          </w:p>
        </w:tc>
        <w:tc>
          <w:tcPr>
            <w:tcW w:w="4403" w:type="dxa"/>
          </w:tcPr>
          <w:p w14:paraId="6C3CB22D"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Conduct and document daily workplace inspections, with or without SNL personnel, to identify and correct hazardous conditions and instances of non-compliance with safety plan/requirements.</w:t>
            </w:r>
          </w:p>
        </w:tc>
        <w:tc>
          <w:tcPr>
            <w:tcW w:w="6037" w:type="dxa"/>
          </w:tcPr>
          <w:p w14:paraId="6F8C487A" w14:textId="029DC842"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Supervisors are responsible for ensuring that daily inspections are documented</w:t>
            </w:r>
            <w:r w:rsidR="006B788C">
              <w:rPr>
                <w:rFonts w:asciiTheme="minorHAnsi" w:hAnsiTheme="minorHAnsi" w:cstheme="minorHAnsi"/>
                <w:color w:val="000000"/>
                <w:sz w:val="20"/>
              </w:rPr>
              <w:t>,</w:t>
            </w:r>
            <w:r w:rsidRPr="00740A4C">
              <w:rPr>
                <w:rFonts w:asciiTheme="minorHAnsi" w:hAnsiTheme="minorHAnsi" w:cstheme="minorHAnsi"/>
                <w:color w:val="000000"/>
                <w:sz w:val="20"/>
              </w:rPr>
              <w:t xml:space="preserve"> and immediate action is taken for all identified non-compliance issues.</w:t>
            </w:r>
          </w:p>
        </w:tc>
      </w:tr>
      <w:tr w:rsidR="003C1F94" w:rsidRPr="00740A4C" w14:paraId="0934E0EC" w14:textId="77777777" w:rsidTr="001F6A2B">
        <w:tblPrEx>
          <w:tblLook w:val="05E0" w:firstRow="1" w:lastRow="1" w:firstColumn="1" w:lastColumn="1" w:noHBand="0" w:noVBand="1"/>
        </w:tblPrEx>
        <w:trPr>
          <w:cantSplit/>
        </w:trPr>
        <w:tc>
          <w:tcPr>
            <w:tcW w:w="2700" w:type="dxa"/>
          </w:tcPr>
          <w:p w14:paraId="78BF9352"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Emergency Response</w:t>
            </w:r>
          </w:p>
        </w:tc>
        <w:tc>
          <w:tcPr>
            <w:tcW w:w="4403" w:type="dxa"/>
          </w:tcPr>
          <w:p w14:paraId="6883A167"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Ensure that all personnel at the work site can recognize abnormal or unsafe conditions and know how to respond (e.g., “what-if scenarios”).</w:t>
            </w:r>
          </w:p>
        </w:tc>
        <w:tc>
          <w:tcPr>
            <w:tcW w:w="6037" w:type="dxa"/>
          </w:tcPr>
          <w:p w14:paraId="1CD3ECEC"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Train workers to recognize abnormal or unsafe conditions and understand how to respond to the conditions by controlling and reporting the condition. Every worker understands he/she has the responsibility and authority to suspend an activity/task if the worker believes it presents an imminent danger.</w:t>
            </w:r>
          </w:p>
        </w:tc>
      </w:tr>
      <w:tr w:rsidR="003C1F94" w:rsidRPr="00740A4C" w14:paraId="03FDD3E9" w14:textId="77777777" w:rsidTr="001F6A2B">
        <w:tblPrEx>
          <w:tblLook w:val="05E0" w:firstRow="1" w:lastRow="1" w:firstColumn="1" w:lastColumn="1" w:noHBand="0" w:noVBand="1"/>
        </w:tblPrEx>
        <w:trPr>
          <w:cantSplit/>
        </w:trPr>
        <w:tc>
          <w:tcPr>
            <w:tcW w:w="2700" w:type="dxa"/>
          </w:tcPr>
          <w:p w14:paraId="4CA56047"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Corrective Actions</w:t>
            </w:r>
          </w:p>
        </w:tc>
        <w:tc>
          <w:tcPr>
            <w:tcW w:w="4403" w:type="dxa"/>
          </w:tcPr>
          <w:p w14:paraId="7F6B5383"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Implement interim controls for unsafe or abnormal conditions, including notification to workers and SDR.</w:t>
            </w:r>
          </w:p>
        </w:tc>
        <w:tc>
          <w:tcPr>
            <w:tcW w:w="6037" w:type="dxa"/>
          </w:tcPr>
          <w:p w14:paraId="536FD2FB"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The Contractor has controls in place to immediately address unsafe or abnormal conditions.</w:t>
            </w:r>
          </w:p>
        </w:tc>
      </w:tr>
      <w:tr w:rsidR="003C1F94" w:rsidRPr="00740A4C" w14:paraId="353C4F96" w14:textId="77777777" w:rsidTr="001F6A2B">
        <w:tblPrEx>
          <w:tblLook w:val="05E0" w:firstRow="1" w:lastRow="1" w:firstColumn="1" w:lastColumn="1" w:noHBand="0" w:noVBand="1"/>
        </w:tblPrEx>
        <w:trPr>
          <w:cantSplit/>
        </w:trPr>
        <w:tc>
          <w:tcPr>
            <w:tcW w:w="2700" w:type="dxa"/>
          </w:tcPr>
          <w:p w14:paraId="3BB73443" w14:textId="77777777" w:rsidR="003C1F94" w:rsidRPr="00740A4C" w:rsidRDefault="003C1F94" w:rsidP="00740A4C">
            <w:pPr>
              <w:widowControl w:val="0"/>
              <w:spacing w:before="40" w:after="40"/>
              <w:rPr>
                <w:rFonts w:asciiTheme="minorHAnsi" w:hAnsiTheme="minorHAnsi" w:cstheme="minorHAnsi"/>
                <w:b/>
                <w:sz w:val="20"/>
              </w:rPr>
            </w:pPr>
            <w:r w:rsidRPr="00740A4C">
              <w:rPr>
                <w:rFonts w:asciiTheme="minorHAnsi" w:hAnsiTheme="minorHAnsi" w:cstheme="minorHAnsi"/>
                <w:b/>
                <w:sz w:val="20"/>
              </w:rPr>
              <w:t>Feedback and Improve</w:t>
            </w:r>
          </w:p>
        </w:tc>
        <w:tc>
          <w:tcPr>
            <w:tcW w:w="4403" w:type="dxa"/>
          </w:tcPr>
          <w:p w14:paraId="7E5CC507" w14:textId="77777777" w:rsidR="003C1F94" w:rsidRPr="00740A4C" w:rsidRDefault="003C1F94" w:rsidP="00740A4C">
            <w:pPr>
              <w:widowControl w:val="0"/>
              <w:tabs>
                <w:tab w:val="left" w:pos="162"/>
              </w:tabs>
              <w:spacing w:before="40" w:after="40"/>
              <w:rPr>
                <w:rFonts w:asciiTheme="minorHAnsi" w:hAnsiTheme="minorHAnsi" w:cstheme="minorHAnsi"/>
                <w:b/>
                <w:sz w:val="20"/>
              </w:rPr>
            </w:pPr>
          </w:p>
        </w:tc>
        <w:tc>
          <w:tcPr>
            <w:tcW w:w="6037" w:type="dxa"/>
          </w:tcPr>
          <w:p w14:paraId="47FFA3D0" w14:textId="77777777" w:rsidR="003C1F94" w:rsidRPr="00740A4C" w:rsidRDefault="003C1F94" w:rsidP="00740A4C">
            <w:pPr>
              <w:widowControl w:val="0"/>
              <w:tabs>
                <w:tab w:val="left" w:pos="162"/>
              </w:tabs>
              <w:spacing w:before="40" w:after="40"/>
              <w:rPr>
                <w:rFonts w:asciiTheme="minorHAnsi" w:hAnsiTheme="minorHAnsi" w:cstheme="minorHAnsi"/>
                <w:b/>
                <w:sz w:val="20"/>
              </w:rPr>
            </w:pPr>
          </w:p>
        </w:tc>
      </w:tr>
      <w:tr w:rsidR="003C1F94" w:rsidRPr="00740A4C" w14:paraId="5C066E40" w14:textId="77777777" w:rsidTr="001F6A2B">
        <w:tblPrEx>
          <w:tblLook w:val="05E0" w:firstRow="1" w:lastRow="1" w:firstColumn="1" w:lastColumn="1" w:noHBand="0" w:noVBand="1"/>
        </w:tblPrEx>
        <w:trPr>
          <w:cantSplit/>
        </w:trPr>
        <w:tc>
          <w:tcPr>
            <w:tcW w:w="2700" w:type="dxa"/>
          </w:tcPr>
          <w:p w14:paraId="65C5EBFB"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Self-Assessment</w:t>
            </w:r>
          </w:p>
        </w:tc>
        <w:tc>
          <w:tcPr>
            <w:tcW w:w="4403" w:type="dxa"/>
          </w:tcPr>
          <w:p w14:paraId="74FAE8C0"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Identify opportunities for safety process and work performance improvements.</w:t>
            </w:r>
          </w:p>
        </w:tc>
        <w:tc>
          <w:tcPr>
            <w:tcW w:w="6037" w:type="dxa"/>
          </w:tcPr>
          <w:p w14:paraId="58C01585"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The Contractor will review daily inspection reports, lessons learned, and injury/illness reports to identify areas that require improvement.</w:t>
            </w:r>
          </w:p>
        </w:tc>
      </w:tr>
      <w:tr w:rsidR="003C1F94" w:rsidRPr="00740A4C" w14:paraId="119B5552" w14:textId="77777777" w:rsidTr="001F6A2B">
        <w:tblPrEx>
          <w:tblLook w:val="05E0" w:firstRow="1" w:lastRow="1" w:firstColumn="1" w:lastColumn="1" w:noHBand="0" w:noVBand="1"/>
        </w:tblPrEx>
        <w:trPr>
          <w:cantSplit/>
        </w:trPr>
        <w:tc>
          <w:tcPr>
            <w:tcW w:w="2700" w:type="dxa"/>
          </w:tcPr>
          <w:p w14:paraId="7DC06C68"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Performance Reviews</w:t>
            </w:r>
          </w:p>
        </w:tc>
        <w:tc>
          <w:tcPr>
            <w:tcW w:w="4403" w:type="dxa"/>
          </w:tcPr>
          <w:p w14:paraId="5A0BC5D8"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Discuss performance strengths and weaknesses with employees and Subcontractors.</w:t>
            </w:r>
          </w:p>
        </w:tc>
        <w:tc>
          <w:tcPr>
            <w:tcW w:w="6037" w:type="dxa"/>
          </w:tcPr>
          <w:p w14:paraId="10B1D73F"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Information on strengths and weaknesses will flow down to Subcontractors and workers.</w:t>
            </w:r>
          </w:p>
        </w:tc>
      </w:tr>
      <w:tr w:rsidR="00E46151" w:rsidRPr="00740A4C" w14:paraId="5EC7F3BD" w14:textId="77777777" w:rsidTr="001F6A2B">
        <w:tblPrEx>
          <w:tblLook w:val="05E0" w:firstRow="1" w:lastRow="1" w:firstColumn="1" w:lastColumn="1" w:noHBand="0" w:noVBand="1"/>
        </w:tblPrEx>
        <w:trPr>
          <w:cantSplit/>
        </w:trPr>
        <w:tc>
          <w:tcPr>
            <w:tcW w:w="2700" w:type="dxa"/>
          </w:tcPr>
          <w:p w14:paraId="0F24DE91" w14:textId="77777777" w:rsidR="00E46151" w:rsidRPr="00740A4C" w:rsidRDefault="00E46151" w:rsidP="00740A4C">
            <w:pPr>
              <w:widowControl w:val="0"/>
              <w:spacing w:before="40" w:after="40"/>
              <w:rPr>
                <w:rFonts w:asciiTheme="minorHAnsi" w:hAnsiTheme="minorHAnsi" w:cstheme="minorHAnsi"/>
                <w:sz w:val="20"/>
              </w:rPr>
            </w:pPr>
            <w:r w:rsidRPr="00740A4C">
              <w:rPr>
                <w:rFonts w:asciiTheme="minorHAnsi" w:hAnsiTheme="minorHAnsi" w:cstheme="minorHAnsi"/>
                <w:sz w:val="20"/>
              </w:rPr>
              <w:lastRenderedPageBreak/>
              <w:t>Assessment of Pre-Task Plans</w:t>
            </w:r>
          </w:p>
        </w:tc>
        <w:tc>
          <w:tcPr>
            <w:tcW w:w="4403" w:type="dxa"/>
          </w:tcPr>
          <w:p w14:paraId="147B27DC" w14:textId="77777777" w:rsidR="00E46151" w:rsidRPr="00740A4C" w:rsidRDefault="00E46151" w:rsidP="00740A4C">
            <w:pPr>
              <w:widowControl w:val="0"/>
              <w:tabs>
                <w:tab w:val="left" w:pos="162"/>
              </w:tabs>
              <w:spacing w:before="40" w:after="40"/>
              <w:rPr>
                <w:rFonts w:asciiTheme="minorHAnsi" w:hAnsiTheme="minorHAnsi" w:cstheme="minorHAnsi"/>
                <w:color w:val="000000"/>
                <w:sz w:val="20"/>
              </w:rPr>
            </w:pPr>
            <w:r w:rsidRPr="00740A4C">
              <w:rPr>
                <w:rFonts w:asciiTheme="minorHAnsi" w:hAnsiTheme="minorHAnsi" w:cstheme="minorHAnsi"/>
                <w:color w:val="000000"/>
                <w:sz w:val="20"/>
              </w:rPr>
              <w:t xml:space="preserve">Review and discuss the quality and effectiveness of in-process </w:t>
            </w:r>
            <w:r w:rsidR="00A71FAD" w:rsidRPr="00740A4C">
              <w:rPr>
                <w:rFonts w:asciiTheme="minorHAnsi" w:hAnsiTheme="minorHAnsi" w:cstheme="minorHAnsi"/>
                <w:color w:val="000000"/>
                <w:sz w:val="20"/>
              </w:rPr>
              <w:t xml:space="preserve">and completed </w:t>
            </w:r>
            <w:r w:rsidRPr="00740A4C">
              <w:rPr>
                <w:rFonts w:asciiTheme="minorHAnsi" w:hAnsiTheme="minorHAnsi" w:cstheme="minorHAnsi"/>
                <w:color w:val="000000"/>
                <w:sz w:val="20"/>
              </w:rPr>
              <w:t>PTPs with employees and Subcontractors.</w:t>
            </w:r>
          </w:p>
        </w:tc>
        <w:tc>
          <w:tcPr>
            <w:tcW w:w="6037" w:type="dxa"/>
          </w:tcPr>
          <w:p w14:paraId="53B4EBD4" w14:textId="559E3C1D" w:rsidR="00E46151" w:rsidRPr="00740A4C" w:rsidRDefault="00E46151" w:rsidP="00740A4C">
            <w:pPr>
              <w:widowControl w:val="0"/>
              <w:tabs>
                <w:tab w:val="left" w:pos="162"/>
              </w:tabs>
              <w:spacing w:before="40" w:after="40"/>
              <w:rPr>
                <w:rFonts w:asciiTheme="minorHAnsi" w:hAnsiTheme="minorHAnsi" w:cstheme="minorHAnsi"/>
                <w:color w:val="000000"/>
                <w:sz w:val="20"/>
              </w:rPr>
            </w:pPr>
            <w:r w:rsidRPr="00740A4C">
              <w:rPr>
                <w:rFonts w:asciiTheme="minorHAnsi" w:hAnsiTheme="minorHAnsi" w:cstheme="minorHAnsi"/>
                <w:color w:val="000000"/>
                <w:sz w:val="20"/>
              </w:rPr>
              <w:t>The Contractor will review Subcontractor pre-work assessments, P</w:t>
            </w:r>
            <w:r w:rsidR="00627CFA">
              <w:rPr>
                <w:rFonts w:asciiTheme="minorHAnsi" w:hAnsiTheme="minorHAnsi" w:cstheme="minorHAnsi"/>
                <w:color w:val="000000"/>
                <w:sz w:val="20"/>
              </w:rPr>
              <w:t>TPs</w:t>
            </w:r>
            <w:r w:rsidRPr="00740A4C">
              <w:rPr>
                <w:rFonts w:asciiTheme="minorHAnsi" w:hAnsiTheme="minorHAnsi" w:cstheme="minorHAnsi"/>
                <w:color w:val="000000"/>
                <w:sz w:val="20"/>
              </w:rPr>
              <w:t>, etc. to determine i</w:t>
            </w:r>
            <w:r w:rsidR="006702B0">
              <w:rPr>
                <w:rFonts w:asciiTheme="minorHAnsi" w:hAnsiTheme="minorHAnsi" w:cstheme="minorHAnsi"/>
                <w:color w:val="000000"/>
                <w:sz w:val="20"/>
              </w:rPr>
              <w:t>f</w:t>
            </w:r>
            <w:r w:rsidRPr="00740A4C">
              <w:rPr>
                <w:rFonts w:asciiTheme="minorHAnsi" w:hAnsiTheme="minorHAnsi" w:cstheme="minorHAnsi"/>
                <w:color w:val="000000"/>
                <w:sz w:val="20"/>
              </w:rPr>
              <w:t xml:space="preserve"> CSSP requirements are communicated to </w:t>
            </w:r>
            <w:r w:rsidR="006D4395">
              <w:rPr>
                <w:rFonts w:asciiTheme="minorHAnsi" w:hAnsiTheme="minorHAnsi" w:cstheme="minorHAnsi"/>
                <w:color w:val="000000"/>
                <w:sz w:val="20"/>
              </w:rPr>
              <w:t>S</w:t>
            </w:r>
            <w:r w:rsidRPr="00740A4C">
              <w:rPr>
                <w:rFonts w:asciiTheme="minorHAnsi" w:hAnsiTheme="minorHAnsi" w:cstheme="minorHAnsi"/>
                <w:color w:val="000000"/>
                <w:sz w:val="20"/>
              </w:rPr>
              <w:t>ubcontractor personnel.</w:t>
            </w:r>
          </w:p>
        </w:tc>
      </w:tr>
      <w:tr w:rsidR="003C1F94" w:rsidRPr="00740A4C" w14:paraId="72DE6440" w14:textId="77777777" w:rsidTr="001F6A2B">
        <w:tblPrEx>
          <w:tblLook w:val="05E0" w:firstRow="1" w:lastRow="1" w:firstColumn="1" w:lastColumn="1" w:noHBand="0" w:noVBand="1"/>
        </w:tblPrEx>
        <w:trPr>
          <w:cantSplit/>
        </w:trPr>
        <w:tc>
          <w:tcPr>
            <w:tcW w:w="2700" w:type="dxa"/>
          </w:tcPr>
          <w:p w14:paraId="37DE7DB1" w14:textId="77777777" w:rsidR="003C1F94" w:rsidRPr="00740A4C" w:rsidRDefault="003C1F94" w:rsidP="00740A4C">
            <w:pPr>
              <w:widowControl w:val="0"/>
              <w:spacing w:before="40" w:after="40"/>
              <w:rPr>
                <w:rFonts w:asciiTheme="minorHAnsi" w:hAnsiTheme="minorHAnsi" w:cstheme="minorHAnsi"/>
                <w:sz w:val="20"/>
              </w:rPr>
            </w:pPr>
            <w:r w:rsidRPr="00740A4C">
              <w:rPr>
                <w:rFonts w:asciiTheme="minorHAnsi" w:hAnsiTheme="minorHAnsi" w:cstheme="minorHAnsi"/>
                <w:sz w:val="20"/>
              </w:rPr>
              <w:t>SNL Feedback</w:t>
            </w:r>
          </w:p>
        </w:tc>
        <w:tc>
          <w:tcPr>
            <w:tcW w:w="4403" w:type="dxa"/>
          </w:tcPr>
          <w:p w14:paraId="6D88B595"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Communicate suggestions for SNL improvements to the SDR.</w:t>
            </w:r>
          </w:p>
        </w:tc>
        <w:tc>
          <w:tcPr>
            <w:tcW w:w="6037" w:type="dxa"/>
          </w:tcPr>
          <w:p w14:paraId="30AAFD81" w14:textId="3274F935" w:rsidR="003C1F94" w:rsidRPr="00740A4C" w:rsidRDefault="003C1F94" w:rsidP="00740A4C">
            <w:pPr>
              <w:pStyle w:val="BodyText"/>
              <w:widowControl w:val="0"/>
              <w:spacing w:after="60"/>
              <w:rPr>
                <w:rFonts w:asciiTheme="minorHAnsi" w:hAnsiTheme="minorHAnsi" w:cstheme="minorHAnsi"/>
                <w:color w:val="000000"/>
                <w:sz w:val="20"/>
              </w:rPr>
            </w:pPr>
            <w:r w:rsidRPr="00740A4C">
              <w:rPr>
                <w:rFonts w:asciiTheme="minorHAnsi" w:hAnsiTheme="minorHAnsi" w:cstheme="minorHAnsi"/>
                <w:color w:val="000000"/>
                <w:sz w:val="20"/>
              </w:rPr>
              <w:t xml:space="preserve">The Contractor will provide updated information and/or suggestions to the </w:t>
            </w:r>
            <w:r w:rsidR="00C32FA5">
              <w:rPr>
                <w:rFonts w:asciiTheme="minorHAnsi" w:hAnsiTheme="minorHAnsi" w:cstheme="minorHAnsi"/>
                <w:color w:val="000000"/>
                <w:sz w:val="20"/>
              </w:rPr>
              <w:t>SDR</w:t>
            </w:r>
            <w:r w:rsidR="00C32FA5" w:rsidRPr="00740A4C">
              <w:rPr>
                <w:rFonts w:asciiTheme="minorHAnsi" w:hAnsiTheme="minorHAnsi" w:cstheme="minorHAnsi"/>
                <w:color w:val="000000"/>
                <w:sz w:val="20"/>
              </w:rPr>
              <w:t xml:space="preserve"> </w:t>
            </w:r>
            <w:r w:rsidRPr="00740A4C">
              <w:rPr>
                <w:rFonts w:asciiTheme="minorHAnsi" w:hAnsiTheme="minorHAnsi" w:cstheme="minorHAnsi"/>
                <w:color w:val="000000"/>
                <w:sz w:val="20"/>
              </w:rPr>
              <w:t>that will add value to ongoing improvement programs.</w:t>
            </w:r>
          </w:p>
          <w:p w14:paraId="2ACC18C1" w14:textId="77777777" w:rsidR="003C1F94" w:rsidRPr="00740A4C" w:rsidRDefault="003C1F94" w:rsidP="00740A4C">
            <w:pPr>
              <w:widowControl w:val="0"/>
              <w:tabs>
                <w:tab w:val="left" w:pos="162"/>
              </w:tabs>
              <w:spacing w:before="40" w:after="40"/>
              <w:rPr>
                <w:rFonts w:asciiTheme="minorHAnsi" w:hAnsiTheme="minorHAnsi" w:cstheme="minorHAnsi"/>
                <w:sz w:val="20"/>
              </w:rPr>
            </w:pPr>
            <w:r w:rsidRPr="00740A4C">
              <w:rPr>
                <w:rFonts w:asciiTheme="minorHAnsi" w:hAnsiTheme="minorHAnsi" w:cstheme="minorHAnsi"/>
                <w:color w:val="000000"/>
                <w:sz w:val="20"/>
              </w:rPr>
              <w:t>The Contractor will provide a means for workers to report unidentified or uncontrolled workplace hazards.</w:t>
            </w:r>
          </w:p>
        </w:tc>
      </w:tr>
    </w:tbl>
    <w:p w14:paraId="58B8D7AC" w14:textId="77777777" w:rsidR="00BA698A" w:rsidRPr="004D51B6" w:rsidRDefault="00BA698A" w:rsidP="00AA557C">
      <w:pPr>
        <w:pStyle w:val="Heading2"/>
        <w:sectPr w:rsidR="00BA698A" w:rsidRPr="004D51B6" w:rsidSect="00590857">
          <w:headerReference w:type="default" r:id="rId24"/>
          <w:footerReference w:type="default" r:id="rId25"/>
          <w:pgSz w:w="15840" w:h="12240" w:orient="landscape" w:code="1"/>
          <w:pgMar w:top="1080" w:right="1440" w:bottom="1080" w:left="1440" w:header="720" w:footer="576" w:gutter="0"/>
          <w:cols w:space="720"/>
          <w:noEndnote/>
          <w:docGrid w:linePitch="299"/>
        </w:sectPr>
      </w:pPr>
      <w:bookmarkStart w:id="44" w:name="_Hlt430414203"/>
      <w:bookmarkEnd w:id="44"/>
    </w:p>
    <w:p w14:paraId="4636B508" w14:textId="77777777" w:rsidR="0079624B" w:rsidRDefault="00EC5A54" w:rsidP="00AA557C">
      <w:pPr>
        <w:pStyle w:val="Heading2"/>
      </w:pPr>
      <w:bookmarkStart w:id="45" w:name="_Toc97358634"/>
      <w:r>
        <w:lastRenderedPageBreak/>
        <w:t xml:space="preserve"> </w:t>
      </w:r>
      <w:bookmarkStart w:id="46" w:name="_Toc63354562"/>
      <w:r w:rsidR="00BA698A" w:rsidRPr="004D51B6">
        <w:t>Work</w:t>
      </w:r>
      <w:r w:rsidR="005B5352">
        <w:t>s</w:t>
      </w:r>
      <w:r w:rsidR="00BA698A" w:rsidRPr="004D51B6">
        <w:t>ite Identification</w:t>
      </w:r>
      <w:bookmarkEnd w:id="45"/>
      <w:bookmarkEnd w:id="46"/>
    </w:p>
    <w:p w14:paraId="3BCBBBB0" w14:textId="77777777" w:rsidR="00431ED0" w:rsidRPr="00F97F9B" w:rsidRDefault="00431ED0" w:rsidP="008B70D0">
      <w:pPr>
        <w:pStyle w:val="speclev3"/>
        <w:numPr>
          <w:ilvl w:val="0"/>
          <w:numId w:val="83"/>
        </w:numPr>
        <w:ind w:left="547" w:hanging="547"/>
        <w:rPr>
          <w:rFonts w:ascii="Times New Roman" w:hAnsi="Times New Roman"/>
          <w:b w:val="0"/>
          <w:sz w:val="24"/>
          <w:szCs w:val="24"/>
        </w:rPr>
      </w:pPr>
      <w:r w:rsidRPr="00F97F9B">
        <w:rPr>
          <w:rFonts w:ascii="Times New Roman" w:hAnsi="Times New Roman"/>
          <w:b w:val="0"/>
          <w:sz w:val="24"/>
          <w:szCs w:val="24"/>
        </w:rPr>
        <w:t>Construction Safety Bulletin Board</w:t>
      </w:r>
    </w:p>
    <w:p w14:paraId="11EC293B" w14:textId="77777777" w:rsidR="00431ED0" w:rsidRPr="00AD2154" w:rsidRDefault="00431ED0" w:rsidP="008B70D0">
      <w:pPr>
        <w:pStyle w:val="BodyText"/>
        <w:ind w:left="547"/>
        <w:rPr>
          <w:sz w:val="24"/>
          <w:szCs w:val="24"/>
        </w:rPr>
      </w:pPr>
      <w:r w:rsidRPr="00AD2154">
        <w:rPr>
          <w:sz w:val="24"/>
          <w:szCs w:val="24"/>
        </w:rPr>
        <w:t>Provide and maintain a weather-tight safety bulletin board in a visible location. The bulletin board shall be used only to post official announcements.</w:t>
      </w:r>
    </w:p>
    <w:p w14:paraId="2BF66B31" w14:textId="4C892378" w:rsidR="00431ED0" w:rsidRPr="00AD2154" w:rsidRDefault="00D5676E" w:rsidP="008B70D0">
      <w:pPr>
        <w:pStyle w:val="speclev4"/>
        <w:numPr>
          <w:ilvl w:val="0"/>
          <w:numId w:val="0"/>
        </w:numPr>
        <w:spacing w:after="240"/>
        <w:ind w:left="1080" w:hanging="360"/>
        <w:rPr>
          <w:sz w:val="24"/>
          <w:szCs w:val="24"/>
        </w:rPr>
      </w:pPr>
      <w:r>
        <w:rPr>
          <w:sz w:val="24"/>
          <w:szCs w:val="24"/>
        </w:rPr>
        <w:t xml:space="preserve">1. </w:t>
      </w:r>
      <w:r>
        <w:rPr>
          <w:sz w:val="24"/>
          <w:szCs w:val="24"/>
        </w:rPr>
        <w:tab/>
      </w:r>
      <w:r w:rsidR="00431ED0" w:rsidRPr="00AD2154">
        <w:rPr>
          <w:sz w:val="24"/>
          <w:szCs w:val="24"/>
        </w:rPr>
        <w:t xml:space="preserve">For projects under $50,000, provide and maintain </w:t>
      </w:r>
      <w:r w:rsidR="00EC6D8C">
        <w:rPr>
          <w:sz w:val="24"/>
          <w:szCs w:val="24"/>
        </w:rPr>
        <w:t xml:space="preserve">a </w:t>
      </w:r>
      <w:r w:rsidR="00431ED0" w:rsidRPr="00AD2154">
        <w:rPr>
          <w:sz w:val="24"/>
          <w:szCs w:val="24"/>
        </w:rPr>
        <w:t>legible, durable, and weatherproof 8</w:t>
      </w:r>
      <w:r w:rsidR="006D4395">
        <w:rPr>
          <w:sz w:val="24"/>
          <w:szCs w:val="24"/>
        </w:rPr>
        <w:t>-</w:t>
      </w:r>
      <w:r w:rsidR="00431ED0" w:rsidRPr="00AD2154">
        <w:rPr>
          <w:sz w:val="24"/>
          <w:szCs w:val="24"/>
        </w:rPr>
        <w:t>⅛-inch by 11-inch sign in a visible location with the following information:</w:t>
      </w:r>
    </w:p>
    <w:p w14:paraId="277AF777" w14:textId="77777777" w:rsidR="00431ED0" w:rsidRPr="00AD2154" w:rsidRDefault="00431ED0" w:rsidP="008B70D0">
      <w:pPr>
        <w:pStyle w:val="speclev5"/>
        <w:numPr>
          <w:ilvl w:val="4"/>
          <w:numId w:val="61"/>
        </w:numPr>
        <w:tabs>
          <w:tab w:val="clear" w:pos="1080"/>
          <w:tab w:val="num" w:pos="-270"/>
        </w:tabs>
        <w:spacing w:after="120"/>
        <w:ind w:left="1627" w:hanging="360"/>
        <w:rPr>
          <w:sz w:val="24"/>
          <w:szCs w:val="24"/>
        </w:rPr>
      </w:pPr>
      <w:r w:rsidRPr="00AD2154">
        <w:rPr>
          <w:sz w:val="24"/>
          <w:szCs w:val="24"/>
        </w:rPr>
        <w:t>Company Name</w:t>
      </w:r>
    </w:p>
    <w:p w14:paraId="337460B4" w14:textId="77777777" w:rsidR="00431ED0" w:rsidRPr="00AD2154" w:rsidRDefault="00431ED0" w:rsidP="008B70D0">
      <w:pPr>
        <w:pStyle w:val="speclev5"/>
        <w:numPr>
          <w:ilvl w:val="4"/>
          <w:numId w:val="61"/>
        </w:numPr>
        <w:tabs>
          <w:tab w:val="clear" w:pos="1080"/>
          <w:tab w:val="num" w:pos="-270"/>
        </w:tabs>
        <w:spacing w:after="120"/>
        <w:ind w:left="1627" w:hanging="360"/>
        <w:rPr>
          <w:sz w:val="24"/>
          <w:szCs w:val="24"/>
        </w:rPr>
      </w:pPr>
      <w:r w:rsidRPr="00AD2154">
        <w:rPr>
          <w:sz w:val="24"/>
          <w:szCs w:val="24"/>
        </w:rPr>
        <w:t>Superintendent Name</w:t>
      </w:r>
    </w:p>
    <w:p w14:paraId="12AEB661" w14:textId="77777777" w:rsidR="00431ED0" w:rsidRPr="00AD2154" w:rsidRDefault="00431ED0" w:rsidP="008B70D0">
      <w:pPr>
        <w:pStyle w:val="speclev5"/>
        <w:numPr>
          <w:ilvl w:val="4"/>
          <w:numId w:val="61"/>
        </w:numPr>
        <w:tabs>
          <w:tab w:val="clear" w:pos="1080"/>
          <w:tab w:val="num" w:pos="-270"/>
        </w:tabs>
        <w:spacing w:after="120"/>
        <w:ind w:left="1627" w:hanging="360"/>
        <w:rPr>
          <w:sz w:val="24"/>
          <w:szCs w:val="24"/>
        </w:rPr>
      </w:pPr>
      <w:r w:rsidRPr="00AD2154">
        <w:rPr>
          <w:sz w:val="24"/>
          <w:szCs w:val="24"/>
        </w:rPr>
        <w:t>After-Hours Telephone Number</w:t>
      </w:r>
    </w:p>
    <w:p w14:paraId="53976AAC" w14:textId="77777777" w:rsidR="00431ED0" w:rsidRPr="00AD2154" w:rsidRDefault="00431ED0" w:rsidP="008B70D0">
      <w:pPr>
        <w:pStyle w:val="speclev5"/>
        <w:numPr>
          <w:ilvl w:val="4"/>
          <w:numId w:val="61"/>
        </w:numPr>
        <w:tabs>
          <w:tab w:val="clear" w:pos="1080"/>
          <w:tab w:val="num" w:pos="-270"/>
        </w:tabs>
        <w:spacing w:after="120"/>
        <w:ind w:left="1627" w:hanging="360"/>
        <w:rPr>
          <w:sz w:val="24"/>
          <w:szCs w:val="24"/>
        </w:rPr>
      </w:pPr>
      <w:r w:rsidRPr="00AD2154">
        <w:rPr>
          <w:sz w:val="24"/>
          <w:szCs w:val="24"/>
        </w:rPr>
        <w:t>SNL Contract Number</w:t>
      </w:r>
    </w:p>
    <w:p w14:paraId="72E4349A" w14:textId="77777777" w:rsidR="00431ED0" w:rsidRPr="00AD2154" w:rsidRDefault="00431ED0" w:rsidP="008B70D0">
      <w:pPr>
        <w:pStyle w:val="speclev5"/>
        <w:numPr>
          <w:ilvl w:val="4"/>
          <w:numId w:val="61"/>
        </w:numPr>
        <w:tabs>
          <w:tab w:val="clear" w:pos="1080"/>
          <w:tab w:val="num" w:pos="-270"/>
        </w:tabs>
        <w:spacing w:after="240"/>
        <w:ind w:left="1620" w:hanging="360"/>
        <w:rPr>
          <w:sz w:val="24"/>
          <w:szCs w:val="24"/>
        </w:rPr>
      </w:pPr>
      <w:r w:rsidRPr="00AD2154">
        <w:rPr>
          <w:sz w:val="24"/>
          <w:szCs w:val="24"/>
        </w:rPr>
        <w:t>SNL Contact Name and Telephone Number</w:t>
      </w:r>
    </w:p>
    <w:p w14:paraId="37C2FC45" w14:textId="78CA0AEE" w:rsidR="00431ED0" w:rsidRPr="00AD2154" w:rsidRDefault="00D5676E" w:rsidP="008B70D0">
      <w:pPr>
        <w:pStyle w:val="speclev4"/>
        <w:numPr>
          <w:ilvl w:val="0"/>
          <w:numId w:val="0"/>
        </w:numPr>
        <w:tabs>
          <w:tab w:val="left" w:pos="-360"/>
        </w:tabs>
        <w:spacing w:after="240"/>
        <w:ind w:left="1080" w:hanging="360"/>
        <w:rPr>
          <w:sz w:val="24"/>
          <w:szCs w:val="24"/>
        </w:rPr>
      </w:pPr>
      <w:r>
        <w:rPr>
          <w:sz w:val="24"/>
          <w:szCs w:val="24"/>
        </w:rPr>
        <w:t xml:space="preserve">2. </w:t>
      </w:r>
      <w:r>
        <w:rPr>
          <w:sz w:val="24"/>
          <w:szCs w:val="24"/>
        </w:rPr>
        <w:tab/>
      </w:r>
      <w:r w:rsidR="00431ED0" w:rsidRPr="00AD2154">
        <w:rPr>
          <w:sz w:val="24"/>
          <w:szCs w:val="24"/>
        </w:rPr>
        <w:t>For projects over $50,000, in addition to the information required above (Section 1.1</w:t>
      </w:r>
      <w:r w:rsidR="00EC5A54">
        <w:rPr>
          <w:sz w:val="24"/>
          <w:szCs w:val="24"/>
        </w:rPr>
        <w:t>2</w:t>
      </w:r>
      <w:r w:rsidR="00431ED0" w:rsidRPr="00AD2154">
        <w:rPr>
          <w:sz w:val="24"/>
          <w:szCs w:val="24"/>
        </w:rPr>
        <w:t xml:space="preserve"> A.1), the bulletin board shall also include the following:</w:t>
      </w:r>
    </w:p>
    <w:p w14:paraId="4E54B483"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Equal Opportunity Posters</w:t>
      </w:r>
    </w:p>
    <w:p w14:paraId="229DF071"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Employment Standards</w:t>
      </w:r>
    </w:p>
    <w:p w14:paraId="201DD347"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Project Davis-Bacon Wage Decisions</w:t>
      </w:r>
    </w:p>
    <w:p w14:paraId="333F156C"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DOE Safety Posters</w:t>
      </w:r>
    </w:p>
    <w:p w14:paraId="1625A6C8"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Contractor’s Accident Prevention</w:t>
      </w:r>
    </w:p>
    <w:p w14:paraId="3D7BF244"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Fire Prevention</w:t>
      </w:r>
    </w:p>
    <w:p w14:paraId="5709E99A" w14:textId="77777777" w:rsidR="00431ED0" w:rsidRPr="00AD2154" w:rsidRDefault="00431ED0" w:rsidP="008B70D0">
      <w:pPr>
        <w:pStyle w:val="speclev5"/>
        <w:numPr>
          <w:ilvl w:val="4"/>
          <w:numId w:val="74"/>
        </w:numPr>
        <w:tabs>
          <w:tab w:val="clear" w:pos="1080"/>
          <w:tab w:val="left" w:pos="-90"/>
          <w:tab w:val="left" w:pos="0"/>
          <w:tab w:val="num" w:pos="1260"/>
        </w:tabs>
        <w:spacing w:after="120"/>
        <w:ind w:left="1627" w:hanging="360"/>
        <w:rPr>
          <w:sz w:val="24"/>
          <w:szCs w:val="24"/>
        </w:rPr>
      </w:pPr>
      <w:r w:rsidRPr="00AD2154">
        <w:rPr>
          <w:sz w:val="24"/>
          <w:szCs w:val="24"/>
        </w:rPr>
        <w:t>Emergency Phone Numbers</w:t>
      </w:r>
    </w:p>
    <w:p w14:paraId="32539D0D" w14:textId="77777777" w:rsidR="00431ED0" w:rsidRPr="00AD2154" w:rsidRDefault="00431ED0" w:rsidP="008B70D0">
      <w:pPr>
        <w:pStyle w:val="speclev5"/>
        <w:numPr>
          <w:ilvl w:val="4"/>
          <w:numId w:val="74"/>
        </w:numPr>
        <w:tabs>
          <w:tab w:val="clear" w:pos="1080"/>
          <w:tab w:val="left" w:pos="-90"/>
          <w:tab w:val="left" w:pos="0"/>
          <w:tab w:val="num" w:pos="1260"/>
        </w:tabs>
        <w:spacing w:after="240"/>
        <w:ind w:left="1620" w:hanging="360"/>
        <w:rPr>
          <w:sz w:val="24"/>
          <w:szCs w:val="24"/>
        </w:rPr>
      </w:pPr>
      <w:r w:rsidRPr="00AD2154">
        <w:rPr>
          <w:sz w:val="24"/>
          <w:szCs w:val="24"/>
        </w:rPr>
        <w:t>First Aid Plan</w:t>
      </w:r>
    </w:p>
    <w:p w14:paraId="4CBCC8F9" w14:textId="77777777" w:rsidR="00431ED0" w:rsidRPr="00AD2154" w:rsidRDefault="00431ED0" w:rsidP="008B70D0">
      <w:pPr>
        <w:pStyle w:val="speclev4"/>
        <w:numPr>
          <w:ilvl w:val="3"/>
          <w:numId w:val="74"/>
        </w:numPr>
        <w:tabs>
          <w:tab w:val="clear" w:pos="792"/>
        </w:tabs>
        <w:spacing w:after="240"/>
        <w:ind w:left="1080"/>
        <w:rPr>
          <w:sz w:val="24"/>
          <w:szCs w:val="24"/>
        </w:rPr>
      </w:pPr>
      <w:r w:rsidRPr="00AD2154">
        <w:rPr>
          <w:sz w:val="24"/>
          <w:szCs w:val="24"/>
        </w:rPr>
        <w:t>For all projects, an SNL-reviewed copy of Contractor’s CSSP must be readily available at project site.</w:t>
      </w:r>
    </w:p>
    <w:p w14:paraId="0176DCB7" w14:textId="77777777" w:rsidR="00431ED0" w:rsidRPr="00F97F9B" w:rsidRDefault="00431ED0" w:rsidP="008B70D0">
      <w:pPr>
        <w:pStyle w:val="speclev3"/>
        <w:numPr>
          <w:ilvl w:val="2"/>
          <w:numId w:val="74"/>
        </w:numPr>
        <w:tabs>
          <w:tab w:val="clear" w:pos="432"/>
          <w:tab w:val="num" w:pos="-360"/>
        </w:tabs>
        <w:ind w:left="540" w:hanging="540"/>
        <w:rPr>
          <w:rFonts w:ascii="Times New Roman" w:hAnsi="Times New Roman"/>
          <w:b w:val="0"/>
          <w:sz w:val="24"/>
          <w:szCs w:val="24"/>
        </w:rPr>
      </w:pPr>
      <w:r w:rsidRPr="00F97F9B">
        <w:rPr>
          <w:rFonts w:ascii="Times New Roman" w:hAnsi="Times New Roman"/>
          <w:b w:val="0"/>
          <w:sz w:val="24"/>
          <w:szCs w:val="24"/>
        </w:rPr>
        <w:t>Hazard Identification Signage and Barricades</w:t>
      </w:r>
    </w:p>
    <w:p w14:paraId="47FE0D4E" w14:textId="77777777" w:rsidR="00431ED0" w:rsidRPr="00AD2154" w:rsidRDefault="00431ED0" w:rsidP="008B70D0">
      <w:pPr>
        <w:pStyle w:val="BodyText"/>
        <w:ind w:left="547"/>
        <w:rPr>
          <w:sz w:val="24"/>
          <w:szCs w:val="24"/>
        </w:rPr>
      </w:pPr>
      <w:r w:rsidRPr="00AD2154">
        <w:rPr>
          <w:sz w:val="24"/>
          <w:szCs w:val="24"/>
        </w:rPr>
        <w:t>Provide appropriate hazard identification and barricades in accordance with 29 CFR 1926 to warn Contractor personnel and worksite visitors of specific work hazards and to communicate safe bypass information to non-construction personnel in the vicinity of the site. Prior to the start of work, ensure personnel onsite know and understand SNL signage that might be present onsite during performance of work.</w:t>
      </w:r>
    </w:p>
    <w:p w14:paraId="78514559" w14:textId="7A123EB9" w:rsidR="00431ED0" w:rsidRPr="00AD2154" w:rsidRDefault="00431ED0" w:rsidP="008B70D0">
      <w:pPr>
        <w:pStyle w:val="speclev4"/>
        <w:numPr>
          <w:ilvl w:val="3"/>
          <w:numId w:val="74"/>
        </w:numPr>
        <w:tabs>
          <w:tab w:val="clear" w:pos="792"/>
          <w:tab w:val="num" w:pos="1080"/>
        </w:tabs>
        <w:ind w:left="1080"/>
        <w:rPr>
          <w:sz w:val="24"/>
          <w:szCs w:val="24"/>
        </w:rPr>
      </w:pPr>
      <w:r w:rsidRPr="00AD2154">
        <w:rPr>
          <w:sz w:val="24"/>
          <w:szCs w:val="24"/>
        </w:rPr>
        <w:t xml:space="preserve">Use flagging and tape barricades only for temporary or interior protection, unless otherwise accepted by the SCO. Use orange safety fencing or snow fencing around excavations and </w:t>
      </w:r>
      <w:r w:rsidRPr="00AD2154">
        <w:rPr>
          <w:sz w:val="24"/>
          <w:szCs w:val="24"/>
        </w:rPr>
        <w:lastRenderedPageBreak/>
        <w:t>trenching. Fencing shall be a minimum of 4</w:t>
      </w:r>
      <w:r w:rsidR="00EC5A54">
        <w:rPr>
          <w:sz w:val="24"/>
          <w:szCs w:val="24"/>
        </w:rPr>
        <w:t xml:space="preserve"> </w:t>
      </w:r>
      <w:r w:rsidRPr="00AD2154">
        <w:rPr>
          <w:sz w:val="24"/>
          <w:szCs w:val="24"/>
        </w:rPr>
        <w:t>feet high (1.2 meters high) and secured vertically every 10 feet (3 meters).</w:t>
      </w:r>
    </w:p>
    <w:p w14:paraId="60DE4EBB" w14:textId="77777777" w:rsidR="00431ED0" w:rsidRDefault="00431ED0" w:rsidP="008B70D0">
      <w:pPr>
        <w:pStyle w:val="speclev4"/>
        <w:numPr>
          <w:ilvl w:val="3"/>
          <w:numId w:val="74"/>
        </w:numPr>
        <w:tabs>
          <w:tab w:val="clear" w:pos="792"/>
          <w:tab w:val="num" w:pos="1080"/>
        </w:tabs>
        <w:spacing w:after="240"/>
        <w:ind w:left="1080"/>
        <w:rPr>
          <w:sz w:val="24"/>
          <w:szCs w:val="24"/>
        </w:rPr>
      </w:pPr>
      <w:r w:rsidRPr="00AD2154">
        <w:rPr>
          <w:sz w:val="24"/>
          <w:szCs w:val="24"/>
        </w:rPr>
        <w:t>Provide signage in compliance with 29 CFR 1926. Protect unattended sites with applicable signs and barricades at all times.</w:t>
      </w:r>
    </w:p>
    <w:p w14:paraId="4B7F4F3F" w14:textId="77777777" w:rsidR="003B7CE3" w:rsidRPr="00F97F9B" w:rsidRDefault="003B7CE3" w:rsidP="008B70D0">
      <w:pPr>
        <w:pStyle w:val="speclev4"/>
        <w:numPr>
          <w:ilvl w:val="2"/>
          <w:numId w:val="74"/>
        </w:numPr>
        <w:tabs>
          <w:tab w:val="clear" w:pos="432"/>
          <w:tab w:val="num" w:pos="540"/>
        </w:tabs>
        <w:spacing w:after="240"/>
        <w:ind w:left="547" w:hanging="547"/>
        <w:rPr>
          <w:sz w:val="24"/>
          <w:szCs w:val="24"/>
        </w:rPr>
      </w:pPr>
      <w:r w:rsidRPr="00F97F9B">
        <w:rPr>
          <w:sz w:val="24"/>
          <w:szCs w:val="24"/>
        </w:rPr>
        <w:t>Documentation</w:t>
      </w:r>
    </w:p>
    <w:p w14:paraId="6E1012A1" w14:textId="77777777" w:rsidR="003B7CE3" w:rsidRPr="00AD2154" w:rsidRDefault="003B7CE3" w:rsidP="008B70D0">
      <w:pPr>
        <w:pStyle w:val="BodyText"/>
        <w:spacing w:after="120"/>
        <w:ind w:left="547"/>
        <w:rPr>
          <w:sz w:val="24"/>
          <w:szCs w:val="24"/>
        </w:rPr>
      </w:pPr>
      <w:r w:rsidRPr="00AD2154">
        <w:rPr>
          <w:sz w:val="24"/>
          <w:szCs w:val="24"/>
        </w:rPr>
        <w:t>The following documents shall be available for review at each project site:</w:t>
      </w:r>
    </w:p>
    <w:p w14:paraId="79A79628" w14:textId="77777777" w:rsidR="003B7CE3" w:rsidRPr="00AD2154" w:rsidRDefault="003B7CE3" w:rsidP="008B70D0">
      <w:pPr>
        <w:pStyle w:val="speclev4"/>
        <w:numPr>
          <w:ilvl w:val="3"/>
          <w:numId w:val="74"/>
        </w:numPr>
        <w:tabs>
          <w:tab w:val="clear" w:pos="792"/>
          <w:tab w:val="num" w:pos="-360"/>
          <w:tab w:val="left" w:pos="0"/>
        </w:tabs>
        <w:ind w:left="1080"/>
        <w:rPr>
          <w:sz w:val="24"/>
          <w:szCs w:val="24"/>
        </w:rPr>
      </w:pPr>
      <w:r w:rsidRPr="00AD2154">
        <w:rPr>
          <w:sz w:val="24"/>
          <w:szCs w:val="24"/>
        </w:rPr>
        <w:t>Project plans, specifications, and work authorizations</w:t>
      </w:r>
    </w:p>
    <w:p w14:paraId="2D387D7C" w14:textId="77777777" w:rsidR="003B7CE3" w:rsidRPr="00AD2154" w:rsidRDefault="003B7CE3" w:rsidP="008B70D0">
      <w:pPr>
        <w:pStyle w:val="speclev4"/>
        <w:numPr>
          <w:ilvl w:val="3"/>
          <w:numId w:val="74"/>
        </w:numPr>
        <w:tabs>
          <w:tab w:val="clear" w:pos="792"/>
          <w:tab w:val="num" w:pos="-360"/>
          <w:tab w:val="left" w:pos="0"/>
        </w:tabs>
        <w:ind w:left="1080"/>
        <w:rPr>
          <w:sz w:val="24"/>
          <w:szCs w:val="24"/>
        </w:rPr>
      </w:pPr>
      <w:r w:rsidRPr="00AD2154">
        <w:rPr>
          <w:sz w:val="24"/>
          <w:szCs w:val="24"/>
        </w:rPr>
        <w:t>All required permits</w:t>
      </w:r>
    </w:p>
    <w:p w14:paraId="6B32C8C0" w14:textId="77777777" w:rsidR="003B7CE3" w:rsidRPr="00AD2154" w:rsidRDefault="003B7CE3" w:rsidP="008B70D0">
      <w:pPr>
        <w:pStyle w:val="speclev4"/>
        <w:numPr>
          <w:ilvl w:val="3"/>
          <w:numId w:val="74"/>
        </w:numPr>
        <w:tabs>
          <w:tab w:val="clear" w:pos="792"/>
          <w:tab w:val="num" w:pos="-360"/>
          <w:tab w:val="left" w:pos="0"/>
        </w:tabs>
        <w:ind w:left="1080"/>
        <w:rPr>
          <w:sz w:val="24"/>
          <w:szCs w:val="24"/>
        </w:rPr>
      </w:pPr>
      <w:r w:rsidRPr="00AD2154">
        <w:rPr>
          <w:sz w:val="24"/>
          <w:szCs w:val="24"/>
        </w:rPr>
        <w:t>CSSP</w:t>
      </w:r>
    </w:p>
    <w:p w14:paraId="164C4B43" w14:textId="77777777" w:rsidR="003B7CE3" w:rsidRPr="00AD2154" w:rsidRDefault="003B7CE3" w:rsidP="008B70D0">
      <w:pPr>
        <w:pStyle w:val="speclev4"/>
        <w:numPr>
          <w:ilvl w:val="3"/>
          <w:numId w:val="74"/>
        </w:numPr>
        <w:tabs>
          <w:tab w:val="clear" w:pos="792"/>
          <w:tab w:val="num" w:pos="-360"/>
          <w:tab w:val="left" w:pos="0"/>
        </w:tabs>
        <w:spacing w:after="240"/>
        <w:ind w:left="1080"/>
        <w:rPr>
          <w:sz w:val="24"/>
          <w:szCs w:val="24"/>
        </w:rPr>
      </w:pPr>
      <w:r w:rsidRPr="00AD2154">
        <w:rPr>
          <w:sz w:val="24"/>
          <w:szCs w:val="24"/>
        </w:rPr>
        <w:t>SDSs for onsite chemicals</w:t>
      </w:r>
    </w:p>
    <w:p w14:paraId="07F01732" w14:textId="77777777" w:rsidR="003B7CE3" w:rsidRPr="00AD2154" w:rsidRDefault="003B7CE3" w:rsidP="003B7CE3">
      <w:pPr>
        <w:pStyle w:val="speclev4"/>
        <w:numPr>
          <w:ilvl w:val="0"/>
          <w:numId w:val="0"/>
        </w:numPr>
        <w:ind w:left="1080"/>
        <w:rPr>
          <w:sz w:val="24"/>
          <w:szCs w:val="24"/>
        </w:rPr>
      </w:pPr>
    </w:p>
    <w:p w14:paraId="20B68214" w14:textId="77777777" w:rsidR="00BA698A" w:rsidRPr="004D51B6" w:rsidRDefault="00BA698A" w:rsidP="005E229B">
      <w:pPr>
        <w:pStyle w:val="Heading1"/>
      </w:pPr>
      <w:bookmarkStart w:id="47" w:name="_Toc423156345"/>
      <w:bookmarkStart w:id="48" w:name="_Toc423156584"/>
      <w:bookmarkStart w:id="49" w:name="_Toc423156609"/>
      <w:bookmarkStart w:id="50" w:name="_Toc423156727"/>
      <w:bookmarkStart w:id="51" w:name="_Toc430410060"/>
      <w:bookmarkStart w:id="52" w:name="_Toc430414985"/>
      <w:bookmarkStart w:id="53" w:name="_Toc430419495"/>
      <w:bookmarkStart w:id="54" w:name="_Toc433184432"/>
      <w:bookmarkStart w:id="55" w:name="_Toc433184610"/>
      <w:bookmarkStart w:id="56" w:name="_Toc433618617"/>
      <w:bookmarkStart w:id="57" w:name="_Toc433618784"/>
      <w:bookmarkStart w:id="58" w:name="_Toc434046567"/>
      <w:bookmarkStart w:id="59" w:name="_Toc434046749"/>
      <w:bookmarkStart w:id="60" w:name="_Toc505130444"/>
      <w:bookmarkStart w:id="61" w:name="_Toc23915812"/>
      <w:bookmarkStart w:id="62" w:name="_Toc23929877"/>
      <w:bookmarkStart w:id="63" w:name="_Toc97358635"/>
      <w:bookmarkStart w:id="64" w:name="_Toc63354563"/>
      <w:r w:rsidRPr="004D51B6">
        <w:lastRenderedPageBreak/>
        <w:t>Products</w:t>
      </w:r>
      <w:bookmarkEnd w:id="47"/>
      <w:bookmarkEnd w:id="48"/>
      <w:bookmarkEnd w:id="49"/>
      <w:bookmarkEnd w:id="50"/>
      <w:bookmarkEnd w:id="51"/>
      <w:bookmarkEnd w:id="52"/>
      <w:bookmarkEnd w:id="53"/>
      <w:r w:rsidRPr="004D51B6">
        <w:t xml:space="preserve"> (Not Used)</w:t>
      </w:r>
      <w:bookmarkEnd w:id="54"/>
      <w:bookmarkEnd w:id="55"/>
      <w:bookmarkEnd w:id="56"/>
      <w:bookmarkEnd w:id="57"/>
      <w:bookmarkEnd w:id="58"/>
      <w:bookmarkEnd w:id="59"/>
      <w:bookmarkEnd w:id="60"/>
      <w:bookmarkEnd w:id="61"/>
      <w:bookmarkEnd w:id="62"/>
      <w:bookmarkEnd w:id="63"/>
      <w:bookmarkEnd w:id="64"/>
    </w:p>
    <w:p w14:paraId="14A8F37D" w14:textId="77777777" w:rsidR="00BA698A" w:rsidRPr="00B20C11" w:rsidRDefault="00BA698A" w:rsidP="00A73CEB">
      <w:pPr>
        <w:pStyle w:val="Heading1"/>
      </w:pPr>
      <w:bookmarkStart w:id="65" w:name="_Toc423156346"/>
      <w:bookmarkStart w:id="66" w:name="_Toc423156585"/>
      <w:bookmarkStart w:id="67" w:name="_Toc423156610"/>
      <w:bookmarkStart w:id="68" w:name="_Toc423156728"/>
      <w:bookmarkStart w:id="69" w:name="_Toc430410066"/>
      <w:bookmarkStart w:id="70" w:name="_Toc430414991"/>
      <w:bookmarkStart w:id="71" w:name="_Toc430419501"/>
      <w:bookmarkStart w:id="72" w:name="_Toc433184433"/>
      <w:bookmarkStart w:id="73" w:name="_Toc433184611"/>
      <w:bookmarkStart w:id="74" w:name="_Toc433618618"/>
      <w:bookmarkStart w:id="75" w:name="_Toc433618785"/>
      <w:bookmarkStart w:id="76" w:name="_Toc434046568"/>
      <w:bookmarkStart w:id="77" w:name="_Toc434046750"/>
      <w:bookmarkStart w:id="78" w:name="_Toc505130445"/>
      <w:bookmarkStart w:id="79" w:name="_Toc23915813"/>
      <w:bookmarkStart w:id="80" w:name="_Toc23929878"/>
      <w:bookmarkStart w:id="81" w:name="_Toc97358636"/>
      <w:bookmarkStart w:id="82" w:name="_Toc63354564"/>
      <w:r w:rsidRPr="00B20C11">
        <w:lastRenderedPageBreak/>
        <w:t>Execution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091BB0F" w14:textId="77777777" w:rsidR="0079624B" w:rsidRDefault="00BA698A" w:rsidP="00A73CEB">
      <w:pPr>
        <w:pStyle w:val="Heading2"/>
        <w:rPr>
          <w:u w:val="single"/>
        </w:rPr>
      </w:pPr>
      <w:bookmarkStart w:id="83" w:name="_Toc97358637"/>
      <w:bookmarkStart w:id="84" w:name="_Toc63354565"/>
      <w:r w:rsidRPr="004D51B6">
        <w:t xml:space="preserve">Coordination of </w:t>
      </w:r>
      <w:r w:rsidR="0079624B">
        <w:t>W</w:t>
      </w:r>
      <w:r w:rsidRPr="004D51B6">
        <w:t xml:space="preserve">ork </w:t>
      </w:r>
      <w:r w:rsidR="00696D84">
        <w:t>Affecting</w:t>
      </w:r>
      <w:r w:rsidR="00696D84" w:rsidRPr="004D51B6">
        <w:t xml:space="preserve"> </w:t>
      </w:r>
      <w:r w:rsidR="0079624B" w:rsidRPr="00A73CEB">
        <w:t>O</w:t>
      </w:r>
      <w:r w:rsidRPr="00A73CEB">
        <w:t>ngoing</w:t>
      </w:r>
      <w:r w:rsidRPr="004D51B6">
        <w:t xml:space="preserve"> SNL </w:t>
      </w:r>
      <w:r w:rsidR="0079624B">
        <w:t>O</w:t>
      </w:r>
      <w:r w:rsidRPr="004D51B6">
        <w:t>perations</w:t>
      </w:r>
      <w:bookmarkEnd w:id="83"/>
      <w:bookmarkEnd w:id="84"/>
    </w:p>
    <w:p w14:paraId="61C1EE36" w14:textId="77777777" w:rsidR="00696D84" w:rsidRPr="00F97F9B" w:rsidRDefault="00696D84" w:rsidP="008B70D0">
      <w:pPr>
        <w:pStyle w:val="speclev3"/>
        <w:numPr>
          <w:ilvl w:val="0"/>
          <w:numId w:val="84"/>
        </w:numPr>
        <w:ind w:left="547" w:hanging="547"/>
        <w:rPr>
          <w:rFonts w:ascii="Times New Roman" w:hAnsi="Times New Roman"/>
          <w:b w:val="0"/>
          <w:sz w:val="24"/>
          <w:szCs w:val="24"/>
        </w:rPr>
      </w:pPr>
      <w:r w:rsidRPr="00F97F9B">
        <w:rPr>
          <w:rFonts w:ascii="Times New Roman" w:hAnsi="Times New Roman"/>
          <w:b w:val="0"/>
          <w:sz w:val="24"/>
          <w:szCs w:val="24"/>
        </w:rPr>
        <w:t>Overhead Work</w:t>
      </w:r>
    </w:p>
    <w:p w14:paraId="67DC7D8F" w14:textId="07F662FE" w:rsidR="00696D84" w:rsidRPr="00AD2154" w:rsidRDefault="00696D84" w:rsidP="008B70D0">
      <w:pPr>
        <w:pStyle w:val="BodyText"/>
        <w:ind w:left="540"/>
        <w:rPr>
          <w:sz w:val="24"/>
          <w:szCs w:val="24"/>
        </w:rPr>
      </w:pPr>
      <w:r w:rsidRPr="00AD2154">
        <w:rPr>
          <w:sz w:val="24"/>
          <w:szCs w:val="24"/>
        </w:rPr>
        <w:t xml:space="preserve">Schedule work required to be performed above occupied areas for non-standard hours, unless specific and approved precautions, including signage, barricades, occupant consent, and any other precaution deemed necessary by SNL, is provided in advance of operation. Final approval for work in occupied areas during normal work hours must be received from </w:t>
      </w:r>
      <w:r w:rsidR="006B788C">
        <w:rPr>
          <w:sz w:val="24"/>
          <w:szCs w:val="24"/>
        </w:rPr>
        <w:t xml:space="preserve">the </w:t>
      </w:r>
      <w:r w:rsidRPr="00AD2154">
        <w:rPr>
          <w:sz w:val="24"/>
          <w:szCs w:val="24"/>
        </w:rPr>
        <w:t>SDR.</w:t>
      </w:r>
    </w:p>
    <w:p w14:paraId="10C9BF07" w14:textId="77777777" w:rsidR="00696D84" w:rsidRPr="00F97F9B" w:rsidRDefault="00696D84" w:rsidP="008B70D0">
      <w:pPr>
        <w:pStyle w:val="speclev3"/>
        <w:numPr>
          <w:ilvl w:val="0"/>
          <w:numId w:val="84"/>
        </w:numPr>
        <w:ind w:left="547" w:hanging="547"/>
        <w:rPr>
          <w:rFonts w:ascii="Times New Roman" w:hAnsi="Times New Roman"/>
          <w:b w:val="0"/>
          <w:sz w:val="24"/>
          <w:szCs w:val="24"/>
        </w:rPr>
      </w:pPr>
      <w:r w:rsidRPr="00F97F9B">
        <w:rPr>
          <w:rFonts w:ascii="Times New Roman" w:hAnsi="Times New Roman"/>
          <w:b w:val="0"/>
          <w:sz w:val="24"/>
          <w:szCs w:val="24"/>
        </w:rPr>
        <w:t>Utility or System Outages</w:t>
      </w:r>
    </w:p>
    <w:p w14:paraId="26B22E7C" w14:textId="44229BCB" w:rsidR="00696D84" w:rsidRPr="00AD2154" w:rsidRDefault="00E73065" w:rsidP="008B70D0">
      <w:pPr>
        <w:pStyle w:val="BodyText"/>
        <w:ind w:left="540"/>
        <w:rPr>
          <w:sz w:val="24"/>
          <w:szCs w:val="24"/>
        </w:rPr>
      </w:pPr>
      <w:r>
        <w:rPr>
          <w:sz w:val="24"/>
          <w:szCs w:val="24"/>
        </w:rPr>
        <w:t>Submit to the SCI</w:t>
      </w:r>
      <w:r w:rsidR="00696D84" w:rsidRPr="00AD2154">
        <w:rPr>
          <w:sz w:val="24"/>
          <w:szCs w:val="24"/>
        </w:rPr>
        <w:t xml:space="preserve"> an Outage Request Worksheet in advance of activity/task requiring utility or equipment shutdowns that affect</w:t>
      </w:r>
      <w:r w:rsidR="006B788C">
        <w:rPr>
          <w:sz w:val="24"/>
          <w:szCs w:val="24"/>
        </w:rPr>
        <w:t>s</w:t>
      </w:r>
      <w:r w:rsidR="00696D84" w:rsidRPr="00AD2154">
        <w:rPr>
          <w:sz w:val="24"/>
          <w:szCs w:val="24"/>
        </w:rPr>
        <w:t xml:space="preserve"> ongoing SNL operations, observing the advance-notice requirements thereon.</w:t>
      </w:r>
    </w:p>
    <w:p w14:paraId="1CAE14B4" w14:textId="77777777" w:rsidR="00696D84" w:rsidRPr="00F97F9B" w:rsidRDefault="00696D84" w:rsidP="008B70D0">
      <w:pPr>
        <w:pStyle w:val="speclev3"/>
        <w:numPr>
          <w:ilvl w:val="0"/>
          <w:numId w:val="84"/>
        </w:numPr>
        <w:tabs>
          <w:tab w:val="left" w:pos="540"/>
        </w:tabs>
        <w:ind w:left="547" w:hanging="547"/>
        <w:rPr>
          <w:rFonts w:ascii="Times New Roman" w:hAnsi="Times New Roman"/>
          <w:b w:val="0"/>
          <w:sz w:val="24"/>
          <w:szCs w:val="24"/>
        </w:rPr>
      </w:pPr>
      <w:r w:rsidRPr="00F97F9B">
        <w:rPr>
          <w:rFonts w:ascii="Times New Roman" w:hAnsi="Times New Roman"/>
          <w:b w:val="0"/>
          <w:sz w:val="24"/>
          <w:szCs w:val="24"/>
        </w:rPr>
        <w:t>Removal of Administrative Tags</w:t>
      </w:r>
    </w:p>
    <w:p w14:paraId="5D5D0612" w14:textId="49E3BEDA" w:rsidR="00696D84" w:rsidRDefault="00696D84" w:rsidP="00153185">
      <w:pPr>
        <w:pStyle w:val="BodyText"/>
        <w:ind w:left="540"/>
        <w:rPr>
          <w:sz w:val="24"/>
          <w:szCs w:val="24"/>
        </w:rPr>
      </w:pPr>
      <w:r w:rsidRPr="00AD2154">
        <w:rPr>
          <w:sz w:val="24"/>
          <w:szCs w:val="24"/>
        </w:rPr>
        <w:t>SNL personnel may use locks and/or tags to prevent unauthorized use of or access to equipment or systems. These locks and/or tags are not used for LOTO purposes (protection during the maintenance and servicing of equipment). The Contractor shall obtain permission from the SC</w:t>
      </w:r>
      <w:r w:rsidR="00E73065">
        <w:rPr>
          <w:sz w:val="24"/>
          <w:szCs w:val="24"/>
        </w:rPr>
        <w:t>I</w:t>
      </w:r>
      <w:r w:rsidRPr="00AD2154">
        <w:rPr>
          <w:sz w:val="24"/>
          <w:szCs w:val="24"/>
        </w:rPr>
        <w:t xml:space="preserve"> prior to removing any administrative lock and/or tag. </w:t>
      </w:r>
    </w:p>
    <w:p w14:paraId="411D9107" w14:textId="16D68E9D" w:rsidR="006B0E2E" w:rsidRDefault="00A37C45" w:rsidP="00991479">
      <w:pPr>
        <w:pStyle w:val="BodyText"/>
        <w:numPr>
          <w:ilvl w:val="0"/>
          <w:numId w:val="186"/>
        </w:numPr>
        <w:rPr>
          <w:sz w:val="24"/>
          <w:szCs w:val="24"/>
        </w:rPr>
      </w:pPr>
      <w:r>
        <w:rPr>
          <w:sz w:val="24"/>
          <w:szCs w:val="24"/>
        </w:rPr>
        <w:t>Use of S</w:t>
      </w:r>
      <w:r w:rsidR="006D4395">
        <w:rPr>
          <w:sz w:val="24"/>
          <w:szCs w:val="24"/>
        </w:rPr>
        <w:t>NL-</w:t>
      </w:r>
      <w:r>
        <w:rPr>
          <w:sz w:val="24"/>
          <w:szCs w:val="24"/>
        </w:rPr>
        <w:t>Owned Equipment or Personnel for Contracted Activities</w:t>
      </w:r>
    </w:p>
    <w:p w14:paraId="0E25BCBE" w14:textId="63066F88" w:rsidR="00A37C45" w:rsidRPr="00795EA3" w:rsidRDefault="00A37C45" w:rsidP="00991479">
      <w:pPr>
        <w:ind w:left="540"/>
        <w:rPr>
          <w:sz w:val="24"/>
          <w:szCs w:val="24"/>
        </w:rPr>
      </w:pPr>
      <w:r>
        <w:rPr>
          <w:sz w:val="24"/>
          <w:szCs w:val="24"/>
        </w:rPr>
        <w:t>W</w:t>
      </w:r>
      <w:r w:rsidRPr="00795EA3">
        <w:rPr>
          <w:sz w:val="24"/>
          <w:szCs w:val="24"/>
        </w:rPr>
        <w:t>hen S</w:t>
      </w:r>
      <w:r w:rsidR="006D4395">
        <w:rPr>
          <w:sz w:val="24"/>
          <w:szCs w:val="24"/>
        </w:rPr>
        <w:t>NL-</w:t>
      </w:r>
      <w:r w:rsidRPr="00795EA3">
        <w:rPr>
          <w:sz w:val="24"/>
          <w:szCs w:val="24"/>
        </w:rPr>
        <w:t xml:space="preserve">owned or </w:t>
      </w:r>
      <w:r>
        <w:rPr>
          <w:sz w:val="24"/>
          <w:szCs w:val="24"/>
        </w:rPr>
        <w:t xml:space="preserve">operated equipment or </w:t>
      </w:r>
      <w:r w:rsidRPr="00795EA3">
        <w:rPr>
          <w:sz w:val="24"/>
          <w:szCs w:val="24"/>
        </w:rPr>
        <w:t>S</w:t>
      </w:r>
      <w:r w:rsidR="006D4395">
        <w:rPr>
          <w:sz w:val="24"/>
          <w:szCs w:val="24"/>
        </w:rPr>
        <w:t>NL</w:t>
      </w:r>
      <w:r w:rsidRPr="00795EA3">
        <w:rPr>
          <w:sz w:val="24"/>
          <w:szCs w:val="24"/>
        </w:rPr>
        <w:t xml:space="preserve"> personnel </w:t>
      </w:r>
      <w:r>
        <w:rPr>
          <w:sz w:val="24"/>
          <w:szCs w:val="24"/>
        </w:rPr>
        <w:t xml:space="preserve">are </w:t>
      </w:r>
      <w:r w:rsidRPr="00795EA3">
        <w:rPr>
          <w:sz w:val="24"/>
          <w:szCs w:val="24"/>
        </w:rPr>
        <w:t xml:space="preserve">used in the execution of </w:t>
      </w:r>
      <w:r w:rsidR="006D4395">
        <w:rPr>
          <w:sz w:val="24"/>
          <w:szCs w:val="24"/>
        </w:rPr>
        <w:t>C</w:t>
      </w:r>
      <w:r w:rsidRPr="00795EA3">
        <w:rPr>
          <w:sz w:val="24"/>
          <w:szCs w:val="24"/>
        </w:rPr>
        <w:t>ontract</w:t>
      </w:r>
      <w:r>
        <w:rPr>
          <w:sz w:val="24"/>
          <w:szCs w:val="24"/>
        </w:rPr>
        <w:t xml:space="preserve">or </w:t>
      </w:r>
      <w:r w:rsidR="006B788C">
        <w:rPr>
          <w:sz w:val="24"/>
          <w:szCs w:val="24"/>
        </w:rPr>
        <w:t xml:space="preserve">construction </w:t>
      </w:r>
      <w:r w:rsidRPr="00795EA3">
        <w:rPr>
          <w:sz w:val="24"/>
          <w:szCs w:val="24"/>
        </w:rPr>
        <w:t>activities</w:t>
      </w:r>
      <w:r w:rsidR="006D4395">
        <w:rPr>
          <w:sz w:val="24"/>
          <w:szCs w:val="24"/>
        </w:rPr>
        <w:t>,</w:t>
      </w:r>
      <w:r>
        <w:rPr>
          <w:sz w:val="24"/>
          <w:szCs w:val="24"/>
        </w:rPr>
        <w:t xml:space="preserve"> a </w:t>
      </w:r>
      <w:r w:rsidRPr="00795EA3">
        <w:rPr>
          <w:sz w:val="24"/>
          <w:szCs w:val="24"/>
        </w:rPr>
        <w:t xml:space="preserve">formal job plan authorized by </w:t>
      </w:r>
      <w:r>
        <w:rPr>
          <w:sz w:val="24"/>
          <w:szCs w:val="24"/>
        </w:rPr>
        <w:t>the S</w:t>
      </w:r>
      <w:r w:rsidR="006D4395">
        <w:rPr>
          <w:sz w:val="24"/>
          <w:szCs w:val="24"/>
        </w:rPr>
        <w:t>NL</w:t>
      </w:r>
      <w:r>
        <w:rPr>
          <w:sz w:val="24"/>
          <w:szCs w:val="24"/>
        </w:rPr>
        <w:t xml:space="preserve"> SDR, S</w:t>
      </w:r>
      <w:r w:rsidR="006D4395">
        <w:rPr>
          <w:sz w:val="24"/>
          <w:szCs w:val="24"/>
        </w:rPr>
        <w:t>NL</w:t>
      </w:r>
      <w:r>
        <w:rPr>
          <w:sz w:val="24"/>
          <w:szCs w:val="24"/>
        </w:rPr>
        <w:t xml:space="preserve"> </w:t>
      </w:r>
      <w:r w:rsidRPr="00795EA3">
        <w:rPr>
          <w:sz w:val="24"/>
          <w:szCs w:val="24"/>
        </w:rPr>
        <w:t>Facilities management</w:t>
      </w:r>
      <w:r w:rsidR="006D4395">
        <w:rPr>
          <w:sz w:val="24"/>
          <w:szCs w:val="24"/>
        </w:rPr>
        <w:t>,</w:t>
      </w:r>
      <w:r w:rsidRPr="00795EA3">
        <w:rPr>
          <w:sz w:val="24"/>
          <w:szCs w:val="24"/>
        </w:rPr>
        <w:t xml:space="preserve"> and other involved S</w:t>
      </w:r>
      <w:r w:rsidR="006D4395">
        <w:rPr>
          <w:sz w:val="24"/>
          <w:szCs w:val="24"/>
        </w:rPr>
        <w:t>NL</w:t>
      </w:r>
      <w:r w:rsidRPr="00795EA3">
        <w:rPr>
          <w:sz w:val="24"/>
          <w:szCs w:val="24"/>
        </w:rPr>
        <w:t xml:space="preserve"> management</w:t>
      </w:r>
      <w:r w:rsidR="006B788C">
        <w:rPr>
          <w:sz w:val="24"/>
          <w:szCs w:val="24"/>
        </w:rPr>
        <w:t xml:space="preserve"> is required</w:t>
      </w:r>
      <w:r>
        <w:rPr>
          <w:sz w:val="24"/>
          <w:szCs w:val="24"/>
        </w:rPr>
        <w:t xml:space="preserve">. </w:t>
      </w:r>
      <w:r w:rsidRPr="00795EA3">
        <w:rPr>
          <w:sz w:val="24"/>
          <w:szCs w:val="24"/>
        </w:rPr>
        <w:t>The job plan shall identify facilities oversight requirements when joint activities are conducted</w:t>
      </w:r>
      <w:r>
        <w:rPr>
          <w:sz w:val="24"/>
          <w:szCs w:val="24"/>
        </w:rPr>
        <w:t xml:space="preserve"> and shall include a review </w:t>
      </w:r>
      <w:r w:rsidRPr="00795EA3">
        <w:rPr>
          <w:sz w:val="24"/>
          <w:szCs w:val="24"/>
        </w:rPr>
        <w:t xml:space="preserve">by Center 600 </w:t>
      </w:r>
      <w:r>
        <w:rPr>
          <w:sz w:val="24"/>
          <w:szCs w:val="24"/>
        </w:rPr>
        <w:t>s</w:t>
      </w:r>
      <w:r w:rsidRPr="00795EA3">
        <w:rPr>
          <w:sz w:val="24"/>
          <w:szCs w:val="24"/>
        </w:rPr>
        <w:t xml:space="preserve">afety engineering </w:t>
      </w:r>
      <w:r w:rsidR="006D4395">
        <w:rPr>
          <w:sz w:val="24"/>
          <w:szCs w:val="24"/>
        </w:rPr>
        <w:t>subject matter experts (</w:t>
      </w:r>
      <w:r w:rsidRPr="00795EA3">
        <w:rPr>
          <w:sz w:val="24"/>
          <w:szCs w:val="24"/>
        </w:rPr>
        <w:t>SMEs</w:t>
      </w:r>
      <w:r w:rsidR="006D4395">
        <w:rPr>
          <w:sz w:val="24"/>
          <w:szCs w:val="24"/>
        </w:rPr>
        <w:t>)</w:t>
      </w:r>
      <w:r w:rsidR="006B788C">
        <w:rPr>
          <w:sz w:val="24"/>
          <w:szCs w:val="24"/>
        </w:rPr>
        <w:t>.</w:t>
      </w:r>
    </w:p>
    <w:p w14:paraId="78E2B914" w14:textId="5264FD9E" w:rsidR="00A37C45" w:rsidRPr="00AD2154" w:rsidRDefault="00A37C45" w:rsidP="00153185">
      <w:pPr>
        <w:pStyle w:val="BodyText"/>
        <w:ind w:left="540"/>
        <w:rPr>
          <w:sz w:val="24"/>
          <w:szCs w:val="24"/>
        </w:rPr>
      </w:pPr>
      <w:r>
        <w:rPr>
          <w:sz w:val="24"/>
          <w:szCs w:val="24"/>
        </w:rPr>
        <w:t xml:space="preserve"> </w:t>
      </w:r>
    </w:p>
    <w:p w14:paraId="54BEC1B8" w14:textId="77777777" w:rsidR="0079624B" w:rsidRDefault="00BA698A" w:rsidP="00AA557C">
      <w:pPr>
        <w:pStyle w:val="Heading2"/>
      </w:pPr>
      <w:bookmarkStart w:id="85" w:name="_Toc97358638"/>
      <w:bookmarkStart w:id="86" w:name="_Toc63354566"/>
      <w:r w:rsidRPr="004D51B6">
        <w:t>Medical/Health Protection</w:t>
      </w:r>
      <w:bookmarkEnd w:id="85"/>
      <w:bookmarkEnd w:id="86"/>
    </w:p>
    <w:p w14:paraId="351AA03D" w14:textId="77777777" w:rsidR="00307DB4" w:rsidRPr="00AD2154" w:rsidRDefault="00BA698A" w:rsidP="008B70D0">
      <w:pPr>
        <w:pStyle w:val="speclev3"/>
        <w:numPr>
          <w:ilvl w:val="0"/>
          <w:numId w:val="0"/>
        </w:numPr>
        <w:ind w:left="547" w:hanging="547"/>
        <w:rPr>
          <w:rFonts w:ascii="Times New Roman" w:hAnsi="Times New Roman"/>
          <w:sz w:val="24"/>
          <w:szCs w:val="24"/>
        </w:rPr>
      </w:pPr>
      <w:r w:rsidRPr="00F97F9B">
        <w:rPr>
          <w:rFonts w:ascii="Times New Roman" w:hAnsi="Times New Roman"/>
          <w:b w:val="0"/>
          <w:sz w:val="24"/>
          <w:szCs w:val="24"/>
        </w:rPr>
        <w:t>A.</w:t>
      </w:r>
      <w:r w:rsidRPr="00AD2154">
        <w:rPr>
          <w:rFonts w:ascii="Times New Roman" w:hAnsi="Times New Roman"/>
          <w:sz w:val="24"/>
          <w:szCs w:val="24"/>
        </w:rPr>
        <w:tab/>
      </w:r>
      <w:r w:rsidR="00307DB4" w:rsidRPr="00F97F9B">
        <w:rPr>
          <w:rFonts w:ascii="Times New Roman" w:hAnsi="Times New Roman"/>
          <w:b w:val="0"/>
          <w:sz w:val="24"/>
          <w:szCs w:val="24"/>
        </w:rPr>
        <w:t>Occupational Medicine Program</w:t>
      </w:r>
    </w:p>
    <w:p w14:paraId="59820951" w14:textId="77777777" w:rsidR="00307DB4" w:rsidRPr="00AD2154" w:rsidRDefault="00307DB4" w:rsidP="008B70D0">
      <w:pPr>
        <w:pStyle w:val="BodyText"/>
        <w:ind w:left="547"/>
        <w:rPr>
          <w:sz w:val="24"/>
          <w:szCs w:val="24"/>
        </w:rPr>
      </w:pPr>
      <w:r w:rsidRPr="00AD2154">
        <w:rPr>
          <w:sz w:val="24"/>
          <w:szCs w:val="24"/>
        </w:rPr>
        <w:t>Contractors at all tiers who are onsite for more than 30 work days in a calendar year or have employees who are enrolled for any length of time in a medical or exposure-monitoring program required by the 10 CFR 851, Worker Safety and Health Program rule and/or any other applicable federal, state, or local regulation shall have an Occupational Medicine Provider (OMP). Please see Appendix A, Occupational Medicine Services for more information.</w:t>
      </w:r>
    </w:p>
    <w:p w14:paraId="6CAC5B5D" w14:textId="77777777" w:rsidR="00307DB4" w:rsidRPr="00AD2154" w:rsidRDefault="00307DB4" w:rsidP="008B70D0">
      <w:pPr>
        <w:pStyle w:val="speclev4"/>
        <w:numPr>
          <w:ilvl w:val="3"/>
          <w:numId w:val="83"/>
        </w:numPr>
        <w:spacing w:after="240"/>
        <w:ind w:left="1080"/>
        <w:outlineLvl w:val="4"/>
        <w:rPr>
          <w:sz w:val="24"/>
          <w:szCs w:val="24"/>
        </w:rPr>
      </w:pPr>
      <w:r w:rsidRPr="00AD2154">
        <w:rPr>
          <w:sz w:val="24"/>
          <w:szCs w:val="24"/>
        </w:rPr>
        <w:t xml:space="preserve">Contractors shall submit the name of a credentialed provider, including the company name, address, telephone number, and the name of a management contact for their OMP in their Safety Plan. Complete a </w:t>
      </w:r>
      <w:bookmarkStart w:id="87" w:name="_Hlk523233667"/>
      <w:r w:rsidRPr="00AD2154">
        <w:rPr>
          <w:sz w:val="24"/>
          <w:szCs w:val="24"/>
        </w:rPr>
        <w:t>“Declaration of Occupational Medicine Provider</w:t>
      </w:r>
      <w:r w:rsidR="006804AB">
        <w:rPr>
          <w:sz w:val="24"/>
          <w:szCs w:val="24"/>
        </w:rPr>
        <w:t>.”</w:t>
      </w:r>
      <w:bookmarkEnd w:id="87"/>
    </w:p>
    <w:p w14:paraId="2B39F10D" w14:textId="77777777" w:rsidR="00307DB4" w:rsidRPr="00F97F9B" w:rsidRDefault="00307DB4" w:rsidP="008B70D0">
      <w:pPr>
        <w:pStyle w:val="speclev3"/>
        <w:numPr>
          <w:ilvl w:val="0"/>
          <w:numId w:val="83"/>
        </w:numPr>
        <w:ind w:left="547" w:hanging="547"/>
        <w:rPr>
          <w:rFonts w:ascii="Times New Roman" w:hAnsi="Times New Roman"/>
          <w:b w:val="0"/>
          <w:sz w:val="24"/>
          <w:szCs w:val="24"/>
        </w:rPr>
      </w:pPr>
      <w:r w:rsidRPr="00F97F9B">
        <w:rPr>
          <w:rFonts w:ascii="Times New Roman" w:hAnsi="Times New Roman"/>
          <w:b w:val="0"/>
          <w:sz w:val="24"/>
          <w:szCs w:val="24"/>
        </w:rPr>
        <w:lastRenderedPageBreak/>
        <w:t>Emergency Action</w:t>
      </w:r>
    </w:p>
    <w:p w14:paraId="68E159B6" w14:textId="77777777" w:rsidR="00307DB4" w:rsidRPr="00AD2154" w:rsidRDefault="00307DB4" w:rsidP="008B70D0">
      <w:pPr>
        <w:pStyle w:val="BodyText"/>
        <w:ind w:left="547"/>
        <w:rPr>
          <w:sz w:val="24"/>
          <w:szCs w:val="24"/>
        </w:rPr>
      </w:pPr>
      <w:r w:rsidRPr="00AD2154">
        <w:rPr>
          <w:sz w:val="24"/>
          <w:szCs w:val="24"/>
        </w:rPr>
        <w:t>For life-threatening injuries or illnesses, immediately call for medical assistance by dialing 911 on an SNL telephone or (505) 844-0911 on an outside/cellula</w:t>
      </w:r>
      <w:r w:rsidR="00E76712">
        <w:rPr>
          <w:sz w:val="24"/>
          <w:szCs w:val="24"/>
        </w:rPr>
        <w:t>r telephone at the Albuquerque s</w:t>
      </w:r>
      <w:r w:rsidRPr="00AD2154">
        <w:rPr>
          <w:sz w:val="24"/>
          <w:szCs w:val="24"/>
        </w:rPr>
        <w:t>ite.</w:t>
      </w:r>
    </w:p>
    <w:p w14:paraId="283B7ABA" w14:textId="77777777" w:rsidR="00307DB4" w:rsidRPr="00AD2154" w:rsidRDefault="00307DB4" w:rsidP="008B70D0">
      <w:pPr>
        <w:pStyle w:val="speclev4"/>
        <w:numPr>
          <w:ilvl w:val="3"/>
          <w:numId w:val="83"/>
        </w:numPr>
        <w:ind w:left="1080"/>
        <w:rPr>
          <w:sz w:val="24"/>
          <w:szCs w:val="24"/>
        </w:rPr>
      </w:pPr>
      <w:r w:rsidRPr="00AD2154">
        <w:rPr>
          <w:sz w:val="24"/>
          <w:szCs w:val="24"/>
        </w:rPr>
        <w:t>Post medical and non-medical emergency telephone numbers conspicuously at the project site. Ensure that all employees are aware of medical and non-medical emergency telephone numbers. Placards with emergency telephone numbers can be obtained from the SNL construction office.</w:t>
      </w:r>
    </w:p>
    <w:p w14:paraId="0CE002B9" w14:textId="77777777" w:rsidR="00307DB4" w:rsidRPr="00AD2154" w:rsidRDefault="00307DB4" w:rsidP="008B70D0">
      <w:pPr>
        <w:pStyle w:val="speclev4"/>
        <w:numPr>
          <w:ilvl w:val="3"/>
          <w:numId w:val="83"/>
        </w:numPr>
        <w:ind w:left="1080"/>
        <w:rPr>
          <w:sz w:val="24"/>
          <w:szCs w:val="24"/>
        </w:rPr>
      </w:pPr>
      <w:r w:rsidRPr="00AD2154">
        <w:rPr>
          <w:sz w:val="24"/>
          <w:szCs w:val="24"/>
        </w:rPr>
        <w:t>Transport personnel with non-life-threatening injuries or illnesses that require medical attention to the Contractor’s identified medical facility.</w:t>
      </w:r>
    </w:p>
    <w:p w14:paraId="08D51BD2" w14:textId="36900CA5" w:rsidR="00307DB4" w:rsidRPr="00AD2154" w:rsidRDefault="00307DB4" w:rsidP="008B70D0">
      <w:pPr>
        <w:pStyle w:val="speclev4"/>
        <w:numPr>
          <w:ilvl w:val="3"/>
          <w:numId w:val="83"/>
        </w:numPr>
        <w:spacing w:after="240"/>
        <w:ind w:left="1080"/>
        <w:rPr>
          <w:sz w:val="24"/>
          <w:szCs w:val="24"/>
        </w:rPr>
      </w:pPr>
      <w:r w:rsidRPr="00AD2154">
        <w:rPr>
          <w:rStyle w:val="InlineHead"/>
          <w:rFonts w:ascii="Times New Roman" w:hAnsi="Times New Roman"/>
          <w:sz w:val="24"/>
          <w:szCs w:val="24"/>
        </w:rPr>
        <w:t xml:space="preserve">Electrical Shock: </w:t>
      </w:r>
      <w:r w:rsidRPr="00AD2154">
        <w:rPr>
          <w:sz w:val="24"/>
          <w:szCs w:val="24"/>
        </w:rPr>
        <w:t xml:space="preserve">Accompany any employee </w:t>
      </w:r>
      <w:r w:rsidR="00935093">
        <w:rPr>
          <w:sz w:val="24"/>
          <w:szCs w:val="24"/>
        </w:rPr>
        <w:t>that received</w:t>
      </w:r>
      <w:r w:rsidR="00935093" w:rsidRPr="00AD2154">
        <w:rPr>
          <w:sz w:val="24"/>
          <w:szCs w:val="24"/>
        </w:rPr>
        <w:t xml:space="preserve"> </w:t>
      </w:r>
      <w:r w:rsidRPr="00AD2154">
        <w:rPr>
          <w:sz w:val="24"/>
          <w:szCs w:val="24"/>
        </w:rPr>
        <w:t xml:space="preserve">an electrical shock to the SNL </w:t>
      </w:r>
      <w:r w:rsidR="006D4395">
        <w:rPr>
          <w:sz w:val="24"/>
          <w:szCs w:val="24"/>
        </w:rPr>
        <w:t>m</w:t>
      </w:r>
      <w:r w:rsidRPr="00AD2154">
        <w:rPr>
          <w:sz w:val="24"/>
          <w:szCs w:val="24"/>
        </w:rPr>
        <w:t>edical facility during standard working hours for immediate medical attention, no matter how minor the shock appears. During non-standard hours, seek medical attention at an offsite facility. Notify the SCO or SDR immediately after transporting the individual to SNL Medical.</w:t>
      </w:r>
    </w:p>
    <w:p w14:paraId="72990BFF" w14:textId="28FD3F90" w:rsidR="00307DB4" w:rsidRPr="00AD2154" w:rsidRDefault="00307DB4" w:rsidP="008B70D0">
      <w:pPr>
        <w:pStyle w:val="BodyText"/>
        <w:ind w:left="540"/>
        <w:rPr>
          <w:sz w:val="24"/>
          <w:szCs w:val="24"/>
        </w:rPr>
      </w:pPr>
      <w:r w:rsidRPr="00AD2154">
        <w:rPr>
          <w:rStyle w:val="InlineHead"/>
          <w:rFonts w:ascii="Times New Roman" w:hAnsi="Times New Roman"/>
          <w:sz w:val="24"/>
          <w:szCs w:val="24"/>
        </w:rPr>
        <w:t>Notification of Accidents, Injuries, and Illnesses:</w:t>
      </w:r>
      <w:r w:rsidRPr="00AD2154">
        <w:rPr>
          <w:sz w:val="24"/>
          <w:szCs w:val="24"/>
        </w:rPr>
        <w:t xml:space="preserve">  Verbal notification to the SDR or SCO shall be performed as soon as possible. Submit form </w:t>
      </w:r>
      <w:r w:rsidRPr="000C1352">
        <w:rPr>
          <w:sz w:val="24"/>
          <w:szCs w:val="24"/>
        </w:rPr>
        <w:t>SF 2050</w:t>
      </w:r>
      <w:r w:rsidR="006804AB">
        <w:rPr>
          <w:sz w:val="24"/>
          <w:szCs w:val="24"/>
        </w:rPr>
        <w:t>-</w:t>
      </w:r>
      <w:r w:rsidRPr="000C1352">
        <w:rPr>
          <w:sz w:val="24"/>
          <w:szCs w:val="24"/>
        </w:rPr>
        <w:t xml:space="preserve">P, </w:t>
      </w:r>
      <w:r w:rsidRPr="000C1352">
        <w:rPr>
          <w:i/>
          <w:sz w:val="24"/>
          <w:szCs w:val="24"/>
        </w:rPr>
        <w:t>Report of Occupational Injury/Illness</w:t>
      </w:r>
      <w:r w:rsidRPr="00AD2154">
        <w:rPr>
          <w:sz w:val="24"/>
          <w:szCs w:val="24"/>
        </w:rPr>
        <w:t xml:space="preserve"> to the SDR within </w:t>
      </w:r>
      <w:r w:rsidR="00005B84">
        <w:rPr>
          <w:sz w:val="24"/>
          <w:szCs w:val="24"/>
        </w:rPr>
        <w:t>three</w:t>
      </w:r>
      <w:r w:rsidRPr="00AD2154">
        <w:rPr>
          <w:sz w:val="24"/>
          <w:szCs w:val="24"/>
        </w:rPr>
        <w:t xml:space="preserve"> days. The form is available on the </w:t>
      </w:r>
      <w:r w:rsidR="006804AB">
        <w:rPr>
          <w:sz w:val="24"/>
          <w:szCs w:val="24"/>
        </w:rPr>
        <w:t>Corporate Forms</w:t>
      </w:r>
      <w:r w:rsidRPr="00AD2154">
        <w:rPr>
          <w:sz w:val="24"/>
          <w:szCs w:val="24"/>
        </w:rPr>
        <w:t xml:space="preserve"> website.</w:t>
      </w:r>
    </w:p>
    <w:p w14:paraId="746E2521" w14:textId="77777777" w:rsidR="00307DB4" w:rsidRPr="00AD2154" w:rsidRDefault="00307DB4" w:rsidP="008B70D0">
      <w:pPr>
        <w:pStyle w:val="speclev4"/>
        <w:numPr>
          <w:ilvl w:val="3"/>
          <w:numId w:val="83"/>
        </w:numPr>
        <w:spacing w:after="240"/>
        <w:ind w:left="1080"/>
        <w:rPr>
          <w:sz w:val="24"/>
          <w:szCs w:val="24"/>
        </w:rPr>
      </w:pPr>
      <w:r w:rsidRPr="00AD2154">
        <w:rPr>
          <w:sz w:val="24"/>
          <w:szCs w:val="24"/>
        </w:rPr>
        <w:t xml:space="preserve"> Other</w:t>
      </w:r>
    </w:p>
    <w:p w14:paraId="4093479E" w14:textId="450FF5C9" w:rsidR="00307DB4" w:rsidRPr="00AD2154" w:rsidRDefault="00307DB4" w:rsidP="008B70D0">
      <w:pPr>
        <w:pStyle w:val="speclev5"/>
        <w:numPr>
          <w:ilvl w:val="4"/>
          <w:numId w:val="83"/>
        </w:numPr>
        <w:spacing w:after="120"/>
        <w:ind w:left="1627"/>
        <w:rPr>
          <w:sz w:val="24"/>
          <w:szCs w:val="24"/>
        </w:rPr>
      </w:pPr>
      <w:r w:rsidRPr="00AD2154">
        <w:rPr>
          <w:rStyle w:val="InlineHead"/>
          <w:rFonts w:ascii="Times New Roman" w:hAnsi="Times New Roman"/>
          <w:sz w:val="24"/>
          <w:szCs w:val="24"/>
        </w:rPr>
        <w:t>Non-Emergency Medical Incident:</w:t>
      </w:r>
      <w:r w:rsidR="00E73065">
        <w:rPr>
          <w:sz w:val="24"/>
          <w:szCs w:val="24"/>
        </w:rPr>
        <w:t xml:space="preserve"> Notify the </w:t>
      </w:r>
      <w:r w:rsidR="006B788C">
        <w:rPr>
          <w:sz w:val="24"/>
          <w:szCs w:val="24"/>
        </w:rPr>
        <w:t>S</w:t>
      </w:r>
      <w:r w:rsidR="00E73065">
        <w:rPr>
          <w:sz w:val="24"/>
          <w:szCs w:val="24"/>
        </w:rPr>
        <w:t>CM</w:t>
      </w:r>
      <w:r w:rsidR="0028193E">
        <w:rPr>
          <w:sz w:val="24"/>
          <w:szCs w:val="24"/>
        </w:rPr>
        <w:t>, SPM</w:t>
      </w:r>
      <w:r w:rsidRPr="00AD2154">
        <w:rPr>
          <w:sz w:val="24"/>
          <w:szCs w:val="24"/>
        </w:rPr>
        <w:t>, SDR, or SCO as soon as possible.</w:t>
      </w:r>
    </w:p>
    <w:p w14:paraId="6D2F5023" w14:textId="10550241" w:rsidR="00307DB4" w:rsidRPr="00AD2154" w:rsidRDefault="00307DB4" w:rsidP="008B70D0">
      <w:pPr>
        <w:pStyle w:val="speclev5"/>
        <w:numPr>
          <w:ilvl w:val="4"/>
          <w:numId w:val="83"/>
        </w:numPr>
        <w:spacing w:after="240"/>
        <w:ind w:left="1620"/>
        <w:rPr>
          <w:sz w:val="24"/>
          <w:szCs w:val="24"/>
        </w:rPr>
      </w:pPr>
      <w:r w:rsidRPr="00AD2154">
        <w:rPr>
          <w:rStyle w:val="InlineHead"/>
          <w:rFonts w:ascii="Times New Roman" w:hAnsi="Times New Roman"/>
          <w:sz w:val="24"/>
          <w:szCs w:val="24"/>
        </w:rPr>
        <w:t xml:space="preserve">Serious or Life-Threatening Accident or Illness: </w:t>
      </w:r>
      <w:r w:rsidRPr="00AD2154">
        <w:rPr>
          <w:sz w:val="24"/>
          <w:szCs w:val="24"/>
        </w:rPr>
        <w:t>Notify the SDR</w:t>
      </w:r>
      <w:r w:rsidR="00E73065">
        <w:rPr>
          <w:sz w:val="24"/>
          <w:szCs w:val="24"/>
        </w:rPr>
        <w:t xml:space="preserve">, </w:t>
      </w:r>
      <w:r w:rsidR="006B788C">
        <w:rPr>
          <w:sz w:val="24"/>
          <w:szCs w:val="24"/>
        </w:rPr>
        <w:t>S</w:t>
      </w:r>
      <w:r w:rsidR="00E73065">
        <w:rPr>
          <w:sz w:val="24"/>
          <w:szCs w:val="24"/>
        </w:rPr>
        <w:t>CM,</w:t>
      </w:r>
      <w:r w:rsidRPr="00AD2154">
        <w:rPr>
          <w:sz w:val="24"/>
          <w:szCs w:val="24"/>
        </w:rPr>
        <w:t xml:space="preserve"> or SCO immediately after taking emergency action.</w:t>
      </w:r>
    </w:p>
    <w:p w14:paraId="4B224374" w14:textId="77777777" w:rsidR="00307DB4" w:rsidRPr="00F97F9B" w:rsidRDefault="00307DB4" w:rsidP="008B70D0">
      <w:pPr>
        <w:pStyle w:val="speclev3"/>
        <w:numPr>
          <w:ilvl w:val="0"/>
          <w:numId w:val="83"/>
        </w:numPr>
        <w:ind w:left="540" w:hanging="540"/>
        <w:rPr>
          <w:rFonts w:ascii="Times New Roman" w:hAnsi="Times New Roman"/>
          <w:b w:val="0"/>
          <w:sz w:val="24"/>
          <w:szCs w:val="24"/>
        </w:rPr>
      </w:pPr>
      <w:r w:rsidRPr="00F97F9B">
        <w:rPr>
          <w:rFonts w:ascii="Times New Roman" w:hAnsi="Times New Roman"/>
          <w:b w:val="0"/>
          <w:sz w:val="24"/>
          <w:szCs w:val="24"/>
        </w:rPr>
        <w:t>Contractor's Industrial Hygiene Program</w:t>
      </w:r>
    </w:p>
    <w:p w14:paraId="7C8292FA" w14:textId="4F41E178" w:rsidR="00307DB4" w:rsidRPr="00AD2154" w:rsidRDefault="006B788C" w:rsidP="008B70D0">
      <w:pPr>
        <w:pStyle w:val="BodyText"/>
        <w:ind w:left="547"/>
        <w:rPr>
          <w:sz w:val="24"/>
          <w:szCs w:val="24"/>
        </w:rPr>
      </w:pPr>
      <w:r>
        <w:rPr>
          <w:sz w:val="24"/>
          <w:szCs w:val="24"/>
        </w:rPr>
        <w:t>Assess</w:t>
      </w:r>
      <w:r w:rsidR="00307DB4" w:rsidRPr="00AD2154">
        <w:rPr>
          <w:sz w:val="24"/>
          <w:szCs w:val="24"/>
        </w:rPr>
        <w:t xml:space="preserve"> worker exposure to reduce the risk of work-related disease or illness. Assess worker exposure to chemical, physical, biological, or ergonomic hazards through appropriate workplace monitoring (including personal, area, wipe, and bulk sampling), biological monitoring, and observation. Monitoring results shall be recorded. Documentation shall describe the activities, tasks, and/or locations where monitoring occurred; identify workers monitored or represented by the monitoring; and identify the sampling methods and durations, control measures in place during monitoring (including the use of </w:t>
      </w:r>
      <w:r w:rsidR="00005B84">
        <w:rPr>
          <w:sz w:val="24"/>
          <w:szCs w:val="24"/>
        </w:rPr>
        <w:t>PPE</w:t>
      </w:r>
      <w:r w:rsidR="00307DB4" w:rsidRPr="00AD2154">
        <w:rPr>
          <w:sz w:val="24"/>
          <w:szCs w:val="24"/>
        </w:rPr>
        <w:t>), and any other factors that might have affected sampling results. The Contractor shall be informed of the precautionary measures that need to be taken to protect workers during normal operating conditions of the workplace and in foreseeable emergencies; that is, the identification of inherent chemical, physical, biological, or ergonomic hazards in the workplace and the established corresponding control measures through the JSH</w:t>
      </w:r>
      <w:r w:rsidR="00085AD7">
        <w:rPr>
          <w:sz w:val="24"/>
          <w:szCs w:val="24"/>
        </w:rPr>
        <w:t>E process (reference Section 1.</w:t>
      </w:r>
      <w:r w:rsidR="00005B84">
        <w:rPr>
          <w:sz w:val="24"/>
          <w:szCs w:val="24"/>
        </w:rPr>
        <w:t>8</w:t>
      </w:r>
      <w:r w:rsidR="00307DB4" w:rsidRPr="00AD2154">
        <w:rPr>
          <w:sz w:val="24"/>
          <w:szCs w:val="24"/>
        </w:rPr>
        <w:t>).</w:t>
      </w:r>
    </w:p>
    <w:p w14:paraId="384D78DB" w14:textId="77777777" w:rsidR="00307DB4" w:rsidRPr="00AD2154" w:rsidRDefault="00307DB4" w:rsidP="008B70D0">
      <w:pPr>
        <w:pStyle w:val="speclev4"/>
        <w:numPr>
          <w:ilvl w:val="3"/>
          <w:numId w:val="83"/>
        </w:numPr>
        <w:spacing w:after="240"/>
        <w:ind w:left="1170" w:hanging="450"/>
        <w:rPr>
          <w:sz w:val="24"/>
          <w:szCs w:val="24"/>
        </w:rPr>
      </w:pPr>
      <w:r w:rsidRPr="00AD2154">
        <w:rPr>
          <w:b/>
          <w:sz w:val="24"/>
          <w:szCs w:val="24"/>
        </w:rPr>
        <w:t>General:</w:t>
      </w:r>
      <w:r w:rsidRPr="00AD2154">
        <w:rPr>
          <w:sz w:val="24"/>
          <w:szCs w:val="24"/>
        </w:rPr>
        <w:t xml:space="preserve"> Comply with the current edition of the ACGIH TLVs for Chemical Substances and Physical Agents and BEIs when the ACGIH TLVs and BEIs are lower (more protective) than OSHA permissible exposure limits (PELs).</w:t>
      </w:r>
    </w:p>
    <w:p w14:paraId="0F22431A" w14:textId="2D739608" w:rsidR="00307DB4" w:rsidRPr="00AD2154" w:rsidRDefault="00307DB4" w:rsidP="008B70D0">
      <w:pPr>
        <w:pStyle w:val="BodyText"/>
        <w:tabs>
          <w:tab w:val="left" w:pos="-630"/>
          <w:tab w:val="left" w:pos="0"/>
        </w:tabs>
        <w:ind w:left="1627" w:hanging="360"/>
        <w:rPr>
          <w:sz w:val="24"/>
          <w:szCs w:val="24"/>
        </w:rPr>
      </w:pPr>
      <w:r w:rsidRPr="00AD2154">
        <w:rPr>
          <w:sz w:val="24"/>
          <w:szCs w:val="24"/>
        </w:rPr>
        <w:lastRenderedPageBreak/>
        <w:t xml:space="preserve">a. </w:t>
      </w:r>
      <w:r>
        <w:rPr>
          <w:sz w:val="24"/>
          <w:szCs w:val="24"/>
        </w:rPr>
        <w:tab/>
      </w:r>
      <w:r w:rsidRPr="00AD2154">
        <w:rPr>
          <w:sz w:val="24"/>
          <w:szCs w:val="24"/>
        </w:rPr>
        <w:t xml:space="preserve">Contractors must submit a Written Exposure Control Plan for </w:t>
      </w:r>
      <w:r w:rsidR="006D4395">
        <w:rPr>
          <w:sz w:val="24"/>
          <w:szCs w:val="24"/>
        </w:rPr>
        <w:t>s</w:t>
      </w:r>
      <w:r w:rsidRPr="00AD2154">
        <w:rPr>
          <w:sz w:val="24"/>
          <w:szCs w:val="24"/>
        </w:rPr>
        <w:t>ilica exposure that meets the requirements of 29 CFR 1926.1153 (g).</w:t>
      </w:r>
    </w:p>
    <w:p w14:paraId="3074F23F" w14:textId="77777777" w:rsidR="00307DB4" w:rsidRPr="00AD2154" w:rsidRDefault="00307DB4" w:rsidP="008B70D0">
      <w:pPr>
        <w:pStyle w:val="BodyText"/>
        <w:spacing w:before="240"/>
        <w:ind w:left="806" w:right="720"/>
        <w:rPr>
          <w:sz w:val="24"/>
          <w:szCs w:val="24"/>
        </w:rPr>
      </w:pPr>
      <w:r>
        <w:rPr>
          <w:b/>
          <w:sz w:val="24"/>
          <w:szCs w:val="24"/>
        </w:rPr>
        <w:t xml:space="preserve">Note: </w:t>
      </w:r>
      <w:r w:rsidRPr="00F97F9B">
        <w:rPr>
          <w:sz w:val="24"/>
          <w:szCs w:val="24"/>
        </w:rPr>
        <w:t>Applicable</w:t>
      </w:r>
      <w:r w:rsidRPr="00AD2154">
        <w:rPr>
          <w:sz w:val="24"/>
          <w:szCs w:val="24"/>
        </w:rPr>
        <w:t xml:space="preserve"> OSHA</w:t>
      </w:r>
      <w:r w:rsidR="00380848">
        <w:rPr>
          <w:sz w:val="24"/>
          <w:szCs w:val="24"/>
        </w:rPr>
        <w:t>-</w:t>
      </w:r>
      <w:r w:rsidRPr="00AD2154">
        <w:rPr>
          <w:sz w:val="24"/>
          <w:szCs w:val="24"/>
        </w:rPr>
        <w:t>expanded health standards shall be complied with, even when ACGIH TVLs are used.</w:t>
      </w:r>
    </w:p>
    <w:p w14:paraId="117E1E66" w14:textId="77777777" w:rsidR="00307DB4" w:rsidRPr="00AD2154" w:rsidRDefault="00307DB4" w:rsidP="008B70D0">
      <w:pPr>
        <w:pStyle w:val="speclev4"/>
        <w:numPr>
          <w:ilvl w:val="3"/>
          <w:numId w:val="83"/>
        </w:numPr>
        <w:spacing w:after="240"/>
        <w:ind w:left="1170" w:hanging="450"/>
        <w:rPr>
          <w:sz w:val="24"/>
          <w:szCs w:val="24"/>
        </w:rPr>
      </w:pPr>
      <w:r w:rsidRPr="00AD2154">
        <w:rPr>
          <w:b/>
          <w:sz w:val="24"/>
          <w:szCs w:val="24"/>
        </w:rPr>
        <w:t>Gases, Vapors, Fumes, Dusts, and Mists:</w:t>
      </w:r>
      <w:r w:rsidRPr="00AD2154">
        <w:rPr>
          <w:sz w:val="24"/>
          <w:szCs w:val="24"/>
        </w:rPr>
        <w:t xml:space="preserve"> Use engineered, administrative, or PPE controls to keep employee exposures within prescribed limits.</w:t>
      </w:r>
    </w:p>
    <w:p w14:paraId="2E60FBC8"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Controls must be evaluated to ensure the appropriate level of protection to the worker.</w:t>
      </w:r>
    </w:p>
    <w:p w14:paraId="59A8017E"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Equipment and technical measures used to determine an occupational exposure shall be performed by a technically qualified person and conform to current analytical methods.</w:t>
      </w:r>
    </w:p>
    <w:p w14:paraId="1D4E36D0" w14:textId="21138AF3" w:rsidR="00307DB4" w:rsidRPr="00AD2154" w:rsidRDefault="00307DB4" w:rsidP="008B70D0">
      <w:pPr>
        <w:pStyle w:val="speclev5"/>
        <w:numPr>
          <w:ilvl w:val="4"/>
          <w:numId w:val="83"/>
        </w:numPr>
        <w:spacing w:after="240"/>
        <w:ind w:left="1627"/>
        <w:rPr>
          <w:sz w:val="24"/>
          <w:szCs w:val="24"/>
        </w:rPr>
      </w:pPr>
      <w:r w:rsidRPr="00AD2154">
        <w:rPr>
          <w:sz w:val="24"/>
          <w:szCs w:val="24"/>
        </w:rPr>
        <w:t xml:space="preserve">For all welding, cutting, and brazing operations, the </w:t>
      </w:r>
      <w:r w:rsidR="00005B84">
        <w:rPr>
          <w:sz w:val="24"/>
          <w:szCs w:val="24"/>
        </w:rPr>
        <w:t>C</w:t>
      </w:r>
      <w:r w:rsidRPr="00AD2154">
        <w:rPr>
          <w:sz w:val="24"/>
          <w:szCs w:val="24"/>
        </w:rPr>
        <w:t>ontractor is required to submit a completed “Contractor Welding, Cutting, Brazing Exposure Assessment Form” (SF 2001-WLD) to the Division ES&amp;H Customer Support Team Industrial Hygienist</w:t>
      </w:r>
      <w:r w:rsidR="00656CF2">
        <w:rPr>
          <w:sz w:val="24"/>
          <w:szCs w:val="24"/>
        </w:rPr>
        <w:t>.</w:t>
      </w:r>
    </w:p>
    <w:p w14:paraId="5C997C96" w14:textId="77777777" w:rsidR="00307DB4" w:rsidRPr="00AD2154" w:rsidRDefault="00307DB4" w:rsidP="008B70D0">
      <w:pPr>
        <w:pStyle w:val="BodyText"/>
        <w:numPr>
          <w:ilvl w:val="5"/>
          <w:numId w:val="83"/>
        </w:numPr>
        <w:tabs>
          <w:tab w:val="left" w:pos="-360"/>
          <w:tab w:val="left" w:pos="2340"/>
        </w:tabs>
        <w:ind w:left="2340" w:hanging="360"/>
        <w:rPr>
          <w:sz w:val="24"/>
          <w:szCs w:val="24"/>
        </w:rPr>
      </w:pPr>
      <w:r w:rsidRPr="00AD2154">
        <w:rPr>
          <w:sz w:val="24"/>
          <w:szCs w:val="24"/>
        </w:rPr>
        <w:t>The Contractor or Contractor’s qualified health and safety representative shall identify hazards and select and implement effective controls to ensure worker safety and health. Control measures (e.g., full face air-purifying respirators or local exhaust ventilation) may be required.</w:t>
      </w:r>
    </w:p>
    <w:p w14:paraId="074D7B16" w14:textId="464F77CA" w:rsidR="00307DB4" w:rsidRPr="00AD2154" w:rsidRDefault="00307DB4" w:rsidP="008B70D0">
      <w:pPr>
        <w:pStyle w:val="speclev5"/>
        <w:numPr>
          <w:ilvl w:val="4"/>
          <w:numId w:val="83"/>
        </w:numPr>
        <w:spacing w:after="120"/>
        <w:ind w:left="1627"/>
        <w:rPr>
          <w:sz w:val="24"/>
          <w:szCs w:val="24"/>
        </w:rPr>
      </w:pPr>
      <w:r w:rsidRPr="00AD2154">
        <w:rPr>
          <w:sz w:val="24"/>
          <w:szCs w:val="24"/>
        </w:rPr>
        <w:t>The Division ES&amp;H Customer Support Team Industrial Hygienist document</w:t>
      </w:r>
      <w:r w:rsidR="006B788C">
        <w:rPr>
          <w:sz w:val="24"/>
          <w:szCs w:val="24"/>
        </w:rPr>
        <w:t>s</w:t>
      </w:r>
      <w:r w:rsidRPr="00AD2154">
        <w:rPr>
          <w:sz w:val="24"/>
          <w:szCs w:val="24"/>
        </w:rPr>
        <w:t xml:space="preserve"> approval of the proposed control measures on the “Contractor Welding, Cutting, Brazing Exposure Assessment Form” (SF 2001-WLD).</w:t>
      </w:r>
    </w:p>
    <w:p w14:paraId="4277A062"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No work shall proceed without approval of the proposed control measures by the Division ES&amp;H Customer Support Team Industrial Hygienist.</w:t>
      </w:r>
    </w:p>
    <w:p w14:paraId="02509B95" w14:textId="77777777" w:rsidR="00307DB4" w:rsidRPr="00AD2154" w:rsidRDefault="00307DB4" w:rsidP="008B70D0">
      <w:pPr>
        <w:pStyle w:val="speclev5"/>
        <w:numPr>
          <w:ilvl w:val="4"/>
          <w:numId w:val="83"/>
        </w:numPr>
        <w:spacing w:after="240"/>
        <w:ind w:left="1627"/>
        <w:rPr>
          <w:sz w:val="24"/>
          <w:szCs w:val="24"/>
        </w:rPr>
      </w:pPr>
      <w:r w:rsidRPr="00AD2154">
        <w:rPr>
          <w:sz w:val="24"/>
          <w:szCs w:val="24"/>
        </w:rPr>
        <w:t>Engineering controls equipment, such as local exhaust ventilation devices, shall be appropriate for their use and operated to manufacturer requirements. This may include incorporation of fire-prevention features for hot-work applications or processes or gauges to ensure</w:t>
      </w:r>
      <w:r w:rsidR="00380848">
        <w:rPr>
          <w:sz w:val="24"/>
          <w:szCs w:val="24"/>
        </w:rPr>
        <w:t xml:space="preserve"> high-efficiency particulate air</w:t>
      </w:r>
      <w:r w:rsidRPr="00AD2154">
        <w:rPr>
          <w:sz w:val="24"/>
          <w:szCs w:val="24"/>
        </w:rPr>
        <w:t xml:space="preserve"> </w:t>
      </w:r>
      <w:r w:rsidR="00380848">
        <w:rPr>
          <w:sz w:val="24"/>
          <w:szCs w:val="24"/>
        </w:rPr>
        <w:t>(</w:t>
      </w:r>
      <w:r w:rsidRPr="00AD2154">
        <w:rPr>
          <w:sz w:val="24"/>
          <w:szCs w:val="24"/>
        </w:rPr>
        <w:t>HEPA</w:t>
      </w:r>
      <w:r w:rsidR="00380848">
        <w:rPr>
          <w:sz w:val="24"/>
          <w:szCs w:val="24"/>
        </w:rPr>
        <w:t>)</w:t>
      </w:r>
      <w:r w:rsidRPr="00AD2154">
        <w:rPr>
          <w:sz w:val="24"/>
          <w:szCs w:val="24"/>
        </w:rPr>
        <w:t xml:space="preserve"> filters are operating within the effective range. When the Contractor AHA requires </w:t>
      </w:r>
      <w:r w:rsidR="00A803DA">
        <w:rPr>
          <w:sz w:val="24"/>
          <w:szCs w:val="24"/>
        </w:rPr>
        <w:t>local exhaust ventilation (</w:t>
      </w:r>
      <w:r w:rsidRPr="00AD2154">
        <w:rPr>
          <w:sz w:val="24"/>
          <w:szCs w:val="24"/>
        </w:rPr>
        <w:t>LEV</w:t>
      </w:r>
      <w:r w:rsidR="00A803DA">
        <w:rPr>
          <w:sz w:val="24"/>
          <w:szCs w:val="24"/>
        </w:rPr>
        <w:t>)</w:t>
      </w:r>
      <w:r w:rsidRPr="00AD2154">
        <w:rPr>
          <w:sz w:val="24"/>
          <w:szCs w:val="24"/>
        </w:rPr>
        <w:t xml:space="preserve"> units, the manufacturer and the serial number of the unit shall be identified. The Customer Support Team Industrial Hygienist can provide further criteria and examples of acceptable LEV units to help ensure units meet applicable requirements.</w:t>
      </w:r>
    </w:p>
    <w:p w14:paraId="696D5DA5" w14:textId="77777777" w:rsidR="00307DB4" w:rsidRPr="00AD2154" w:rsidRDefault="00307DB4" w:rsidP="008B70D0">
      <w:pPr>
        <w:pStyle w:val="speclev4"/>
        <w:numPr>
          <w:ilvl w:val="3"/>
          <w:numId w:val="83"/>
        </w:numPr>
        <w:ind w:left="1166" w:hanging="446"/>
        <w:rPr>
          <w:sz w:val="24"/>
          <w:szCs w:val="24"/>
        </w:rPr>
      </w:pPr>
      <w:r w:rsidRPr="00AD2154">
        <w:rPr>
          <w:b/>
          <w:sz w:val="24"/>
          <w:szCs w:val="24"/>
        </w:rPr>
        <w:t>Physical Hazards:</w:t>
      </w:r>
      <w:r w:rsidRPr="00AD2154">
        <w:rPr>
          <w:sz w:val="24"/>
          <w:szCs w:val="24"/>
        </w:rPr>
        <w:t xml:space="preserve"> This includes noise (sound pressure levels), ergonomics, lasers, non-ionizing radiation, and thermal stress.</w:t>
      </w:r>
    </w:p>
    <w:p w14:paraId="23AE7DD4" w14:textId="77777777" w:rsidR="00307DB4" w:rsidRPr="00AD2154" w:rsidRDefault="00307DB4" w:rsidP="008B70D0">
      <w:pPr>
        <w:pStyle w:val="speclev5"/>
        <w:numPr>
          <w:ilvl w:val="4"/>
          <w:numId w:val="83"/>
        </w:numPr>
        <w:spacing w:after="120"/>
        <w:ind w:left="1713" w:hanging="446"/>
        <w:rPr>
          <w:sz w:val="24"/>
          <w:szCs w:val="24"/>
        </w:rPr>
      </w:pPr>
      <w:r w:rsidRPr="00AD2154">
        <w:rPr>
          <w:b/>
          <w:sz w:val="24"/>
          <w:szCs w:val="24"/>
        </w:rPr>
        <w:t xml:space="preserve">Noise, non-ionizing radiation, and thermal stress: </w:t>
      </w:r>
      <w:r w:rsidRPr="00AD2154">
        <w:rPr>
          <w:sz w:val="24"/>
          <w:szCs w:val="24"/>
        </w:rPr>
        <w:t>Comply with ACGIH TLVs.</w:t>
      </w:r>
    </w:p>
    <w:p w14:paraId="781DF44C" w14:textId="77777777" w:rsidR="00307DB4" w:rsidRPr="00AD2154" w:rsidRDefault="00307DB4" w:rsidP="008B70D0">
      <w:pPr>
        <w:pStyle w:val="speclev5"/>
        <w:numPr>
          <w:ilvl w:val="4"/>
          <w:numId w:val="83"/>
        </w:numPr>
        <w:spacing w:after="240"/>
        <w:ind w:left="1710" w:hanging="450"/>
        <w:rPr>
          <w:sz w:val="24"/>
          <w:szCs w:val="24"/>
        </w:rPr>
      </w:pPr>
      <w:r w:rsidRPr="00AD2154">
        <w:rPr>
          <w:b/>
          <w:sz w:val="24"/>
          <w:szCs w:val="24"/>
        </w:rPr>
        <w:t>Lasers:</w:t>
      </w:r>
      <w:r w:rsidRPr="00AD2154">
        <w:rPr>
          <w:sz w:val="24"/>
          <w:szCs w:val="24"/>
        </w:rPr>
        <w:t xml:space="preserve"> Comply with ANSI Z136.1, </w:t>
      </w:r>
      <w:r w:rsidRPr="00AD2154">
        <w:rPr>
          <w:i/>
          <w:sz w:val="24"/>
          <w:szCs w:val="24"/>
        </w:rPr>
        <w:t>Safe Use of Lasers.</w:t>
      </w:r>
    </w:p>
    <w:p w14:paraId="3031EFFC" w14:textId="77777777" w:rsidR="00307DB4" w:rsidRPr="00AD2154" w:rsidRDefault="00307DB4" w:rsidP="008B70D0">
      <w:pPr>
        <w:pStyle w:val="bullet2"/>
        <w:numPr>
          <w:ilvl w:val="0"/>
          <w:numId w:val="87"/>
        </w:numPr>
        <w:tabs>
          <w:tab w:val="left" w:pos="2520"/>
        </w:tabs>
        <w:spacing w:after="120"/>
        <w:ind w:left="2520" w:hanging="446"/>
        <w:rPr>
          <w:sz w:val="24"/>
          <w:szCs w:val="24"/>
        </w:rPr>
      </w:pPr>
      <w:r w:rsidRPr="00AD2154">
        <w:rPr>
          <w:sz w:val="24"/>
          <w:szCs w:val="24"/>
        </w:rPr>
        <w:t>Class 1, 2, and 3a lasers may be used.</w:t>
      </w:r>
    </w:p>
    <w:p w14:paraId="06D07170" w14:textId="77777777" w:rsidR="00307DB4" w:rsidRPr="00AD2154" w:rsidRDefault="00307DB4" w:rsidP="008B70D0">
      <w:pPr>
        <w:pStyle w:val="bullet2"/>
        <w:numPr>
          <w:ilvl w:val="0"/>
          <w:numId w:val="87"/>
        </w:numPr>
        <w:tabs>
          <w:tab w:val="left" w:pos="2520"/>
        </w:tabs>
        <w:spacing w:after="120"/>
        <w:ind w:left="2520" w:hanging="446"/>
        <w:rPr>
          <w:sz w:val="24"/>
          <w:szCs w:val="24"/>
        </w:rPr>
      </w:pPr>
      <w:r w:rsidRPr="00AD2154">
        <w:rPr>
          <w:sz w:val="24"/>
          <w:szCs w:val="24"/>
        </w:rPr>
        <w:t>Do not use Class 3b or Class 4 lasers without the written approval of the SNL/NM site Laser Safety Officer.</w:t>
      </w:r>
    </w:p>
    <w:p w14:paraId="059C95D4" w14:textId="77777777" w:rsidR="00307DB4" w:rsidRPr="00AD2154" w:rsidRDefault="00307DB4" w:rsidP="008B70D0">
      <w:pPr>
        <w:pStyle w:val="bullet2"/>
        <w:numPr>
          <w:ilvl w:val="0"/>
          <w:numId w:val="87"/>
        </w:numPr>
        <w:tabs>
          <w:tab w:val="left" w:pos="2520"/>
        </w:tabs>
        <w:spacing w:after="120"/>
        <w:ind w:left="2520" w:hanging="446"/>
        <w:rPr>
          <w:sz w:val="24"/>
          <w:szCs w:val="24"/>
        </w:rPr>
      </w:pPr>
      <w:r w:rsidRPr="00AD2154">
        <w:rPr>
          <w:sz w:val="24"/>
          <w:szCs w:val="24"/>
        </w:rPr>
        <w:lastRenderedPageBreak/>
        <w:t>When used for operations such as leveling floors, roads, and sidewalks, the laser beam shall not be directed above the horizon, through navigable airspace, or toward aircraft ground operations. The laser beam shall be backstopped with a non-reflective surface that is opaque (non-transparent) to the laser’s beam.</w:t>
      </w:r>
    </w:p>
    <w:p w14:paraId="632CAC12" w14:textId="77777777" w:rsidR="00307DB4" w:rsidRPr="00AD2154" w:rsidRDefault="00307DB4" w:rsidP="008B70D0">
      <w:pPr>
        <w:pStyle w:val="bullet2"/>
        <w:numPr>
          <w:ilvl w:val="0"/>
          <w:numId w:val="87"/>
        </w:numPr>
        <w:tabs>
          <w:tab w:val="left" w:pos="2520"/>
        </w:tabs>
        <w:spacing w:after="240"/>
        <w:ind w:left="2520" w:hanging="450"/>
        <w:rPr>
          <w:sz w:val="24"/>
          <w:szCs w:val="24"/>
        </w:rPr>
      </w:pPr>
      <w:r w:rsidRPr="00AD2154">
        <w:rPr>
          <w:sz w:val="24"/>
          <w:szCs w:val="24"/>
        </w:rPr>
        <w:t>All outdoor laser operations other than described in 3.b (third bullet) must be reported to the SDR for SNL approval prior to laser operations being performed.</w:t>
      </w:r>
    </w:p>
    <w:p w14:paraId="7063ABAF" w14:textId="71B353C6" w:rsidR="00307DB4" w:rsidRPr="00991479" w:rsidRDefault="00307DB4" w:rsidP="00991479">
      <w:pPr>
        <w:pStyle w:val="speclev5"/>
        <w:numPr>
          <w:ilvl w:val="4"/>
          <w:numId w:val="83"/>
        </w:numPr>
        <w:tabs>
          <w:tab w:val="left" w:pos="1620"/>
        </w:tabs>
        <w:spacing w:after="240"/>
        <w:ind w:left="1627"/>
        <w:rPr>
          <w:sz w:val="24"/>
          <w:szCs w:val="24"/>
        </w:rPr>
      </w:pPr>
      <w:r w:rsidRPr="00AD2154">
        <w:rPr>
          <w:sz w:val="24"/>
          <w:szCs w:val="24"/>
        </w:rPr>
        <w:t xml:space="preserve">Comply with ANSI Z88.2, </w:t>
      </w:r>
      <w:r w:rsidRPr="00AD2154">
        <w:rPr>
          <w:i/>
          <w:sz w:val="24"/>
          <w:szCs w:val="24"/>
        </w:rPr>
        <w:t>Practices for Respiratory Protection.</w:t>
      </w:r>
    </w:p>
    <w:p w14:paraId="3ABE5D59" w14:textId="77777777" w:rsidR="00307DB4" w:rsidRPr="00F97F9B" w:rsidRDefault="00307DB4" w:rsidP="008B70D0">
      <w:pPr>
        <w:pStyle w:val="speclev3"/>
        <w:numPr>
          <w:ilvl w:val="0"/>
          <w:numId w:val="83"/>
        </w:numPr>
        <w:tabs>
          <w:tab w:val="left" w:pos="540"/>
        </w:tabs>
        <w:ind w:left="547" w:hanging="547"/>
        <w:rPr>
          <w:rFonts w:ascii="Times New Roman" w:hAnsi="Times New Roman"/>
          <w:b w:val="0"/>
          <w:sz w:val="24"/>
          <w:szCs w:val="24"/>
        </w:rPr>
      </w:pPr>
      <w:r w:rsidRPr="00F97F9B">
        <w:rPr>
          <w:rFonts w:ascii="Times New Roman" w:hAnsi="Times New Roman"/>
          <w:b w:val="0"/>
          <w:sz w:val="24"/>
          <w:szCs w:val="24"/>
        </w:rPr>
        <w:t>Substance Abuse Prevention and Testing</w:t>
      </w:r>
    </w:p>
    <w:p w14:paraId="340FF414" w14:textId="72499A87" w:rsidR="00307DB4" w:rsidRPr="00AD2154" w:rsidRDefault="00307DB4" w:rsidP="008B70D0">
      <w:pPr>
        <w:pStyle w:val="BodyText"/>
        <w:ind w:left="540"/>
        <w:rPr>
          <w:sz w:val="24"/>
          <w:szCs w:val="24"/>
        </w:rPr>
      </w:pPr>
      <w:r w:rsidRPr="00AD2154">
        <w:rPr>
          <w:sz w:val="24"/>
          <w:szCs w:val="24"/>
        </w:rPr>
        <w:t xml:space="preserve">Use of drugs (including misuse of prescribed substances) or alcohol onsite shall be grounds for removal of the individual from the work site and may include other corrective action, including </w:t>
      </w:r>
      <w:r w:rsidR="00D47BC8">
        <w:rPr>
          <w:sz w:val="24"/>
          <w:szCs w:val="24"/>
        </w:rPr>
        <w:t>c</w:t>
      </w:r>
      <w:r w:rsidRPr="00AD2154">
        <w:rPr>
          <w:sz w:val="24"/>
          <w:szCs w:val="24"/>
        </w:rPr>
        <w:t>ontract termination.</w:t>
      </w:r>
    </w:p>
    <w:p w14:paraId="63136773" w14:textId="77777777" w:rsidR="00307DB4" w:rsidRPr="00F97F9B" w:rsidRDefault="00307DB4" w:rsidP="008B70D0">
      <w:pPr>
        <w:pStyle w:val="speclev3"/>
        <w:numPr>
          <w:ilvl w:val="0"/>
          <w:numId w:val="83"/>
        </w:numPr>
        <w:ind w:left="547" w:hanging="547"/>
        <w:rPr>
          <w:rFonts w:ascii="Times New Roman" w:hAnsi="Times New Roman"/>
          <w:b w:val="0"/>
          <w:sz w:val="24"/>
          <w:szCs w:val="24"/>
        </w:rPr>
      </w:pPr>
      <w:r w:rsidRPr="00F97F9B">
        <w:rPr>
          <w:rFonts w:ascii="Times New Roman" w:hAnsi="Times New Roman"/>
          <w:b w:val="0"/>
          <w:sz w:val="24"/>
          <w:szCs w:val="24"/>
        </w:rPr>
        <w:t>Radiological Safety</w:t>
      </w:r>
    </w:p>
    <w:p w14:paraId="7A748BDA" w14:textId="76DA6FBD" w:rsidR="00307DB4" w:rsidRPr="00AD2154" w:rsidRDefault="00307DB4" w:rsidP="008B70D0">
      <w:pPr>
        <w:pStyle w:val="BodyText"/>
        <w:ind w:left="540"/>
        <w:rPr>
          <w:sz w:val="24"/>
          <w:szCs w:val="24"/>
        </w:rPr>
      </w:pPr>
      <w:r w:rsidRPr="00AD2154">
        <w:rPr>
          <w:sz w:val="24"/>
          <w:szCs w:val="24"/>
        </w:rPr>
        <w:t xml:space="preserve">Employees may not enter an area that contains a posted radiological sign, as signified by a radiation symbol on a yellow background with black or magenta markings, without prior authorization and SNL-provided training appropriate for radiological hazards. Performance of work in all radiological posted areas, including controlled areas and radioactive material areas (RMAs) and </w:t>
      </w:r>
      <w:r w:rsidRPr="00AD2154">
        <w:rPr>
          <w:sz w:val="24"/>
          <w:szCs w:val="24"/>
          <w:u w:val="single"/>
        </w:rPr>
        <w:t>all</w:t>
      </w:r>
      <w:r w:rsidRPr="00AD2154">
        <w:rPr>
          <w:sz w:val="24"/>
          <w:szCs w:val="24"/>
        </w:rPr>
        <w:t xml:space="preserve"> work in Technical Area V</w:t>
      </w:r>
      <w:r w:rsidR="003C074E">
        <w:rPr>
          <w:sz w:val="24"/>
          <w:szCs w:val="24"/>
        </w:rPr>
        <w:t>,</w:t>
      </w:r>
      <w:r w:rsidRPr="00AD2154">
        <w:rPr>
          <w:sz w:val="24"/>
          <w:szCs w:val="24"/>
        </w:rPr>
        <w:t xml:space="preserve"> requires the </w:t>
      </w:r>
      <w:r w:rsidR="002F3BDD">
        <w:rPr>
          <w:sz w:val="24"/>
          <w:szCs w:val="24"/>
        </w:rPr>
        <w:t>Contractor</w:t>
      </w:r>
      <w:r w:rsidRPr="00AD2154">
        <w:rPr>
          <w:sz w:val="24"/>
          <w:szCs w:val="24"/>
        </w:rPr>
        <w:t xml:space="preserve"> </w:t>
      </w:r>
      <w:r w:rsidR="003C074E">
        <w:rPr>
          <w:sz w:val="24"/>
          <w:szCs w:val="24"/>
        </w:rPr>
        <w:t>to</w:t>
      </w:r>
      <w:r w:rsidR="003C074E" w:rsidRPr="00AD2154">
        <w:rPr>
          <w:sz w:val="24"/>
          <w:szCs w:val="24"/>
        </w:rPr>
        <w:t xml:space="preserve"> </w:t>
      </w:r>
      <w:r w:rsidRPr="00AD2154">
        <w:rPr>
          <w:sz w:val="24"/>
          <w:szCs w:val="24"/>
        </w:rPr>
        <w:t xml:space="preserve">have a </w:t>
      </w:r>
      <w:r w:rsidRPr="00AD2154">
        <w:rPr>
          <w:b/>
          <w:bCs/>
          <w:sz w:val="24"/>
          <w:szCs w:val="24"/>
          <w:u w:val="single"/>
        </w:rPr>
        <w:t>Customer Work Release</w:t>
      </w:r>
      <w:r w:rsidRPr="00AD2154">
        <w:rPr>
          <w:sz w:val="24"/>
          <w:szCs w:val="24"/>
        </w:rPr>
        <w:t xml:space="preserve"> (form 338) signed by the S</w:t>
      </w:r>
      <w:r w:rsidR="002D2C32">
        <w:rPr>
          <w:sz w:val="24"/>
          <w:szCs w:val="24"/>
        </w:rPr>
        <w:t>NL</w:t>
      </w:r>
      <w:r w:rsidRPr="00AD2154">
        <w:rPr>
          <w:sz w:val="24"/>
          <w:szCs w:val="24"/>
        </w:rPr>
        <w:t xml:space="preserve"> space owner prior to initiating work.  </w:t>
      </w:r>
    </w:p>
    <w:p w14:paraId="64262BAB" w14:textId="77777777" w:rsidR="00307DB4" w:rsidRPr="00AD2154" w:rsidRDefault="00307DB4" w:rsidP="008B70D0">
      <w:pPr>
        <w:pStyle w:val="speclev4"/>
        <w:numPr>
          <w:ilvl w:val="3"/>
          <w:numId w:val="83"/>
        </w:numPr>
        <w:ind w:left="1166" w:hanging="446"/>
        <w:rPr>
          <w:sz w:val="24"/>
          <w:szCs w:val="24"/>
        </w:rPr>
      </w:pPr>
      <w:r w:rsidRPr="00AD2154">
        <w:rPr>
          <w:sz w:val="24"/>
          <w:szCs w:val="24"/>
        </w:rPr>
        <w:t>If work is required in a posted area, and specific written instructions have not been issued, do not enter the area. Contact the SDR or SCO for instructions.</w:t>
      </w:r>
    </w:p>
    <w:p w14:paraId="27663A88" w14:textId="77777777" w:rsidR="00307DB4" w:rsidRPr="00AD2154" w:rsidRDefault="00307DB4" w:rsidP="008B70D0">
      <w:pPr>
        <w:pStyle w:val="speclev4"/>
        <w:numPr>
          <w:ilvl w:val="3"/>
          <w:numId w:val="83"/>
        </w:numPr>
        <w:spacing w:after="240"/>
        <w:ind w:left="1170" w:hanging="450"/>
        <w:rPr>
          <w:sz w:val="24"/>
          <w:szCs w:val="24"/>
        </w:rPr>
      </w:pPr>
      <w:r w:rsidRPr="00AD2154">
        <w:rPr>
          <w:sz w:val="24"/>
          <w:szCs w:val="24"/>
        </w:rPr>
        <w:t xml:space="preserve">A </w:t>
      </w:r>
      <w:r w:rsidR="003951B1">
        <w:rPr>
          <w:sz w:val="24"/>
          <w:szCs w:val="24"/>
        </w:rPr>
        <w:t>JSHE</w:t>
      </w:r>
      <w:r w:rsidRPr="00AD2154">
        <w:rPr>
          <w:sz w:val="24"/>
          <w:szCs w:val="24"/>
        </w:rPr>
        <w:t xml:space="preserve"> is not required for work in controlled areas or RMAs unless:</w:t>
      </w:r>
    </w:p>
    <w:p w14:paraId="17E02D1B"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Additional hazards (</w:t>
      </w:r>
      <w:r w:rsidR="003C074E">
        <w:rPr>
          <w:sz w:val="24"/>
          <w:szCs w:val="24"/>
        </w:rPr>
        <w:t>c</w:t>
      </w:r>
      <w:r w:rsidRPr="00AD2154">
        <w:rPr>
          <w:sz w:val="24"/>
          <w:szCs w:val="24"/>
        </w:rPr>
        <w:t>hemicals, biohazards, etc.) have been identified</w:t>
      </w:r>
    </w:p>
    <w:p w14:paraId="0E2F130B" w14:textId="6B4D19F4" w:rsidR="00307DB4" w:rsidRPr="00AD2154" w:rsidRDefault="00307DB4" w:rsidP="008B70D0">
      <w:pPr>
        <w:pStyle w:val="speclev5"/>
        <w:numPr>
          <w:ilvl w:val="4"/>
          <w:numId w:val="83"/>
        </w:numPr>
        <w:spacing w:after="240"/>
        <w:ind w:left="1627"/>
        <w:rPr>
          <w:sz w:val="24"/>
          <w:szCs w:val="24"/>
        </w:rPr>
      </w:pPr>
      <w:r w:rsidRPr="00AD2154">
        <w:rPr>
          <w:sz w:val="24"/>
          <w:szCs w:val="24"/>
        </w:rPr>
        <w:t>The area is posted for additional radiation hazards (i</w:t>
      </w:r>
      <w:r w:rsidR="006B1CC3">
        <w:rPr>
          <w:sz w:val="24"/>
          <w:szCs w:val="24"/>
        </w:rPr>
        <w:t>.</w:t>
      </w:r>
      <w:r w:rsidRPr="00AD2154">
        <w:rPr>
          <w:sz w:val="24"/>
          <w:szCs w:val="24"/>
        </w:rPr>
        <w:t>e.</w:t>
      </w:r>
      <w:r w:rsidR="00D47BC8">
        <w:rPr>
          <w:sz w:val="24"/>
          <w:szCs w:val="24"/>
        </w:rPr>
        <w:t>,</w:t>
      </w:r>
      <w:r w:rsidRPr="00AD2154">
        <w:rPr>
          <w:sz w:val="24"/>
          <w:szCs w:val="24"/>
        </w:rPr>
        <w:t xml:space="preserve"> </w:t>
      </w:r>
      <w:r w:rsidR="00E7460B">
        <w:rPr>
          <w:sz w:val="24"/>
          <w:szCs w:val="24"/>
        </w:rPr>
        <w:t>r</w:t>
      </w:r>
      <w:r w:rsidRPr="00AD2154">
        <w:rPr>
          <w:sz w:val="24"/>
          <w:szCs w:val="24"/>
        </w:rPr>
        <w:t>adiation area)</w:t>
      </w:r>
    </w:p>
    <w:p w14:paraId="3EFA433F" w14:textId="599267CF" w:rsidR="00307DB4" w:rsidRPr="00AD2154" w:rsidRDefault="00307DB4" w:rsidP="008B70D0">
      <w:pPr>
        <w:pStyle w:val="speclev4"/>
        <w:numPr>
          <w:ilvl w:val="3"/>
          <w:numId w:val="83"/>
        </w:numPr>
        <w:spacing w:after="240"/>
        <w:ind w:left="1170" w:hanging="450"/>
        <w:rPr>
          <w:sz w:val="24"/>
          <w:szCs w:val="24"/>
        </w:rPr>
      </w:pPr>
      <w:r w:rsidRPr="00AD2154">
        <w:rPr>
          <w:sz w:val="24"/>
          <w:szCs w:val="24"/>
        </w:rPr>
        <w:t xml:space="preserve">For performance of work in radiological areas posted </w:t>
      </w:r>
      <w:r w:rsidR="00D47BC8">
        <w:rPr>
          <w:sz w:val="24"/>
          <w:szCs w:val="24"/>
        </w:rPr>
        <w:t xml:space="preserve">a </w:t>
      </w:r>
      <w:r w:rsidR="00D47BC8" w:rsidRPr="00AD2154">
        <w:rPr>
          <w:sz w:val="24"/>
          <w:szCs w:val="24"/>
        </w:rPr>
        <w:t xml:space="preserve"> </w:t>
      </w:r>
      <w:r w:rsidRPr="00AD2154">
        <w:rPr>
          <w:sz w:val="24"/>
          <w:szCs w:val="24"/>
        </w:rPr>
        <w:t>radiological buffer area (RBA), radiation area (RA), high radiation area (HRA), very high radiation area, airborne radioactivity area (ARA), contamination area (CA), or high contamination area (HCA), ensure the following:</w:t>
      </w:r>
    </w:p>
    <w:p w14:paraId="21F28ED9"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A JSHE for work activity/task performed in radiological areas is obtained.</w:t>
      </w:r>
    </w:p>
    <w:p w14:paraId="715ECED4" w14:textId="77777777" w:rsidR="00307DB4" w:rsidRPr="00AD2154" w:rsidRDefault="00307DB4" w:rsidP="008B70D0">
      <w:pPr>
        <w:pStyle w:val="speclev5"/>
        <w:numPr>
          <w:ilvl w:val="4"/>
          <w:numId w:val="83"/>
        </w:numPr>
        <w:spacing w:after="120"/>
        <w:ind w:left="1620"/>
        <w:rPr>
          <w:sz w:val="24"/>
          <w:szCs w:val="24"/>
        </w:rPr>
      </w:pPr>
      <w:r w:rsidRPr="00AD2154">
        <w:rPr>
          <w:sz w:val="24"/>
          <w:szCs w:val="24"/>
        </w:rPr>
        <w:t>Employees understand and follow JSHE requirements.</w:t>
      </w:r>
    </w:p>
    <w:p w14:paraId="5D319D77" w14:textId="60A5495D" w:rsidR="00307DB4" w:rsidRPr="00AD2154" w:rsidRDefault="00307DB4" w:rsidP="008B70D0">
      <w:pPr>
        <w:pStyle w:val="speclev5"/>
        <w:numPr>
          <w:ilvl w:val="4"/>
          <w:numId w:val="83"/>
        </w:numPr>
        <w:spacing w:after="120"/>
        <w:ind w:left="1627"/>
        <w:rPr>
          <w:sz w:val="24"/>
          <w:szCs w:val="24"/>
        </w:rPr>
      </w:pPr>
      <w:r w:rsidRPr="00AD2154">
        <w:rPr>
          <w:sz w:val="24"/>
          <w:szCs w:val="24"/>
        </w:rPr>
        <w:t xml:space="preserve">Obtain a </w:t>
      </w:r>
      <w:r w:rsidR="005A00D2">
        <w:rPr>
          <w:sz w:val="24"/>
          <w:szCs w:val="24"/>
        </w:rPr>
        <w:t>radiological Technical Work Document (rTWD)</w:t>
      </w:r>
      <w:r w:rsidRPr="00AD2154">
        <w:rPr>
          <w:sz w:val="24"/>
          <w:szCs w:val="24"/>
        </w:rPr>
        <w:t xml:space="preserve">, when required by the </w:t>
      </w:r>
      <w:r w:rsidR="00D47BC8" w:rsidRPr="00AD2154">
        <w:rPr>
          <w:sz w:val="24"/>
          <w:szCs w:val="24"/>
        </w:rPr>
        <w:t>S</w:t>
      </w:r>
      <w:r w:rsidR="00D47BC8">
        <w:rPr>
          <w:sz w:val="24"/>
          <w:szCs w:val="24"/>
        </w:rPr>
        <w:t>NL</w:t>
      </w:r>
      <w:r w:rsidR="00D47BC8" w:rsidRPr="00AD2154">
        <w:rPr>
          <w:sz w:val="24"/>
          <w:szCs w:val="24"/>
        </w:rPr>
        <w:t xml:space="preserve"> </w:t>
      </w:r>
      <w:r w:rsidRPr="00AD2154">
        <w:rPr>
          <w:sz w:val="24"/>
          <w:szCs w:val="24"/>
        </w:rPr>
        <w:t>Radiation Protection Department, and understand and follow the provisions and requirements.</w:t>
      </w:r>
    </w:p>
    <w:p w14:paraId="5372C136"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Employees shall be current on radiological training required for site or activity/task (e.g., General Employee Radiation Training, Rad-Worker I, or Rad-Worker II).</w:t>
      </w:r>
    </w:p>
    <w:p w14:paraId="746B0C6E"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lastRenderedPageBreak/>
        <w:t>Employee shall be 18 years of age or older.</w:t>
      </w:r>
    </w:p>
    <w:p w14:paraId="49C8D3AB" w14:textId="77777777" w:rsidR="00307DB4" w:rsidRPr="00AD2154" w:rsidRDefault="00307DB4" w:rsidP="008B70D0">
      <w:pPr>
        <w:pStyle w:val="speclev5"/>
        <w:numPr>
          <w:ilvl w:val="4"/>
          <w:numId w:val="83"/>
        </w:numPr>
        <w:spacing w:after="120"/>
        <w:ind w:left="1627"/>
        <w:rPr>
          <w:sz w:val="24"/>
          <w:szCs w:val="24"/>
        </w:rPr>
      </w:pPr>
      <w:r w:rsidRPr="00AD2154">
        <w:rPr>
          <w:sz w:val="24"/>
          <w:szCs w:val="24"/>
        </w:rPr>
        <w:t>Comply with Contract requirements for work in radiological areas.</w:t>
      </w:r>
    </w:p>
    <w:p w14:paraId="386D1CC4" w14:textId="77777777" w:rsidR="00307DB4" w:rsidRPr="00AD2154" w:rsidRDefault="00307DB4" w:rsidP="008B70D0">
      <w:pPr>
        <w:pStyle w:val="speclev5"/>
        <w:numPr>
          <w:ilvl w:val="4"/>
          <w:numId w:val="83"/>
        </w:numPr>
        <w:spacing w:after="240"/>
        <w:ind w:left="1620"/>
        <w:rPr>
          <w:sz w:val="24"/>
          <w:szCs w:val="24"/>
        </w:rPr>
      </w:pPr>
      <w:r w:rsidRPr="00AD2154">
        <w:rPr>
          <w:sz w:val="24"/>
          <w:szCs w:val="24"/>
        </w:rPr>
        <w:t>Comply with the CSSP for work as reviewed by SNL</w:t>
      </w:r>
      <w:r w:rsidR="002D2C32">
        <w:rPr>
          <w:sz w:val="24"/>
          <w:szCs w:val="24"/>
        </w:rPr>
        <w:t xml:space="preserve"> representatives</w:t>
      </w:r>
      <w:r w:rsidRPr="00AD2154">
        <w:rPr>
          <w:sz w:val="24"/>
          <w:szCs w:val="24"/>
        </w:rPr>
        <w:t>.</w:t>
      </w:r>
    </w:p>
    <w:p w14:paraId="4CF55648" w14:textId="77777777" w:rsidR="00307DB4" w:rsidRPr="00AD2154" w:rsidRDefault="00307DB4" w:rsidP="008B70D0">
      <w:pPr>
        <w:pStyle w:val="speclev4"/>
        <w:numPr>
          <w:ilvl w:val="3"/>
          <w:numId w:val="83"/>
        </w:numPr>
        <w:ind w:left="1170" w:hanging="450"/>
        <w:rPr>
          <w:sz w:val="24"/>
          <w:szCs w:val="24"/>
        </w:rPr>
      </w:pPr>
      <w:r w:rsidRPr="00AD2154">
        <w:rPr>
          <w:b/>
          <w:sz w:val="24"/>
          <w:szCs w:val="24"/>
        </w:rPr>
        <w:t xml:space="preserve">Dosimetry: </w:t>
      </w:r>
      <w:r w:rsidRPr="00AD2154">
        <w:rPr>
          <w:sz w:val="24"/>
          <w:szCs w:val="24"/>
        </w:rPr>
        <w:t>Workers with appropriate training and who have elected to work in radiological areas may be required to participate in SNL’s external and internal dosimetry monitoring program. Contractors participating in the dosimetry monitoring program shall ensure their Thermoluminescent Dosimeters (TLDs) are current. TLDs must be returned to the SDR for exchange by the last day of the quarterly expiration date. Failure to exchange in a timely manner may result in loss of the TLD.</w:t>
      </w:r>
    </w:p>
    <w:p w14:paraId="7AFBE224" w14:textId="77777777" w:rsidR="00307DB4" w:rsidRPr="00AD2154" w:rsidRDefault="00307DB4" w:rsidP="008B70D0">
      <w:pPr>
        <w:pStyle w:val="speclev4"/>
        <w:numPr>
          <w:ilvl w:val="3"/>
          <w:numId w:val="83"/>
        </w:numPr>
        <w:ind w:left="1166" w:hanging="446"/>
        <w:rPr>
          <w:sz w:val="24"/>
          <w:szCs w:val="24"/>
        </w:rPr>
      </w:pPr>
      <w:r w:rsidRPr="00AD2154">
        <w:rPr>
          <w:sz w:val="24"/>
          <w:szCs w:val="24"/>
        </w:rPr>
        <w:t>Each project involving use of</w:t>
      </w:r>
      <w:r w:rsidR="003C074E">
        <w:rPr>
          <w:sz w:val="24"/>
          <w:szCs w:val="24"/>
        </w:rPr>
        <w:t xml:space="preserve"> an</w:t>
      </w:r>
      <w:r w:rsidRPr="00AD2154">
        <w:rPr>
          <w:sz w:val="24"/>
          <w:szCs w:val="24"/>
        </w:rPr>
        <w:t xml:space="preserve"> accountable radioactive source or radiation-generating device (RGD) requires prior approval by SDR and SNL’s Radiation Protection Department. Examples of such devices include but are not limited to soil testing densitometers and XRF analytical devices for lead detection.</w:t>
      </w:r>
    </w:p>
    <w:p w14:paraId="2C1F850D" w14:textId="77777777" w:rsidR="00307DB4" w:rsidRPr="00AD2154" w:rsidRDefault="00307DB4" w:rsidP="008B70D0">
      <w:pPr>
        <w:pStyle w:val="speclev4"/>
        <w:numPr>
          <w:ilvl w:val="3"/>
          <w:numId w:val="83"/>
        </w:numPr>
        <w:spacing w:after="240"/>
        <w:ind w:left="1166" w:hanging="446"/>
        <w:rPr>
          <w:sz w:val="24"/>
          <w:szCs w:val="24"/>
        </w:rPr>
      </w:pPr>
      <w:r w:rsidRPr="00AD2154">
        <w:rPr>
          <w:sz w:val="24"/>
          <w:szCs w:val="24"/>
        </w:rPr>
        <w:t xml:space="preserve">For clarifications, contact the Radiation Protection Department or refer to the </w:t>
      </w:r>
      <w:r w:rsidRPr="00AD2154">
        <w:rPr>
          <w:i/>
          <w:sz w:val="24"/>
          <w:szCs w:val="24"/>
        </w:rPr>
        <w:t>Radiological Protection Procedures Manual (RPPM)</w:t>
      </w:r>
      <w:r w:rsidRPr="00AD2154">
        <w:rPr>
          <w:sz w:val="24"/>
          <w:szCs w:val="24"/>
        </w:rPr>
        <w:t>.</w:t>
      </w:r>
    </w:p>
    <w:p w14:paraId="504014DF" w14:textId="77777777" w:rsidR="0079624B" w:rsidRDefault="00BA698A" w:rsidP="008B70D0">
      <w:pPr>
        <w:pStyle w:val="Heading2"/>
      </w:pPr>
      <w:bookmarkStart w:id="88" w:name="_Toc97358639"/>
      <w:bookmarkStart w:id="89" w:name="_Toc63354567"/>
      <w:r w:rsidRPr="004D51B6">
        <w:t xml:space="preserve">Waste Management </w:t>
      </w:r>
      <w:r w:rsidR="00052EBE" w:rsidRPr="004D51B6">
        <w:t xml:space="preserve">and </w:t>
      </w:r>
      <w:r w:rsidRPr="004D51B6">
        <w:t>Disposal</w:t>
      </w:r>
      <w:bookmarkEnd w:id="88"/>
      <w:bookmarkEnd w:id="89"/>
    </w:p>
    <w:p w14:paraId="456D7DFC" w14:textId="77777777" w:rsidR="009803B6" w:rsidRPr="00F97F9B" w:rsidRDefault="009803B6" w:rsidP="008B70D0">
      <w:pPr>
        <w:pStyle w:val="speclev3"/>
        <w:keepNext/>
        <w:numPr>
          <w:ilvl w:val="0"/>
          <w:numId w:val="88"/>
        </w:numPr>
        <w:ind w:left="547" w:hanging="547"/>
        <w:rPr>
          <w:rFonts w:ascii="Times New Roman" w:hAnsi="Times New Roman"/>
          <w:b w:val="0"/>
          <w:sz w:val="24"/>
          <w:szCs w:val="24"/>
        </w:rPr>
      </w:pPr>
      <w:r w:rsidRPr="00F97F9B">
        <w:rPr>
          <w:rFonts w:ascii="Times New Roman" w:hAnsi="Times New Roman"/>
          <w:b w:val="0"/>
          <w:sz w:val="24"/>
          <w:szCs w:val="24"/>
        </w:rPr>
        <w:t>General Requirements</w:t>
      </w:r>
    </w:p>
    <w:p w14:paraId="1487179F" w14:textId="77777777" w:rsidR="009803B6" w:rsidRPr="00AD2154" w:rsidRDefault="007B1025" w:rsidP="008B70D0">
      <w:pPr>
        <w:pStyle w:val="BodyText"/>
        <w:ind w:left="540"/>
        <w:rPr>
          <w:sz w:val="24"/>
          <w:szCs w:val="24"/>
        </w:rPr>
      </w:pPr>
      <w:r w:rsidRPr="00AD2154">
        <w:rPr>
          <w:sz w:val="24"/>
          <w:szCs w:val="24"/>
        </w:rPr>
        <w:t xml:space="preserve">Construction </w:t>
      </w:r>
      <w:r>
        <w:rPr>
          <w:sz w:val="24"/>
          <w:szCs w:val="24"/>
        </w:rPr>
        <w:t>project non-hazardous non-regulated waste</w:t>
      </w:r>
      <w:r w:rsidRPr="00AD2154">
        <w:rPr>
          <w:sz w:val="24"/>
          <w:szCs w:val="24"/>
        </w:rPr>
        <w:t xml:space="preserve"> shall be managed in accordance with Section 01505, “Construction Waste Management.” </w:t>
      </w:r>
      <w:r w:rsidR="009803B6" w:rsidRPr="00AD2154">
        <w:rPr>
          <w:sz w:val="24"/>
          <w:szCs w:val="24"/>
        </w:rPr>
        <w:t>Property items and equipment that may be reused for their intended purpose are not considered waste and shall be managed as U.S. government property.</w:t>
      </w:r>
      <w:r>
        <w:rPr>
          <w:sz w:val="24"/>
          <w:szCs w:val="24"/>
        </w:rPr>
        <w:t xml:space="preserve"> </w:t>
      </w:r>
      <w:r w:rsidRPr="00AD2154">
        <w:rPr>
          <w:sz w:val="24"/>
          <w:szCs w:val="24"/>
        </w:rPr>
        <w:t xml:space="preserve">Waste generated during construction operations may be </w:t>
      </w:r>
      <w:r>
        <w:rPr>
          <w:sz w:val="24"/>
          <w:szCs w:val="24"/>
        </w:rPr>
        <w:t xml:space="preserve">classified as </w:t>
      </w:r>
      <w:r w:rsidRPr="00AD2154">
        <w:rPr>
          <w:sz w:val="24"/>
          <w:szCs w:val="24"/>
        </w:rPr>
        <w:t xml:space="preserve">regulated </w:t>
      </w:r>
      <w:r>
        <w:rPr>
          <w:sz w:val="24"/>
          <w:szCs w:val="24"/>
        </w:rPr>
        <w:t xml:space="preserve">or </w:t>
      </w:r>
      <w:r w:rsidRPr="00AD2154">
        <w:rPr>
          <w:sz w:val="24"/>
          <w:szCs w:val="24"/>
        </w:rPr>
        <w:t>hazardous waste.</w:t>
      </w:r>
      <w:r>
        <w:rPr>
          <w:sz w:val="24"/>
          <w:szCs w:val="24"/>
        </w:rPr>
        <w:t xml:space="preserve"> This section describes commonly generated waste types. Details for waste management are contained in Section 01505.</w:t>
      </w:r>
    </w:p>
    <w:p w14:paraId="1DA1F7E5" w14:textId="77777777" w:rsidR="009803B6" w:rsidRPr="00F97F9B" w:rsidRDefault="009803B6" w:rsidP="008B70D0">
      <w:pPr>
        <w:pStyle w:val="speclev3"/>
        <w:numPr>
          <w:ilvl w:val="0"/>
          <w:numId w:val="88"/>
        </w:numPr>
        <w:ind w:left="540" w:hanging="540"/>
        <w:rPr>
          <w:rFonts w:ascii="Times New Roman" w:hAnsi="Times New Roman"/>
          <w:b w:val="0"/>
          <w:sz w:val="24"/>
          <w:szCs w:val="24"/>
        </w:rPr>
      </w:pPr>
      <w:r w:rsidRPr="00F97F9B">
        <w:rPr>
          <w:rFonts w:ascii="Times New Roman" w:hAnsi="Times New Roman"/>
          <w:b w:val="0"/>
          <w:sz w:val="24"/>
          <w:szCs w:val="24"/>
        </w:rPr>
        <w:t>Construction and Demolition Debris</w:t>
      </w:r>
    </w:p>
    <w:p w14:paraId="69AFCA74" w14:textId="3FFC5478" w:rsidR="009803B6" w:rsidRPr="00AD2154" w:rsidRDefault="009803B6" w:rsidP="008B70D0">
      <w:pPr>
        <w:pStyle w:val="BodyText"/>
        <w:ind w:left="540"/>
        <w:rPr>
          <w:sz w:val="24"/>
          <w:szCs w:val="24"/>
        </w:rPr>
      </w:pPr>
      <w:r w:rsidRPr="00AD2154">
        <w:rPr>
          <w:sz w:val="24"/>
          <w:szCs w:val="24"/>
        </w:rPr>
        <w:t>As defined by 20 New Mexico Administrative Code 9.1, “Construction and demolition debris” means materials generally considered to be not water soluble and non-hazardous in nature, including but not limited to steel, glass, brick, concrete, asphalt roofing materials, pipe, gypsum wallboard, and lumber from the construction or demolition of a structure project, and includes rocks, soil, tree remains, trees, and other vegetative matter that normally results from land clearing. If construction and demolition debris is mixed with any other types of solid waste, it loses its classification as construction and demolition debris. Construction and demolition debris do not include asbestos or liquids, including but not limited to waste paints, solvents, sealers, adhesives, or potentially hazardous materials.</w:t>
      </w:r>
    </w:p>
    <w:p w14:paraId="17F6C22C" w14:textId="77777777" w:rsidR="009803B6" w:rsidRPr="00F97F9B" w:rsidRDefault="009803B6" w:rsidP="008B70D0">
      <w:pPr>
        <w:pStyle w:val="speclev3"/>
        <w:numPr>
          <w:ilvl w:val="0"/>
          <w:numId w:val="88"/>
        </w:numPr>
        <w:ind w:left="540" w:hanging="540"/>
        <w:rPr>
          <w:rFonts w:ascii="Times New Roman" w:hAnsi="Times New Roman"/>
          <w:b w:val="0"/>
          <w:sz w:val="24"/>
          <w:szCs w:val="24"/>
        </w:rPr>
      </w:pPr>
      <w:r w:rsidRPr="00F97F9B">
        <w:rPr>
          <w:rFonts w:ascii="Times New Roman" w:hAnsi="Times New Roman"/>
          <w:b w:val="0"/>
          <w:sz w:val="24"/>
          <w:szCs w:val="24"/>
        </w:rPr>
        <w:t>Residue Material and Equipment</w:t>
      </w:r>
    </w:p>
    <w:p w14:paraId="7083D963" w14:textId="77777777" w:rsidR="009803B6" w:rsidRPr="00AD2154" w:rsidRDefault="009803B6" w:rsidP="008B70D0">
      <w:pPr>
        <w:pStyle w:val="BodyText"/>
        <w:ind w:left="540"/>
        <w:rPr>
          <w:sz w:val="24"/>
          <w:szCs w:val="24"/>
        </w:rPr>
      </w:pPr>
      <w:r w:rsidRPr="00AD2154">
        <w:rPr>
          <w:sz w:val="24"/>
          <w:szCs w:val="24"/>
        </w:rPr>
        <w:t xml:space="preserve">Intact and dismantled equipment and material removed while performing construction operations shall remain the property of the government. If the equipment and material is not reused in the performance of the project, the Contractor shall manage it as residue material and equipment. All </w:t>
      </w:r>
      <w:r w:rsidRPr="00AD2154">
        <w:rPr>
          <w:sz w:val="24"/>
          <w:szCs w:val="24"/>
        </w:rPr>
        <w:lastRenderedPageBreak/>
        <w:t>residue material and equipment shall be staged by the Contractor and evaluated for hazardous and radioactive contamination by SNL personnel before being delivered to the reapplication yard.</w:t>
      </w:r>
    </w:p>
    <w:p w14:paraId="0D37AF24" w14:textId="77777777" w:rsidR="009803B6" w:rsidRPr="00F97F9B" w:rsidRDefault="009803B6" w:rsidP="008B70D0">
      <w:pPr>
        <w:pStyle w:val="speclev3"/>
        <w:numPr>
          <w:ilvl w:val="0"/>
          <w:numId w:val="88"/>
        </w:numPr>
        <w:ind w:left="540" w:hanging="450"/>
        <w:rPr>
          <w:rFonts w:ascii="Times New Roman" w:hAnsi="Times New Roman"/>
          <w:b w:val="0"/>
          <w:sz w:val="24"/>
          <w:szCs w:val="24"/>
        </w:rPr>
      </w:pPr>
      <w:r w:rsidRPr="00F97F9B">
        <w:rPr>
          <w:rFonts w:ascii="Times New Roman" w:hAnsi="Times New Roman"/>
          <w:b w:val="0"/>
          <w:sz w:val="24"/>
          <w:szCs w:val="24"/>
        </w:rPr>
        <w:t>Empty Containers</w:t>
      </w:r>
    </w:p>
    <w:p w14:paraId="2C46BB71" w14:textId="77777777" w:rsidR="005213E6" w:rsidRDefault="009B0DE6" w:rsidP="008B70D0">
      <w:pPr>
        <w:pStyle w:val="BodyText"/>
        <w:ind w:left="540"/>
        <w:rPr>
          <w:sz w:val="24"/>
          <w:szCs w:val="24"/>
        </w:rPr>
      </w:pPr>
      <w:r>
        <w:rPr>
          <w:sz w:val="24"/>
          <w:szCs w:val="24"/>
        </w:rPr>
        <w:t>C</w:t>
      </w:r>
      <w:r w:rsidR="009803B6" w:rsidRPr="00AD2154">
        <w:rPr>
          <w:sz w:val="24"/>
          <w:szCs w:val="24"/>
        </w:rPr>
        <w:t>ontainer</w:t>
      </w:r>
      <w:r>
        <w:rPr>
          <w:sz w:val="24"/>
          <w:szCs w:val="24"/>
        </w:rPr>
        <w:t>s</w:t>
      </w:r>
      <w:r w:rsidR="009803B6" w:rsidRPr="00AD2154">
        <w:rPr>
          <w:sz w:val="24"/>
          <w:szCs w:val="24"/>
        </w:rPr>
        <w:t xml:space="preserve"> that held </w:t>
      </w:r>
      <w:r w:rsidR="00E04EE8">
        <w:rPr>
          <w:sz w:val="24"/>
          <w:szCs w:val="24"/>
        </w:rPr>
        <w:t xml:space="preserve">non-regulated </w:t>
      </w:r>
      <w:r w:rsidR="009803B6" w:rsidRPr="00AD2154">
        <w:rPr>
          <w:sz w:val="24"/>
          <w:szCs w:val="24"/>
        </w:rPr>
        <w:t>products</w:t>
      </w:r>
      <w:r w:rsidR="005213E6" w:rsidRPr="00AD2154" w:rsidDel="005213E6">
        <w:rPr>
          <w:sz w:val="24"/>
          <w:szCs w:val="24"/>
        </w:rPr>
        <w:t xml:space="preserve"> </w:t>
      </w:r>
      <w:r w:rsidR="005213E6">
        <w:rPr>
          <w:sz w:val="24"/>
          <w:szCs w:val="24"/>
        </w:rPr>
        <w:t xml:space="preserve">shall not contain any free liquid in order to be disposed as </w:t>
      </w:r>
      <w:r w:rsidR="00937CA6">
        <w:rPr>
          <w:sz w:val="24"/>
          <w:szCs w:val="24"/>
        </w:rPr>
        <w:t>construction and demolition (</w:t>
      </w:r>
      <w:r w:rsidR="005213E6">
        <w:rPr>
          <w:sz w:val="24"/>
          <w:szCs w:val="24"/>
        </w:rPr>
        <w:t>C&amp;D</w:t>
      </w:r>
      <w:r w:rsidR="00937CA6">
        <w:rPr>
          <w:sz w:val="24"/>
          <w:szCs w:val="24"/>
        </w:rPr>
        <w:t>)</w:t>
      </w:r>
      <w:r w:rsidR="005213E6">
        <w:rPr>
          <w:sz w:val="24"/>
          <w:szCs w:val="24"/>
        </w:rPr>
        <w:t xml:space="preserve"> waste.</w:t>
      </w:r>
    </w:p>
    <w:p w14:paraId="30919CD8" w14:textId="77777777" w:rsidR="005213E6" w:rsidRDefault="005213E6" w:rsidP="008B70D0">
      <w:pPr>
        <w:pStyle w:val="BodyText"/>
        <w:ind w:left="540"/>
        <w:rPr>
          <w:sz w:val="24"/>
          <w:szCs w:val="24"/>
        </w:rPr>
      </w:pPr>
      <w:r>
        <w:rPr>
          <w:sz w:val="24"/>
          <w:szCs w:val="24"/>
        </w:rPr>
        <w:t>Containers that have free liquid or previously contained hazardous material shall be submitted to the hazardous waste management facility.</w:t>
      </w:r>
    </w:p>
    <w:p w14:paraId="5D3AC62F" w14:textId="77777777" w:rsidR="005213E6" w:rsidRDefault="005213E6" w:rsidP="008B70D0">
      <w:pPr>
        <w:pStyle w:val="BodyText"/>
        <w:ind w:left="540"/>
        <w:rPr>
          <w:sz w:val="24"/>
          <w:szCs w:val="24"/>
        </w:rPr>
      </w:pPr>
      <w:r>
        <w:rPr>
          <w:sz w:val="24"/>
          <w:szCs w:val="24"/>
        </w:rPr>
        <w:t xml:space="preserve">As a best business practice, use as much material that can be removed from containers.  Place a small amount of floor dry absorbent material (kitty litter, vermiculite, etc.) to assist in the collection of any remaining material in containers. </w:t>
      </w:r>
    </w:p>
    <w:p w14:paraId="32D1F05C" w14:textId="77777777" w:rsidR="005213E6" w:rsidRPr="00DA57DD" w:rsidRDefault="005213E6" w:rsidP="008B70D0">
      <w:pPr>
        <w:pStyle w:val="BodyText"/>
        <w:ind w:left="547"/>
        <w:rPr>
          <w:sz w:val="24"/>
          <w:szCs w:val="24"/>
        </w:rPr>
      </w:pPr>
      <w:r w:rsidRPr="00DA57DD">
        <w:rPr>
          <w:sz w:val="24"/>
          <w:szCs w:val="24"/>
        </w:rPr>
        <w:t>Used aerosol cans that contain any amount of propellant or product must be managed as hazardous waste. At SNL/NM, if an aerosol can is empty of propellant and product, is no longer pressurized, and does not contain residue of an acute hazardous waste, it is considered an empty container and may be disposed of as regular trash.</w:t>
      </w:r>
    </w:p>
    <w:p w14:paraId="3AFED9DB" w14:textId="77777777" w:rsidR="005213E6" w:rsidRPr="00DA57DD" w:rsidRDefault="005213E6" w:rsidP="008B70D0">
      <w:pPr>
        <w:pStyle w:val="BodyText"/>
        <w:numPr>
          <w:ilvl w:val="1"/>
          <w:numId w:val="123"/>
        </w:numPr>
        <w:spacing w:after="60"/>
        <w:rPr>
          <w:sz w:val="24"/>
          <w:szCs w:val="24"/>
        </w:rPr>
      </w:pPr>
      <w:r w:rsidRPr="00DA57DD">
        <w:rPr>
          <w:sz w:val="24"/>
          <w:szCs w:val="24"/>
        </w:rPr>
        <w:t>Do not spray out the remaining contents of an aerosol can for the sole purpose of emptying it.</w:t>
      </w:r>
    </w:p>
    <w:p w14:paraId="5DF877A1" w14:textId="77777777" w:rsidR="005213E6" w:rsidRDefault="005213E6" w:rsidP="008B70D0">
      <w:pPr>
        <w:pStyle w:val="BodyText"/>
        <w:numPr>
          <w:ilvl w:val="1"/>
          <w:numId w:val="123"/>
        </w:numPr>
        <w:rPr>
          <w:sz w:val="24"/>
          <w:szCs w:val="24"/>
        </w:rPr>
      </w:pPr>
      <w:r w:rsidRPr="00DA57DD">
        <w:rPr>
          <w:sz w:val="24"/>
          <w:szCs w:val="24"/>
        </w:rPr>
        <w:t>Never puncture an aerosol can.</w:t>
      </w:r>
    </w:p>
    <w:p w14:paraId="201249DC" w14:textId="77777777" w:rsidR="009803B6" w:rsidRPr="00F97F9B" w:rsidRDefault="009803B6" w:rsidP="008B70D0">
      <w:pPr>
        <w:pStyle w:val="speclev3"/>
        <w:keepNext/>
        <w:numPr>
          <w:ilvl w:val="0"/>
          <w:numId w:val="88"/>
        </w:numPr>
        <w:ind w:left="540" w:hanging="540"/>
        <w:rPr>
          <w:rFonts w:ascii="Times New Roman" w:hAnsi="Times New Roman"/>
          <w:b w:val="0"/>
          <w:sz w:val="24"/>
          <w:szCs w:val="24"/>
        </w:rPr>
      </w:pPr>
      <w:r w:rsidRPr="00F97F9B">
        <w:rPr>
          <w:rFonts w:ascii="Times New Roman" w:hAnsi="Times New Roman"/>
          <w:b w:val="0"/>
          <w:sz w:val="24"/>
          <w:szCs w:val="24"/>
        </w:rPr>
        <w:t>Lamps</w:t>
      </w:r>
    </w:p>
    <w:p w14:paraId="78A845C0" w14:textId="77777777" w:rsidR="009803B6" w:rsidRPr="00AD2154" w:rsidRDefault="009803B6" w:rsidP="008B70D0">
      <w:pPr>
        <w:pStyle w:val="BodyText"/>
        <w:ind w:left="540"/>
        <w:rPr>
          <w:sz w:val="24"/>
          <w:szCs w:val="24"/>
        </w:rPr>
      </w:pPr>
      <w:r w:rsidRPr="00AD2154">
        <w:rPr>
          <w:sz w:val="24"/>
          <w:szCs w:val="24"/>
        </w:rPr>
        <w:t xml:space="preserve">Fluorescent, sodium, and incandescent lamps shall be removed from light fixtures and managed as </w:t>
      </w:r>
      <w:r w:rsidR="00002EA8">
        <w:rPr>
          <w:sz w:val="24"/>
          <w:szCs w:val="24"/>
        </w:rPr>
        <w:t xml:space="preserve">regulated </w:t>
      </w:r>
      <w:r w:rsidRPr="00AD2154">
        <w:rPr>
          <w:sz w:val="24"/>
          <w:szCs w:val="24"/>
        </w:rPr>
        <w:t>waste</w:t>
      </w:r>
      <w:r w:rsidR="00002EA8">
        <w:rPr>
          <w:sz w:val="24"/>
          <w:szCs w:val="24"/>
        </w:rPr>
        <w:t>, but not as C&amp;D waste</w:t>
      </w:r>
      <w:r w:rsidRPr="00AD2154">
        <w:rPr>
          <w:sz w:val="24"/>
          <w:szCs w:val="24"/>
        </w:rPr>
        <w:t>. These items shall be boxed and labeled to identify the contents.</w:t>
      </w:r>
      <w:r w:rsidR="00002EA8">
        <w:rPr>
          <w:sz w:val="24"/>
          <w:szCs w:val="24"/>
        </w:rPr>
        <w:t xml:space="preserve"> Notify the Construction Manager to coordinate waste pick up.</w:t>
      </w:r>
    </w:p>
    <w:p w14:paraId="6A88C5DE" w14:textId="77777777" w:rsidR="009803B6" w:rsidRPr="00F97F9B" w:rsidRDefault="009803B6" w:rsidP="008B70D0">
      <w:pPr>
        <w:pStyle w:val="speclev3"/>
        <w:keepNext/>
        <w:numPr>
          <w:ilvl w:val="0"/>
          <w:numId w:val="88"/>
        </w:numPr>
        <w:ind w:left="540" w:hanging="540"/>
        <w:rPr>
          <w:rFonts w:ascii="Times New Roman" w:hAnsi="Times New Roman"/>
          <w:b w:val="0"/>
          <w:sz w:val="24"/>
          <w:szCs w:val="24"/>
        </w:rPr>
      </w:pPr>
      <w:r w:rsidRPr="00F97F9B">
        <w:rPr>
          <w:rFonts w:ascii="Times New Roman" w:hAnsi="Times New Roman"/>
          <w:b w:val="0"/>
          <w:sz w:val="24"/>
          <w:szCs w:val="24"/>
        </w:rPr>
        <w:t>Light Ballasts</w:t>
      </w:r>
    </w:p>
    <w:p w14:paraId="1C1BBDE0" w14:textId="77777777" w:rsidR="009803B6" w:rsidRPr="00AD2154" w:rsidRDefault="009803B6" w:rsidP="008B70D0">
      <w:pPr>
        <w:pStyle w:val="BodyText"/>
        <w:ind w:left="547"/>
        <w:rPr>
          <w:sz w:val="24"/>
          <w:szCs w:val="24"/>
        </w:rPr>
      </w:pPr>
      <w:r w:rsidRPr="00AD2154">
        <w:rPr>
          <w:sz w:val="24"/>
          <w:szCs w:val="24"/>
        </w:rPr>
        <w:t xml:space="preserve">Remove ballasts from all light fixtures and submit the residue material for characterization by the Facilities ES&amp;H </w:t>
      </w:r>
      <w:r w:rsidR="00937CA6">
        <w:rPr>
          <w:sz w:val="24"/>
          <w:szCs w:val="24"/>
        </w:rPr>
        <w:t>(FESH) t</w:t>
      </w:r>
      <w:r w:rsidRPr="00AD2154">
        <w:rPr>
          <w:sz w:val="24"/>
          <w:szCs w:val="24"/>
        </w:rPr>
        <w:t>eam.</w:t>
      </w:r>
    </w:p>
    <w:p w14:paraId="6F500740" w14:textId="77777777" w:rsidR="009803B6" w:rsidRPr="00AD2154" w:rsidRDefault="009803B6" w:rsidP="008B70D0">
      <w:pPr>
        <w:pStyle w:val="speclev4"/>
        <w:numPr>
          <w:ilvl w:val="3"/>
          <w:numId w:val="88"/>
        </w:numPr>
        <w:ind w:left="1166" w:hanging="446"/>
        <w:rPr>
          <w:sz w:val="24"/>
          <w:szCs w:val="24"/>
        </w:rPr>
      </w:pPr>
      <w:r w:rsidRPr="00AD2154">
        <w:rPr>
          <w:sz w:val="24"/>
          <w:szCs w:val="24"/>
        </w:rPr>
        <w:t>Ballasts clearly labeled “No-PCBs” shall be placed in a container for disposal.</w:t>
      </w:r>
    </w:p>
    <w:p w14:paraId="6C330A06" w14:textId="200CCD20" w:rsidR="009803B6" w:rsidRPr="006300BF" w:rsidRDefault="009803B6" w:rsidP="008B70D0">
      <w:pPr>
        <w:pStyle w:val="speclev4"/>
        <w:numPr>
          <w:ilvl w:val="3"/>
          <w:numId w:val="88"/>
        </w:numPr>
        <w:ind w:left="1166" w:hanging="446"/>
        <w:rPr>
          <w:sz w:val="24"/>
          <w:szCs w:val="24"/>
        </w:rPr>
      </w:pPr>
      <w:r w:rsidRPr="006300BF">
        <w:rPr>
          <w:sz w:val="24"/>
          <w:szCs w:val="24"/>
        </w:rPr>
        <w:t>Bal</w:t>
      </w:r>
      <w:r w:rsidRPr="00B9383D">
        <w:rPr>
          <w:sz w:val="24"/>
          <w:szCs w:val="24"/>
        </w:rPr>
        <w:t xml:space="preserve">lasts that are NOT clearly </w:t>
      </w:r>
      <w:r w:rsidR="00002EA8" w:rsidRPr="00740A4C">
        <w:rPr>
          <w:sz w:val="24"/>
          <w:szCs w:val="24"/>
        </w:rPr>
        <w:t xml:space="preserve">labeled </w:t>
      </w:r>
      <w:r w:rsidRPr="00740A4C">
        <w:rPr>
          <w:sz w:val="24"/>
          <w:szCs w:val="24"/>
        </w:rPr>
        <w:t xml:space="preserve">“No-PCBs” shall be managed as </w:t>
      </w:r>
      <w:r w:rsidR="00002EA8" w:rsidRPr="00740A4C">
        <w:rPr>
          <w:sz w:val="24"/>
          <w:szCs w:val="24"/>
        </w:rPr>
        <w:t>waste</w:t>
      </w:r>
      <w:r w:rsidR="00D47BC8">
        <w:rPr>
          <w:sz w:val="24"/>
          <w:szCs w:val="24"/>
        </w:rPr>
        <w:t xml:space="preserve"> polychlorinated biphenyls</w:t>
      </w:r>
      <w:r w:rsidR="00002EA8" w:rsidRPr="00740A4C">
        <w:rPr>
          <w:sz w:val="24"/>
          <w:szCs w:val="24"/>
        </w:rPr>
        <w:t xml:space="preserve"> </w:t>
      </w:r>
      <w:r w:rsidR="00D47BC8">
        <w:rPr>
          <w:sz w:val="24"/>
          <w:szCs w:val="24"/>
        </w:rPr>
        <w:t>(</w:t>
      </w:r>
      <w:r w:rsidRPr="00740A4C">
        <w:rPr>
          <w:sz w:val="24"/>
          <w:szCs w:val="24"/>
        </w:rPr>
        <w:t>PCB</w:t>
      </w:r>
      <w:r w:rsidR="00002EA8" w:rsidRPr="00740A4C">
        <w:rPr>
          <w:sz w:val="24"/>
          <w:szCs w:val="24"/>
        </w:rPr>
        <w:t>s</w:t>
      </w:r>
      <w:r w:rsidR="00D47BC8">
        <w:rPr>
          <w:sz w:val="24"/>
          <w:szCs w:val="24"/>
        </w:rPr>
        <w:t>)</w:t>
      </w:r>
      <w:r w:rsidR="00002EA8" w:rsidRPr="00740A4C">
        <w:rPr>
          <w:sz w:val="24"/>
          <w:szCs w:val="24"/>
        </w:rPr>
        <w:t xml:space="preserve">. Place waste </w:t>
      </w:r>
      <w:hyperlink r:id="rId26" w:tooltip="Lookup Definition" w:history="1">
        <w:r w:rsidR="00002EA8" w:rsidRPr="00740A4C">
          <w:rPr>
            <w:rStyle w:val="Hyperlink"/>
            <w:rFonts w:ascii="Times New Roman" w:hAnsi="Times New Roman"/>
            <w:color w:val="auto"/>
            <w:sz w:val="24"/>
            <w:szCs w:val="24"/>
          </w:rPr>
          <w:t>PCBs</w:t>
        </w:r>
      </w:hyperlink>
      <w:r w:rsidR="00002EA8" w:rsidRPr="00B9383D">
        <w:rPr>
          <w:sz w:val="24"/>
          <w:szCs w:val="24"/>
        </w:rPr>
        <w:t xml:space="preserve"> and </w:t>
      </w:r>
      <w:hyperlink r:id="rId27" w:tooltip="Lookup Definition" w:history="1">
        <w:r w:rsidR="00002EA8" w:rsidRPr="00740A4C">
          <w:rPr>
            <w:rStyle w:val="Hyperlink"/>
            <w:rFonts w:ascii="Times New Roman" w:hAnsi="Times New Roman"/>
            <w:color w:val="auto"/>
            <w:sz w:val="24"/>
            <w:szCs w:val="24"/>
          </w:rPr>
          <w:t>PCB items</w:t>
        </w:r>
      </w:hyperlink>
      <w:r w:rsidR="00002EA8" w:rsidRPr="00B9383D">
        <w:rPr>
          <w:sz w:val="24"/>
          <w:szCs w:val="24"/>
        </w:rPr>
        <w:t xml:space="preserve"> in a c</w:t>
      </w:r>
      <w:r w:rsidR="00002EA8" w:rsidRPr="00740A4C">
        <w:rPr>
          <w:sz w:val="24"/>
          <w:szCs w:val="24"/>
        </w:rPr>
        <w:t>ontainer that is capable of preventing the spread of contamination unless the PCB</w:t>
      </w:r>
      <w:r w:rsidR="00002EA8" w:rsidRPr="006300BF">
        <w:rPr>
          <w:sz w:val="24"/>
          <w:szCs w:val="24"/>
        </w:rPr>
        <w:t>s are completely contained by the item, such as totally enclosed electrical equipment.</w:t>
      </w:r>
      <w:r w:rsidR="006300BF" w:rsidRPr="006300BF">
        <w:rPr>
          <w:sz w:val="24"/>
          <w:szCs w:val="24"/>
        </w:rPr>
        <w:t xml:space="preserve"> </w:t>
      </w:r>
      <w:r w:rsidR="006300BF">
        <w:rPr>
          <w:sz w:val="24"/>
          <w:szCs w:val="24"/>
        </w:rPr>
        <w:t xml:space="preserve">Place waste contaminated items, such as </w:t>
      </w:r>
      <w:r w:rsidR="00E10A9B">
        <w:rPr>
          <w:sz w:val="24"/>
          <w:szCs w:val="24"/>
        </w:rPr>
        <w:t xml:space="preserve">PPE </w:t>
      </w:r>
      <w:r w:rsidR="006300BF">
        <w:rPr>
          <w:sz w:val="24"/>
          <w:szCs w:val="24"/>
        </w:rPr>
        <w:t>and rags</w:t>
      </w:r>
      <w:r w:rsidR="00937CA6">
        <w:rPr>
          <w:sz w:val="24"/>
          <w:szCs w:val="24"/>
        </w:rPr>
        <w:t>,</w:t>
      </w:r>
      <w:r w:rsidR="006300BF">
        <w:rPr>
          <w:sz w:val="24"/>
          <w:szCs w:val="24"/>
        </w:rPr>
        <w:t xml:space="preserve"> in a sealed plastic bag with a minimum 6-mil thickness to prevent the spread of </w:t>
      </w:r>
      <w:r w:rsidR="00937CA6">
        <w:rPr>
          <w:sz w:val="24"/>
          <w:szCs w:val="24"/>
        </w:rPr>
        <w:t>contamination.</w:t>
      </w:r>
    </w:p>
    <w:p w14:paraId="7D14780B" w14:textId="77777777" w:rsidR="009803B6" w:rsidRPr="00AD2154" w:rsidRDefault="009803B6" w:rsidP="008B70D0">
      <w:pPr>
        <w:pStyle w:val="speclev4"/>
        <w:numPr>
          <w:ilvl w:val="3"/>
          <w:numId w:val="88"/>
        </w:numPr>
        <w:ind w:left="1166" w:hanging="446"/>
        <w:rPr>
          <w:sz w:val="24"/>
          <w:szCs w:val="24"/>
        </w:rPr>
      </w:pPr>
      <w:r w:rsidRPr="00AD2154">
        <w:rPr>
          <w:sz w:val="24"/>
          <w:szCs w:val="24"/>
        </w:rPr>
        <w:t xml:space="preserve">Light fixtures installed prior to 1980, with evidence of ballast leaks, shall be removed and treated as </w:t>
      </w:r>
      <w:r w:rsidR="006300BF">
        <w:rPr>
          <w:sz w:val="24"/>
          <w:szCs w:val="24"/>
        </w:rPr>
        <w:t xml:space="preserve">waste </w:t>
      </w:r>
      <w:r w:rsidRPr="00AD2154">
        <w:rPr>
          <w:sz w:val="24"/>
          <w:szCs w:val="24"/>
        </w:rPr>
        <w:t>PCB</w:t>
      </w:r>
      <w:r w:rsidR="006300BF">
        <w:rPr>
          <w:sz w:val="24"/>
          <w:szCs w:val="24"/>
        </w:rPr>
        <w:t>s</w:t>
      </w:r>
      <w:r w:rsidRPr="00AD2154">
        <w:rPr>
          <w:sz w:val="24"/>
          <w:szCs w:val="24"/>
        </w:rPr>
        <w:t>.</w:t>
      </w:r>
    </w:p>
    <w:p w14:paraId="154E458B" w14:textId="4E4157B5" w:rsidR="009803B6" w:rsidRDefault="009803B6" w:rsidP="008B70D0">
      <w:pPr>
        <w:pStyle w:val="speclev4"/>
        <w:numPr>
          <w:ilvl w:val="3"/>
          <w:numId w:val="88"/>
        </w:numPr>
        <w:ind w:left="1166" w:hanging="446"/>
        <w:rPr>
          <w:sz w:val="24"/>
          <w:szCs w:val="24"/>
        </w:rPr>
      </w:pPr>
      <w:r w:rsidRPr="00AD2154">
        <w:rPr>
          <w:sz w:val="24"/>
          <w:szCs w:val="24"/>
        </w:rPr>
        <w:t xml:space="preserve">All </w:t>
      </w:r>
      <w:r w:rsidR="0013446A">
        <w:rPr>
          <w:sz w:val="24"/>
          <w:szCs w:val="24"/>
        </w:rPr>
        <w:t xml:space="preserve">waste </w:t>
      </w:r>
      <w:r w:rsidRPr="00AD2154">
        <w:rPr>
          <w:sz w:val="24"/>
          <w:szCs w:val="24"/>
        </w:rPr>
        <w:t>PCB</w:t>
      </w:r>
      <w:r w:rsidR="0013446A">
        <w:rPr>
          <w:sz w:val="24"/>
          <w:szCs w:val="24"/>
        </w:rPr>
        <w:t>s</w:t>
      </w:r>
      <w:r w:rsidRPr="00AD2154">
        <w:rPr>
          <w:sz w:val="24"/>
          <w:szCs w:val="24"/>
        </w:rPr>
        <w:t xml:space="preserve"> must be double bagged or double wrapped with the words “Removed </w:t>
      </w:r>
      <w:r w:rsidR="002531AC">
        <w:rPr>
          <w:sz w:val="24"/>
          <w:szCs w:val="24"/>
        </w:rPr>
        <w:t>f</w:t>
      </w:r>
      <w:r w:rsidRPr="00AD2154">
        <w:rPr>
          <w:sz w:val="24"/>
          <w:szCs w:val="24"/>
        </w:rPr>
        <w:t>rom Service on _______ (supply the correct date).”</w:t>
      </w:r>
    </w:p>
    <w:p w14:paraId="76CEAF99" w14:textId="77777777" w:rsidR="0013446A" w:rsidRPr="00AD2154" w:rsidRDefault="0013446A" w:rsidP="008B70D0">
      <w:pPr>
        <w:pStyle w:val="speclev4"/>
        <w:numPr>
          <w:ilvl w:val="3"/>
          <w:numId w:val="88"/>
        </w:numPr>
        <w:spacing w:after="240"/>
        <w:ind w:left="1170" w:hanging="450"/>
        <w:rPr>
          <w:sz w:val="24"/>
          <w:szCs w:val="24"/>
        </w:rPr>
      </w:pPr>
      <w:r>
        <w:rPr>
          <w:sz w:val="24"/>
          <w:szCs w:val="24"/>
        </w:rPr>
        <w:lastRenderedPageBreak/>
        <w:t>Notify the Construction Manager to coordinate waste pick up within 30 days.</w:t>
      </w:r>
    </w:p>
    <w:p w14:paraId="72337312" w14:textId="77777777" w:rsidR="009803B6" w:rsidRPr="00F97F9B" w:rsidRDefault="009803B6" w:rsidP="008B70D0">
      <w:pPr>
        <w:pStyle w:val="speclev3"/>
        <w:numPr>
          <w:ilvl w:val="0"/>
          <w:numId w:val="88"/>
        </w:numPr>
        <w:ind w:left="540" w:hanging="540"/>
        <w:rPr>
          <w:rFonts w:ascii="Times New Roman" w:hAnsi="Times New Roman"/>
          <w:b w:val="0"/>
          <w:sz w:val="24"/>
          <w:szCs w:val="24"/>
        </w:rPr>
      </w:pPr>
      <w:r w:rsidRPr="00F97F9B">
        <w:rPr>
          <w:rFonts w:ascii="Times New Roman" w:hAnsi="Times New Roman"/>
          <w:b w:val="0"/>
          <w:sz w:val="24"/>
          <w:szCs w:val="24"/>
        </w:rPr>
        <w:t>Oil-Containing Equipment</w:t>
      </w:r>
    </w:p>
    <w:p w14:paraId="3AD2685C" w14:textId="02A8348C" w:rsidR="009803B6" w:rsidRPr="00AD2154" w:rsidRDefault="009803B6" w:rsidP="008B70D0">
      <w:pPr>
        <w:pStyle w:val="BodyText"/>
        <w:ind w:left="540"/>
        <w:rPr>
          <w:sz w:val="24"/>
          <w:szCs w:val="24"/>
        </w:rPr>
      </w:pPr>
      <w:r w:rsidRPr="00AD2154">
        <w:rPr>
          <w:sz w:val="24"/>
          <w:szCs w:val="24"/>
        </w:rPr>
        <w:t xml:space="preserve">Equipment containing oil or other petroleum products shall be drained of oil and managed as residue material. Drained oil shall be managed as </w:t>
      </w:r>
      <w:r w:rsidR="00BD023C">
        <w:rPr>
          <w:sz w:val="24"/>
          <w:szCs w:val="24"/>
        </w:rPr>
        <w:t xml:space="preserve">either </w:t>
      </w:r>
      <w:r w:rsidR="00D47BC8">
        <w:rPr>
          <w:sz w:val="24"/>
          <w:szCs w:val="24"/>
        </w:rPr>
        <w:t>u</w:t>
      </w:r>
      <w:r w:rsidR="00BD023C">
        <w:rPr>
          <w:sz w:val="24"/>
          <w:szCs w:val="24"/>
        </w:rPr>
        <w:t xml:space="preserve">sed </w:t>
      </w:r>
      <w:r w:rsidR="00D47BC8">
        <w:rPr>
          <w:sz w:val="24"/>
          <w:szCs w:val="24"/>
        </w:rPr>
        <w:t>o</w:t>
      </w:r>
      <w:r w:rsidR="00BD023C">
        <w:rPr>
          <w:sz w:val="24"/>
          <w:szCs w:val="24"/>
        </w:rPr>
        <w:t xml:space="preserve">il for recycle or </w:t>
      </w:r>
      <w:r w:rsidRPr="00AD2154">
        <w:rPr>
          <w:sz w:val="24"/>
          <w:szCs w:val="24"/>
        </w:rPr>
        <w:t>chemical waste</w:t>
      </w:r>
      <w:r w:rsidR="00A83B20">
        <w:rPr>
          <w:sz w:val="24"/>
          <w:szCs w:val="24"/>
        </w:rPr>
        <w:t xml:space="preserve"> if contaminated</w:t>
      </w:r>
      <w:r w:rsidRPr="00AD2154">
        <w:rPr>
          <w:sz w:val="24"/>
          <w:szCs w:val="24"/>
        </w:rPr>
        <w:t>.</w:t>
      </w:r>
      <w:r w:rsidR="00A83B20">
        <w:rPr>
          <w:sz w:val="24"/>
          <w:szCs w:val="24"/>
        </w:rPr>
        <w:t xml:space="preserve"> Notify the Construction Manager to coordinate waste pick up</w:t>
      </w:r>
      <w:r w:rsidR="00422F1C">
        <w:rPr>
          <w:sz w:val="24"/>
          <w:szCs w:val="24"/>
        </w:rPr>
        <w:t>.</w:t>
      </w:r>
    </w:p>
    <w:p w14:paraId="34FA5DC6" w14:textId="77777777" w:rsidR="009803B6" w:rsidRPr="00F97F9B" w:rsidRDefault="009803B6" w:rsidP="008B70D0">
      <w:pPr>
        <w:pStyle w:val="speclev3"/>
        <w:numPr>
          <w:ilvl w:val="0"/>
          <w:numId w:val="88"/>
        </w:numPr>
        <w:tabs>
          <w:tab w:val="left" w:pos="-360"/>
        </w:tabs>
        <w:ind w:left="540" w:hanging="540"/>
        <w:rPr>
          <w:rFonts w:ascii="Times New Roman" w:hAnsi="Times New Roman"/>
          <w:b w:val="0"/>
          <w:sz w:val="24"/>
          <w:szCs w:val="24"/>
        </w:rPr>
      </w:pPr>
      <w:r w:rsidRPr="00F97F9B">
        <w:rPr>
          <w:rFonts w:ascii="Times New Roman" w:hAnsi="Times New Roman"/>
          <w:b w:val="0"/>
          <w:sz w:val="24"/>
          <w:szCs w:val="24"/>
        </w:rPr>
        <w:t>Chemical Waste/Hazardous Waste</w:t>
      </w:r>
    </w:p>
    <w:p w14:paraId="03EC524B" w14:textId="09F47E1C" w:rsidR="009803B6" w:rsidRDefault="00937CA6" w:rsidP="008B70D0">
      <w:pPr>
        <w:pStyle w:val="BodyText"/>
        <w:ind w:left="540"/>
        <w:rPr>
          <w:sz w:val="24"/>
          <w:szCs w:val="24"/>
        </w:rPr>
      </w:pPr>
      <w:r>
        <w:rPr>
          <w:sz w:val="24"/>
          <w:szCs w:val="24"/>
        </w:rPr>
        <w:t xml:space="preserve">At </w:t>
      </w:r>
      <w:r w:rsidR="009803B6" w:rsidRPr="00AD2154">
        <w:rPr>
          <w:sz w:val="24"/>
          <w:szCs w:val="24"/>
        </w:rPr>
        <w:t xml:space="preserve">SNL chemical wastes </w:t>
      </w:r>
      <w:r>
        <w:rPr>
          <w:sz w:val="24"/>
          <w:szCs w:val="24"/>
        </w:rPr>
        <w:t xml:space="preserve">are managed </w:t>
      </w:r>
      <w:r w:rsidR="009803B6" w:rsidRPr="00AD2154">
        <w:rPr>
          <w:sz w:val="24"/>
          <w:szCs w:val="24"/>
        </w:rPr>
        <w:t xml:space="preserve">as regulated </w:t>
      </w:r>
      <w:r w:rsidR="00A83B20">
        <w:rPr>
          <w:sz w:val="24"/>
          <w:szCs w:val="24"/>
        </w:rPr>
        <w:t xml:space="preserve">or hazardous </w:t>
      </w:r>
      <w:r w:rsidR="009803B6" w:rsidRPr="00AD2154">
        <w:rPr>
          <w:sz w:val="24"/>
          <w:szCs w:val="24"/>
        </w:rPr>
        <w:t>wastes. This designation applies to all chemical wastes, used oil, asbestos-containing wastes, and PCB-containing wastes as examples. Because of regulatory liability,</w:t>
      </w:r>
      <w:r w:rsidR="00D47BC8">
        <w:rPr>
          <w:sz w:val="24"/>
          <w:szCs w:val="24"/>
        </w:rPr>
        <w:t xml:space="preserve"> National Technology and Engineering Solutions of Sandia, LLC(</w:t>
      </w:r>
      <w:r>
        <w:rPr>
          <w:sz w:val="24"/>
          <w:szCs w:val="24"/>
        </w:rPr>
        <w:t>NTESS</w:t>
      </w:r>
      <w:r w:rsidR="00D47BC8">
        <w:rPr>
          <w:sz w:val="24"/>
          <w:szCs w:val="24"/>
        </w:rPr>
        <w:t>)</w:t>
      </w:r>
      <w:r w:rsidRPr="00AD2154">
        <w:rPr>
          <w:sz w:val="24"/>
          <w:szCs w:val="24"/>
        </w:rPr>
        <w:t xml:space="preserve"> </w:t>
      </w:r>
      <w:r w:rsidR="009803B6" w:rsidRPr="00AD2154">
        <w:rPr>
          <w:sz w:val="24"/>
          <w:szCs w:val="24"/>
        </w:rPr>
        <w:t>assumes responsibility for management and disposal of chemical wastes. Chemical wastes shall be managed as hazardous waste, unless specific guidance is provided in the Contract. Coordinate hazardous chemical waste disposal through SNL’s Facilities ES&amp;H Team. The procedure for disposal of chemical/hazardous waste is as follows:</w:t>
      </w:r>
    </w:p>
    <w:p w14:paraId="1C1DC72A" w14:textId="77777777" w:rsidR="00A83B20" w:rsidRDefault="00A83B20" w:rsidP="008B70D0">
      <w:pPr>
        <w:pStyle w:val="speclev4"/>
        <w:numPr>
          <w:ilvl w:val="0"/>
          <w:numId w:val="0"/>
        </w:numPr>
        <w:spacing w:after="240"/>
        <w:ind w:left="547"/>
        <w:rPr>
          <w:sz w:val="24"/>
          <w:szCs w:val="24"/>
        </w:rPr>
      </w:pPr>
      <w:r>
        <w:rPr>
          <w:sz w:val="24"/>
          <w:szCs w:val="24"/>
        </w:rPr>
        <w:t xml:space="preserve">Coordinate all waste management activities with the SNL Construction Manager and FESH waste management support. The following actions are </w:t>
      </w:r>
      <w:r w:rsidR="00937CA6">
        <w:rPr>
          <w:sz w:val="24"/>
          <w:szCs w:val="24"/>
        </w:rPr>
        <w:t xml:space="preserve">required, </w:t>
      </w:r>
      <w:r>
        <w:rPr>
          <w:sz w:val="24"/>
          <w:szCs w:val="24"/>
        </w:rPr>
        <w:t xml:space="preserve">and the FESH team will </w:t>
      </w:r>
      <w:r w:rsidR="00937CA6">
        <w:rPr>
          <w:sz w:val="24"/>
          <w:szCs w:val="24"/>
        </w:rPr>
        <w:t xml:space="preserve">provide </w:t>
      </w:r>
      <w:r>
        <w:rPr>
          <w:sz w:val="24"/>
          <w:szCs w:val="24"/>
        </w:rPr>
        <w:t>support in the following:</w:t>
      </w:r>
    </w:p>
    <w:p w14:paraId="3D6E4769" w14:textId="77777777" w:rsidR="009803B6" w:rsidRPr="00AD2154" w:rsidRDefault="00A83B20" w:rsidP="008B70D0">
      <w:pPr>
        <w:pStyle w:val="speclev4"/>
        <w:numPr>
          <w:ilvl w:val="3"/>
          <w:numId w:val="88"/>
        </w:numPr>
        <w:ind w:left="1166" w:hanging="446"/>
        <w:rPr>
          <w:sz w:val="24"/>
          <w:szCs w:val="24"/>
        </w:rPr>
      </w:pPr>
      <w:r>
        <w:rPr>
          <w:sz w:val="24"/>
          <w:szCs w:val="24"/>
        </w:rPr>
        <w:t>All items must be i</w:t>
      </w:r>
      <w:r w:rsidR="009803B6" w:rsidRPr="00AD2154">
        <w:rPr>
          <w:sz w:val="24"/>
          <w:szCs w:val="24"/>
        </w:rPr>
        <w:t>nventor</w:t>
      </w:r>
      <w:r>
        <w:rPr>
          <w:sz w:val="24"/>
          <w:szCs w:val="24"/>
        </w:rPr>
        <w:t>ied</w:t>
      </w:r>
      <w:r w:rsidR="009803B6" w:rsidRPr="00AD2154">
        <w:rPr>
          <w:sz w:val="24"/>
          <w:szCs w:val="24"/>
        </w:rPr>
        <w:t>.</w:t>
      </w:r>
    </w:p>
    <w:p w14:paraId="4AB666FA" w14:textId="77777777" w:rsidR="009803B6" w:rsidRPr="00AD2154" w:rsidRDefault="00A83B20" w:rsidP="008B70D0">
      <w:pPr>
        <w:pStyle w:val="speclev4"/>
        <w:numPr>
          <w:ilvl w:val="3"/>
          <w:numId w:val="88"/>
        </w:numPr>
        <w:ind w:left="1166" w:hanging="446"/>
        <w:rPr>
          <w:sz w:val="24"/>
          <w:szCs w:val="24"/>
        </w:rPr>
      </w:pPr>
      <w:r>
        <w:rPr>
          <w:sz w:val="24"/>
          <w:szCs w:val="24"/>
        </w:rPr>
        <w:t>A</w:t>
      </w:r>
      <w:r w:rsidR="009803B6" w:rsidRPr="00AD2154">
        <w:rPr>
          <w:sz w:val="24"/>
          <w:szCs w:val="24"/>
        </w:rPr>
        <w:t>ll containers</w:t>
      </w:r>
      <w:r w:rsidR="00422F1C">
        <w:rPr>
          <w:sz w:val="24"/>
          <w:szCs w:val="24"/>
        </w:rPr>
        <w:t xml:space="preserve"> need</w:t>
      </w:r>
      <w:r w:rsidR="009803B6" w:rsidRPr="00AD2154">
        <w:rPr>
          <w:sz w:val="24"/>
          <w:szCs w:val="24"/>
        </w:rPr>
        <w:t xml:space="preserve"> </w:t>
      </w:r>
      <w:r w:rsidR="00422F1C">
        <w:rPr>
          <w:sz w:val="24"/>
          <w:szCs w:val="24"/>
        </w:rPr>
        <w:t>labels</w:t>
      </w:r>
      <w:r w:rsidR="00937CA6">
        <w:rPr>
          <w:sz w:val="24"/>
          <w:szCs w:val="24"/>
        </w:rPr>
        <w:t>,</w:t>
      </w:r>
      <w:r w:rsidR="00422F1C">
        <w:rPr>
          <w:sz w:val="24"/>
          <w:szCs w:val="24"/>
        </w:rPr>
        <w:t xml:space="preserve"> </w:t>
      </w:r>
      <w:r>
        <w:rPr>
          <w:sz w:val="24"/>
          <w:szCs w:val="24"/>
        </w:rPr>
        <w:t xml:space="preserve">and </w:t>
      </w:r>
      <w:r w:rsidR="009803B6" w:rsidRPr="00AD2154">
        <w:rPr>
          <w:sz w:val="24"/>
          <w:szCs w:val="24"/>
        </w:rPr>
        <w:t>labels shall include contents, project number or name, and contact phone number.</w:t>
      </w:r>
    </w:p>
    <w:p w14:paraId="52996ADF" w14:textId="44CB58E9" w:rsidR="009803B6" w:rsidRPr="00AD2154" w:rsidRDefault="009803B6" w:rsidP="008B70D0">
      <w:pPr>
        <w:pStyle w:val="speclev4"/>
        <w:numPr>
          <w:ilvl w:val="3"/>
          <w:numId w:val="88"/>
        </w:numPr>
        <w:ind w:left="1166" w:hanging="446"/>
        <w:rPr>
          <w:sz w:val="24"/>
          <w:szCs w:val="24"/>
        </w:rPr>
      </w:pPr>
      <w:r w:rsidRPr="00AD2154">
        <w:rPr>
          <w:sz w:val="24"/>
          <w:szCs w:val="24"/>
        </w:rPr>
        <w:t>Notify the S</w:t>
      </w:r>
      <w:r w:rsidR="00CE39B9">
        <w:rPr>
          <w:sz w:val="24"/>
          <w:szCs w:val="24"/>
        </w:rPr>
        <w:t>CM</w:t>
      </w:r>
      <w:r w:rsidRPr="00AD2154">
        <w:rPr>
          <w:sz w:val="24"/>
          <w:szCs w:val="24"/>
        </w:rPr>
        <w:t xml:space="preserve"> that waste is ready for pickup as soon as possible.</w:t>
      </w:r>
    </w:p>
    <w:p w14:paraId="62A5D5FC" w14:textId="481ECCD9" w:rsidR="009803B6" w:rsidRPr="00AD2154" w:rsidRDefault="009803B6" w:rsidP="008B70D0">
      <w:pPr>
        <w:pStyle w:val="speclev4"/>
        <w:numPr>
          <w:ilvl w:val="3"/>
          <w:numId w:val="88"/>
        </w:numPr>
        <w:spacing w:after="240"/>
        <w:ind w:left="1170" w:hanging="450"/>
        <w:rPr>
          <w:sz w:val="24"/>
          <w:szCs w:val="24"/>
        </w:rPr>
      </w:pPr>
      <w:r w:rsidRPr="00AD2154">
        <w:rPr>
          <w:sz w:val="24"/>
          <w:szCs w:val="24"/>
        </w:rPr>
        <w:t>SNL personnel pick up the waste and determine the appropriate disposal method.</w:t>
      </w:r>
    </w:p>
    <w:p w14:paraId="0F0F10BF" w14:textId="77777777" w:rsidR="009803B6" w:rsidRPr="00F97F9B" w:rsidRDefault="009803B6" w:rsidP="008B70D0">
      <w:pPr>
        <w:pStyle w:val="speclev3"/>
        <w:numPr>
          <w:ilvl w:val="0"/>
          <w:numId w:val="88"/>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NORM Materials</w:t>
      </w:r>
    </w:p>
    <w:p w14:paraId="50022DF4" w14:textId="60A56A7C" w:rsidR="009803B6" w:rsidRPr="00AD2154" w:rsidRDefault="009803B6" w:rsidP="008B70D0">
      <w:pPr>
        <w:pStyle w:val="BodyText"/>
        <w:ind w:left="547"/>
        <w:rPr>
          <w:sz w:val="24"/>
          <w:szCs w:val="24"/>
        </w:rPr>
      </w:pPr>
      <w:r w:rsidRPr="00AD2154">
        <w:rPr>
          <w:sz w:val="24"/>
          <w:szCs w:val="24"/>
        </w:rPr>
        <w:t>Naturally occurring radioactive materials (NORM) used in commercial products that have measurable radioactivity above SNL</w:t>
      </w:r>
      <w:r w:rsidR="00D47BC8">
        <w:rPr>
          <w:sz w:val="24"/>
          <w:szCs w:val="24"/>
        </w:rPr>
        <w:t>-</w:t>
      </w:r>
      <w:r w:rsidRPr="00AD2154">
        <w:rPr>
          <w:sz w:val="24"/>
          <w:szCs w:val="24"/>
        </w:rPr>
        <w:t>established policy (which includes State of New Mexico established limits) shall be managed as radioactive waste when declared waste and is not deemed for Reapplication. Some examples are as follows:</w:t>
      </w:r>
    </w:p>
    <w:p w14:paraId="7EA9B6D0" w14:textId="77777777" w:rsidR="009803B6" w:rsidRPr="00AD2154" w:rsidRDefault="009803B6" w:rsidP="008B70D0">
      <w:pPr>
        <w:pStyle w:val="speclev4"/>
        <w:numPr>
          <w:ilvl w:val="3"/>
          <w:numId w:val="88"/>
        </w:numPr>
        <w:ind w:left="1166" w:hanging="446"/>
        <w:rPr>
          <w:sz w:val="24"/>
          <w:szCs w:val="24"/>
        </w:rPr>
      </w:pPr>
      <w:r w:rsidRPr="00AD2154">
        <w:rPr>
          <w:sz w:val="24"/>
          <w:szCs w:val="24"/>
        </w:rPr>
        <w:t>Chemicals with NORM</w:t>
      </w:r>
    </w:p>
    <w:p w14:paraId="4FD74D36" w14:textId="77777777" w:rsidR="009803B6" w:rsidRPr="00AD2154" w:rsidRDefault="009803B6" w:rsidP="008B70D0">
      <w:pPr>
        <w:pStyle w:val="speclev4"/>
        <w:numPr>
          <w:ilvl w:val="3"/>
          <w:numId w:val="88"/>
        </w:numPr>
        <w:ind w:left="1166" w:hanging="446"/>
        <w:rPr>
          <w:sz w:val="24"/>
          <w:szCs w:val="24"/>
        </w:rPr>
      </w:pPr>
      <w:r w:rsidRPr="00AD2154">
        <w:rPr>
          <w:sz w:val="24"/>
          <w:szCs w:val="24"/>
        </w:rPr>
        <w:t>Ceramic insulators (with some exceptions)</w:t>
      </w:r>
    </w:p>
    <w:p w14:paraId="11B9F001" w14:textId="77777777" w:rsidR="009803B6" w:rsidRPr="00AD2154" w:rsidRDefault="009803B6" w:rsidP="008B70D0">
      <w:pPr>
        <w:pStyle w:val="speclev4"/>
        <w:keepNext/>
        <w:numPr>
          <w:ilvl w:val="3"/>
          <w:numId w:val="88"/>
        </w:numPr>
        <w:ind w:left="1166" w:hanging="446"/>
        <w:rPr>
          <w:sz w:val="24"/>
          <w:szCs w:val="24"/>
        </w:rPr>
      </w:pPr>
      <w:r w:rsidRPr="00AD2154">
        <w:rPr>
          <w:sz w:val="24"/>
          <w:szCs w:val="24"/>
        </w:rPr>
        <w:t>Glass-containing thorium or uranium for coloring purposes</w:t>
      </w:r>
    </w:p>
    <w:p w14:paraId="2539129C" w14:textId="77777777" w:rsidR="009803B6" w:rsidRPr="00AD2154" w:rsidRDefault="009803B6" w:rsidP="008B70D0">
      <w:pPr>
        <w:pStyle w:val="speclev4"/>
        <w:numPr>
          <w:ilvl w:val="3"/>
          <w:numId w:val="88"/>
        </w:numPr>
        <w:spacing w:after="240"/>
        <w:ind w:left="1166" w:hanging="446"/>
        <w:rPr>
          <w:sz w:val="24"/>
          <w:szCs w:val="24"/>
        </w:rPr>
      </w:pPr>
      <w:r w:rsidRPr="00AD2154">
        <w:rPr>
          <w:sz w:val="24"/>
          <w:szCs w:val="24"/>
        </w:rPr>
        <w:t>Smoke detectors</w:t>
      </w:r>
    </w:p>
    <w:p w14:paraId="198B9FA6" w14:textId="77777777" w:rsidR="009803B6" w:rsidRPr="00F97F9B" w:rsidRDefault="009803B6" w:rsidP="008B70D0">
      <w:pPr>
        <w:pStyle w:val="speclev3"/>
        <w:keepNext/>
        <w:numPr>
          <w:ilvl w:val="0"/>
          <w:numId w:val="88"/>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Radioactive Waste</w:t>
      </w:r>
    </w:p>
    <w:p w14:paraId="1C7866E4" w14:textId="77777777" w:rsidR="002C2B47" w:rsidRPr="00B4125F" w:rsidRDefault="00336B60" w:rsidP="008B70D0">
      <w:pPr>
        <w:pStyle w:val="speclev3"/>
        <w:numPr>
          <w:ilvl w:val="0"/>
          <w:numId w:val="0"/>
        </w:numPr>
        <w:tabs>
          <w:tab w:val="left" w:pos="540"/>
        </w:tabs>
        <w:ind w:left="540"/>
        <w:rPr>
          <w:rFonts w:ascii="Times New Roman" w:hAnsi="Times New Roman"/>
          <w:sz w:val="24"/>
          <w:szCs w:val="24"/>
        </w:rPr>
      </w:pPr>
      <w:r w:rsidRPr="00B4125F">
        <w:rPr>
          <w:rFonts w:ascii="Times New Roman" w:hAnsi="Times New Roman"/>
          <w:sz w:val="24"/>
          <w:szCs w:val="24"/>
        </w:rPr>
        <w:t>Radioactive waste is not expected to be identified at this stage of the process. Radioactive hazards should be identified during the JSHE process</w:t>
      </w:r>
      <w:r w:rsidR="003D6C84" w:rsidRPr="00B4125F">
        <w:rPr>
          <w:rFonts w:ascii="Times New Roman" w:hAnsi="Times New Roman"/>
          <w:sz w:val="24"/>
          <w:szCs w:val="24"/>
        </w:rPr>
        <w:t>. I</w:t>
      </w:r>
      <w:r w:rsidRPr="00B4125F">
        <w:rPr>
          <w:rFonts w:ascii="Times New Roman" w:hAnsi="Times New Roman"/>
          <w:sz w:val="24"/>
          <w:szCs w:val="24"/>
        </w:rPr>
        <w:t>f material is discovered to be radioactive</w:t>
      </w:r>
      <w:r w:rsidR="002C2B47" w:rsidRPr="00B4125F">
        <w:rPr>
          <w:rFonts w:ascii="Times New Roman" w:hAnsi="Times New Roman"/>
          <w:sz w:val="24"/>
          <w:szCs w:val="24"/>
        </w:rPr>
        <w:t>,</w:t>
      </w:r>
      <w:r w:rsidRPr="00B4125F">
        <w:rPr>
          <w:rFonts w:ascii="Times New Roman" w:hAnsi="Times New Roman"/>
          <w:sz w:val="24"/>
          <w:szCs w:val="24"/>
        </w:rPr>
        <w:t xml:space="preserve"> then all work should be paused and the FESH team should be notified. </w:t>
      </w:r>
    </w:p>
    <w:p w14:paraId="52100C86" w14:textId="77777777" w:rsidR="009803B6" w:rsidRPr="00F97F9B" w:rsidRDefault="009803B6" w:rsidP="008B70D0">
      <w:pPr>
        <w:pStyle w:val="speclev3"/>
        <w:numPr>
          <w:ilvl w:val="0"/>
          <w:numId w:val="88"/>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lastRenderedPageBreak/>
        <w:t>Mixed Waste</w:t>
      </w:r>
    </w:p>
    <w:p w14:paraId="4CBD4666" w14:textId="77777777" w:rsidR="009803B6" w:rsidRPr="00AD2154" w:rsidRDefault="00336B60" w:rsidP="008B70D0">
      <w:pPr>
        <w:pStyle w:val="BodyText"/>
        <w:ind w:left="540"/>
        <w:rPr>
          <w:sz w:val="24"/>
          <w:szCs w:val="24"/>
        </w:rPr>
      </w:pPr>
      <w:r>
        <w:rPr>
          <w:sz w:val="24"/>
          <w:szCs w:val="24"/>
        </w:rPr>
        <w:t xml:space="preserve">Mixed waste is not expected to be identified at this stage of the process. Mixed </w:t>
      </w:r>
      <w:r w:rsidR="002C2B47">
        <w:rPr>
          <w:sz w:val="24"/>
          <w:szCs w:val="24"/>
        </w:rPr>
        <w:t>w</w:t>
      </w:r>
      <w:r>
        <w:rPr>
          <w:sz w:val="24"/>
          <w:szCs w:val="24"/>
        </w:rPr>
        <w:t>aste should be ide</w:t>
      </w:r>
      <w:r w:rsidR="003D6C84">
        <w:rPr>
          <w:sz w:val="24"/>
          <w:szCs w:val="24"/>
        </w:rPr>
        <w:t>ntified during the JSHE process. I</w:t>
      </w:r>
      <w:r>
        <w:rPr>
          <w:sz w:val="24"/>
          <w:szCs w:val="24"/>
        </w:rPr>
        <w:t xml:space="preserve">f material is discovered to be </w:t>
      </w:r>
      <w:r w:rsidR="002C2B47">
        <w:rPr>
          <w:sz w:val="24"/>
          <w:szCs w:val="24"/>
        </w:rPr>
        <w:t>m</w:t>
      </w:r>
      <w:r>
        <w:rPr>
          <w:sz w:val="24"/>
          <w:szCs w:val="24"/>
        </w:rPr>
        <w:t>ixed during this activity</w:t>
      </w:r>
      <w:r w:rsidR="002C2B47">
        <w:rPr>
          <w:sz w:val="24"/>
          <w:szCs w:val="24"/>
        </w:rPr>
        <w:t>,</w:t>
      </w:r>
      <w:r>
        <w:rPr>
          <w:sz w:val="24"/>
          <w:szCs w:val="24"/>
        </w:rPr>
        <w:t xml:space="preserve"> then all work should be paused and the FESH team should be notified. </w:t>
      </w:r>
      <w:r w:rsidR="009803B6" w:rsidRPr="00AD2154">
        <w:rPr>
          <w:sz w:val="24"/>
          <w:szCs w:val="24"/>
        </w:rPr>
        <w:t>Mixed waste can only be generated with written SNL approval.</w:t>
      </w:r>
    </w:p>
    <w:p w14:paraId="1442891B" w14:textId="77777777" w:rsidR="009803B6" w:rsidRPr="00F97F9B" w:rsidRDefault="009803B6" w:rsidP="008B70D0">
      <w:pPr>
        <w:pStyle w:val="speclev3"/>
        <w:numPr>
          <w:ilvl w:val="0"/>
          <w:numId w:val="88"/>
        </w:numPr>
        <w:ind w:left="547" w:hanging="547"/>
        <w:rPr>
          <w:rFonts w:ascii="Times New Roman" w:hAnsi="Times New Roman"/>
          <w:b w:val="0"/>
          <w:sz w:val="24"/>
          <w:szCs w:val="24"/>
        </w:rPr>
      </w:pPr>
      <w:r w:rsidRPr="00F97F9B">
        <w:rPr>
          <w:rFonts w:ascii="Times New Roman" w:hAnsi="Times New Roman"/>
          <w:b w:val="0"/>
          <w:sz w:val="24"/>
          <w:szCs w:val="24"/>
        </w:rPr>
        <w:t>Transportation of Hazardous Waste</w:t>
      </w:r>
    </w:p>
    <w:p w14:paraId="57928050" w14:textId="77777777" w:rsidR="009803B6" w:rsidRPr="00AD2154" w:rsidRDefault="009803B6" w:rsidP="008B70D0">
      <w:pPr>
        <w:pStyle w:val="BodyText"/>
        <w:ind w:left="540"/>
        <w:rPr>
          <w:sz w:val="24"/>
          <w:szCs w:val="24"/>
        </w:rPr>
      </w:pPr>
      <w:r w:rsidRPr="00AD2154">
        <w:rPr>
          <w:sz w:val="24"/>
          <w:szCs w:val="24"/>
        </w:rPr>
        <w:t xml:space="preserve">Facilities </w:t>
      </w:r>
      <w:r w:rsidR="00336B60">
        <w:rPr>
          <w:sz w:val="24"/>
          <w:szCs w:val="24"/>
        </w:rPr>
        <w:t>construction c</w:t>
      </w:r>
      <w:r w:rsidRPr="00AD2154">
        <w:rPr>
          <w:sz w:val="24"/>
          <w:szCs w:val="24"/>
        </w:rPr>
        <w:t>ontractors are prohibited from transporting hazardous waste.</w:t>
      </w:r>
    </w:p>
    <w:p w14:paraId="2A515D0C" w14:textId="77777777" w:rsidR="0079624B" w:rsidRDefault="00BA698A" w:rsidP="00A73CEB">
      <w:pPr>
        <w:pStyle w:val="Heading2"/>
        <w:rPr>
          <w:u w:val="single"/>
        </w:rPr>
      </w:pPr>
      <w:bookmarkStart w:id="90" w:name="_Toc97358640"/>
      <w:bookmarkStart w:id="91" w:name="_Toc63354568"/>
      <w:r w:rsidRPr="004D51B6">
        <w:t>General Project Work Practices</w:t>
      </w:r>
      <w:bookmarkEnd w:id="90"/>
      <w:bookmarkEnd w:id="91"/>
    </w:p>
    <w:p w14:paraId="0E6B62FD"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bookmarkStart w:id="92" w:name="_Toc97358641"/>
      <w:r w:rsidRPr="00F97F9B">
        <w:rPr>
          <w:rFonts w:ascii="Times New Roman" w:hAnsi="Times New Roman"/>
          <w:b w:val="0"/>
          <w:sz w:val="24"/>
          <w:szCs w:val="24"/>
        </w:rPr>
        <w:t>Significant Hazards</w:t>
      </w:r>
    </w:p>
    <w:p w14:paraId="48C13E47" w14:textId="63A1BC10" w:rsidR="00ED3619" w:rsidRPr="00AD2154" w:rsidRDefault="00ED3619" w:rsidP="00153185">
      <w:pPr>
        <w:pStyle w:val="BodyText"/>
        <w:tabs>
          <w:tab w:val="left" w:pos="0"/>
          <w:tab w:val="left" w:pos="450"/>
        </w:tabs>
        <w:ind w:left="540"/>
        <w:rPr>
          <w:sz w:val="24"/>
          <w:szCs w:val="24"/>
        </w:rPr>
      </w:pPr>
      <w:r w:rsidRPr="00AD2154">
        <w:rPr>
          <w:sz w:val="24"/>
          <w:szCs w:val="24"/>
        </w:rPr>
        <w:t xml:space="preserve">Significant hazards </w:t>
      </w:r>
      <w:r w:rsidR="000D4A30">
        <w:rPr>
          <w:sz w:val="24"/>
          <w:szCs w:val="24"/>
        </w:rPr>
        <w:t xml:space="preserve">and activities </w:t>
      </w:r>
      <w:r w:rsidR="00EC2805">
        <w:rPr>
          <w:sz w:val="24"/>
          <w:szCs w:val="24"/>
        </w:rPr>
        <w:t xml:space="preserve">including those defined as High Risk Work </w:t>
      </w:r>
      <w:r w:rsidR="005676F3">
        <w:rPr>
          <w:sz w:val="24"/>
          <w:szCs w:val="24"/>
        </w:rPr>
        <w:t xml:space="preserve">that </w:t>
      </w:r>
      <w:r w:rsidRPr="00AD2154">
        <w:rPr>
          <w:sz w:val="24"/>
          <w:szCs w:val="24"/>
        </w:rPr>
        <w:t xml:space="preserve">require a documented safety briefing, activity/task hazard analysis, or both are listed in this section. Examples of documentation include but are not limited to the following: </w:t>
      </w:r>
    </w:p>
    <w:p w14:paraId="387F16BD" w14:textId="77777777" w:rsidR="00ED3619" w:rsidRPr="00AD2154" w:rsidRDefault="00ED3619" w:rsidP="00991479">
      <w:pPr>
        <w:pStyle w:val="bullet1"/>
        <w:numPr>
          <w:ilvl w:val="0"/>
          <w:numId w:val="113"/>
        </w:numPr>
        <w:tabs>
          <w:tab w:val="left" w:pos="990"/>
        </w:tabs>
        <w:ind w:left="1890"/>
        <w:rPr>
          <w:sz w:val="24"/>
          <w:szCs w:val="24"/>
        </w:rPr>
      </w:pPr>
      <w:r w:rsidRPr="00AD2154">
        <w:rPr>
          <w:sz w:val="24"/>
          <w:szCs w:val="24"/>
        </w:rPr>
        <w:t>CSSP</w:t>
      </w:r>
    </w:p>
    <w:p w14:paraId="7E982E8B" w14:textId="05DEC1F6" w:rsidR="00ED3619" w:rsidRPr="00AD2154" w:rsidRDefault="00EC2805" w:rsidP="00991479">
      <w:pPr>
        <w:pStyle w:val="bullet1"/>
        <w:numPr>
          <w:ilvl w:val="0"/>
          <w:numId w:val="113"/>
        </w:numPr>
        <w:tabs>
          <w:tab w:val="left" w:pos="990"/>
        </w:tabs>
        <w:ind w:left="1890"/>
        <w:rPr>
          <w:sz w:val="24"/>
          <w:szCs w:val="24"/>
        </w:rPr>
      </w:pPr>
      <w:r>
        <w:rPr>
          <w:sz w:val="24"/>
          <w:szCs w:val="24"/>
        </w:rPr>
        <w:t xml:space="preserve">High Risk </w:t>
      </w:r>
      <w:r w:rsidR="00ED3619" w:rsidRPr="00AD2154">
        <w:rPr>
          <w:sz w:val="24"/>
          <w:szCs w:val="24"/>
        </w:rPr>
        <w:t>AHA</w:t>
      </w:r>
      <w:r>
        <w:rPr>
          <w:sz w:val="24"/>
          <w:szCs w:val="24"/>
        </w:rPr>
        <w:t xml:space="preserve"> or AHA</w:t>
      </w:r>
    </w:p>
    <w:p w14:paraId="2F3E7B31" w14:textId="77777777" w:rsidR="00ED3619" w:rsidRPr="00AD2154" w:rsidRDefault="00ED3619" w:rsidP="00991479">
      <w:pPr>
        <w:pStyle w:val="bullet1"/>
        <w:numPr>
          <w:ilvl w:val="0"/>
          <w:numId w:val="113"/>
        </w:numPr>
        <w:tabs>
          <w:tab w:val="left" w:pos="990"/>
        </w:tabs>
        <w:ind w:left="1890"/>
        <w:rPr>
          <w:sz w:val="24"/>
          <w:szCs w:val="24"/>
        </w:rPr>
      </w:pPr>
      <w:r w:rsidRPr="00AD2154">
        <w:rPr>
          <w:sz w:val="24"/>
          <w:szCs w:val="24"/>
        </w:rPr>
        <w:t>Permits</w:t>
      </w:r>
    </w:p>
    <w:p w14:paraId="0B08C179" w14:textId="77777777" w:rsidR="00ED3619" w:rsidRPr="00AD2154" w:rsidRDefault="00ED3619" w:rsidP="00991479">
      <w:pPr>
        <w:pStyle w:val="bullet1"/>
        <w:numPr>
          <w:ilvl w:val="0"/>
          <w:numId w:val="113"/>
        </w:numPr>
        <w:tabs>
          <w:tab w:val="left" w:pos="990"/>
        </w:tabs>
        <w:spacing w:after="240"/>
        <w:ind w:left="1890"/>
        <w:rPr>
          <w:sz w:val="24"/>
          <w:szCs w:val="24"/>
        </w:rPr>
      </w:pPr>
      <w:r w:rsidRPr="00AD2154">
        <w:rPr>
          <w:sz w:val="24"/>
          <w:szCs w:val="24"/>
        </w:rPr>
        <w:t>JSHE</w:t>
      </w:r>
    </w:p>
    <w:p w14:paraId="69F2FB0C" w14:textId="77777777" w:rsidR="00ED3619" w:rsidRPr="00AD2154" w:rsidRDefault="00ED3619" w:rsidP="00D95972">
      <w:pPr>
        <w:pStyle w:val="speclev4"/>
        <w:numPr>
          <w:ilvl w:val="3"/>
          <w:numId w:val="111"/>
        </w:numPr>
        <w:spacing w:before="120"/>
        <w:ind w:left="1170" w:hanging="450"/>
        <w:rPr>
          <w:sz w:val="24"/>
          <w:szCs w:val="24"/>
        </w:rPr>
      </w:pPr>
      <w:r w:rsidRPr="00AD2154">
        <w:rPr>
          <w:sz w:val="24"/>
          <w:szCs w:val="24"/>
        </w:rPr>
        <w:t>Contractors will ensure that work is conducted by qualified and trained workers. When applicable, activities will be conducted by workers who are certified, registered, or otherwise documented as qualified by their trade/profession, or who are licensed to perform that activity by the appropriate government organization.</w:t>
      </w:r>
    </w:p>
    <w:p w14:paraId="2995EF20" w14:textId="71149E07" w:rsidR="00ED3619" w:rsidRPr="00AD2154" w:rsidRDefault="00ED3619" w:rsidP="00D95972">
      <w:pPr>
        <w:pStyle w:val="speclev4"/>
        <w:numPr>
          <w:ilvl w:val="3"/>
          <w:numId w:val="111"/>
        </w:numPr>
        <w:ind w:left="1170" w:hanging="450"/>
        <w:rPr>
          <w:sz w:val="24"/>
          <w:szCs w:val="24"/>
        </w:rPr>
      </w:pPr>
      <w:r w:rsidRPr="00AD2154">
        <w:rPr>
          <w:sz w:val="24"/>
          <w:szCs w:val="24"/>
        </w:rPr>
        <w:t xml:space="preserve">JSHEs or AHAs and permits, such as confined space and radiological work, further address </w:t>
      </w:r>
      <w:r w:rsidR="002C2B47" w:rsidRPr="00AD2154">
        <w:rPr>
          <w:sz w:val="24"/>
          <w:szCs w:val="24"/>
        </w:rPr>
        <w:t>S</w:t>
      </w:r>
      <w:r w:rsidR="002C2B47">
        <w:rPr>
          <w:sz w:val="24"/>
          <w:szCs w:val="24"/>
        </w:rPr>
        <w:t>NL</w:t>
      </w:r>
      <w:r w:rsidRPr="00AD2154">
        <w:rPr>
          <w:sz w:val="24"/>
          <w:szCs w:val="24"/>
        </w:rPr>
        <w:t xml:space="preserve">-specific qualifications and training required for </w:t>
      </w:r>
      <w:r w:rsidR="00A32739">
        <w:rPr>
          <w:sz w:val="24"/>
          <w:szCs w:val="24"/>
        </w:rPr>
        <w:t xml:space="preserve">high risk or </w:t>
      </w:r>
      <w:r w:rsidRPr="00AD2154">
        <w:rPr>
          <w:sz w:val="24"/>
          <w:szCs w:val="24"/>
        </w:rPr>
        <w:t>high-rigor activities.</w:t>
      </w:r>
    </w:p>
    <w:p w14:paraId="78036A73" w14:textId="44F30617" w:rsidR="00ED3619" w:rsidRPr="00AD2154" w:rsidRDefault="00ED3619" w:rsidP="00D95972">
      <w:pPr>
        <w:pStyle w:val="speclev4"/>
        <w:numPr>
          <w:ilvl w:val="3"/>
          <w:numId w:val="111"/>
        </w:numPr>
        <w:ind w:left="1170" w:hanging="450"/>
        <w:rPr>
          <w:sz w:val="24"/>
          <w:szCs w:val="24"/>
        </w:rPr>
      </w:pPr>
      <w:r w:rsidRPr="00AD2154">
        <w:rPr>
          <w:sz w:val="24"/>
          <w:szCs w:val="24"/>
        </w:rPr>
        <w:t>Work control is built into numerous F</w:t>
      </w:r>
      <w:r w:rsidR="006804AB">
        <w:rPr>
          <w:sz w:val="24"/>
          <w:szCs w:val="24"/>
        </w:rPr>
        <w:t>acilities</w:t>
      </w:r>
      <w:r w:rsidRPr="00AD2154">
        <w:rPr>
          <w:sz w:val="24"/>
          <w:szCs w:val="24"/>
        </w:rPr>
        <w:t xml:space="preserve"> processes</w:t>
      </w:r>
      <w:r w:rsidR="00495B31">
        <w:rPr>
          <w:sz w:val="24"/>
          <w:szCs w:val="24"/>
        </w:rPr>
        <w:t>—f</w:t>
      </w:r>
      <w:r w:rsidRPr="00AD2154">
        <w:rPr>
          <w:sz w:val="24"/>
          <w:szCs w:val="24"/>
        </w:rPr>
        <w:t>or example, CSSP review; pre</w:t>
      </w:r>
      <w:r w:rsidR="005676F3">
        <w:rPr>
          <w:sz w:val="24"/>
          <w:szCs w:val="24"/>
        </w:rPr>
        <w:t>-</w:t>
      </w:r>
      <w:r w:rsidRPr="00AD2154">
        <w:rPr>
          <w:sz w:val="24"/>
          <w:szCs w:val="24"/>
        </w:rPr>
        <w:t>job and other scheduled meetings; building permits; additional permits, such as hot work and cutting</w:t>
      </w:r>
      <w:r w:rsidR="005676F3">
        <w:rPr>
          <w:sz w:val="24"/>
          <w:szCs w:val="24"/>
        </w:rPr>
        <w:t xml:space="preserve">, </w:t>
      </w:r>
      <w:r w:rsidRPr="00AD2154">
        <w:rPr>
          <w:sz w:val="24"/>
          <w:szCs w:val="24"/>
        </w:rPr>
        <w:t>welding</w:t>
      </w:r>
      <w:r w:rsidR="005676F3">
        <w:rPr>
          <w:sz w:val="24"/>
          <w:szCs w:val="24"/>
        </w:rPr>
        <w:t>,</w:t>
      </w:r>
      <w:r w:rsidRPr="00AD2154">
        <w:rPr>
          <w:sz w:val="24"/>
          <w:szCs w:val="24"/>
        </w:rPr>
        <w:t xml:space="preserve"> and brazing; and code and safety inspection by F</w:t>
      </w:r>
      <w:r w:rsidR="006804AB">
        <w:rPr>
          <w:sz w:val="24"/>
          <w:szCs w:val="24"/>
        </w:rPr>
        <w:t>acilities</w:t>
      </w:r>
      <w:r w:rsidRPr="00AD2154">
        <w:rPr>
          <w:sz w:val="24"/>
          <w:szCs w:val="24"/>
        </w:rPr>
        <w:t xml:space="preserve"> staff.</w:t>
      </w:r>
    </w:p>
    <w:p w14:paraId="3617B716" w14:textId="77777777" w:rsidR="00ED3619" w:rsidRPr="00AD2154" w:rsidRDefault="00ED3619" w:rsidP="00F97F9B">
      <w:pPr>
        <w:pStyle w:val="speclev4"/>
        <w:numPr>
          <w:ilvl w:val="3"/>
          <w:numId w:val="111"/>
        </w:numPr>
        <w:spacing w:after="240"/>
        <w:ind w:left="1166" w:hanging="446"/>
        <w:rPr>
          <w:sz w:val="24"/>
          <w:szCs w:val="24"/>
        </w:rPr>
      </w:pPr>
      <w:r w:rsidRPr="00AD2154">
        <w:rPr>
          <w:sz w:val="24"/>
          <w:szCs w:val="24"/>
        </w:rPr>
        <w:t>Feedback on F</w:t>
      </w:r>
      <w:r w:rsidR="006804AB">
        <w:rPr>
          <w:sz w:val="24"/>
          <w:szCs w:val="24"/>
        </w:rPr>
        <w:t>acilities</w:t>
      </w:r>
      <w:r w:rsidRPr="00AD2154">
        <w:rPr>
          <w:sz w:val="24"/>
          <w:szCs w:val="24"/>
        </w:rPr>
        <w:t xml:space="preserve"> construction activities is provided to Contractors by several means, such as immediate, on-scene feedback by inspectors, quarterly meetings, and the monthly newsletter.</w:t>
      </w:r>
    </w:p>
    <w:p w14:paraId="46D7A3D4" w14:textId="77777777" w:rsidR="00ED3619" w:rsidRPr="00AD2154" w:rsidRDefault="00ED3619" w:rsidP="00153185">
      <w:pPr>
        <w:pStyle w:val="BodyText"/>
        <w:tabs>
          <w:tab w:val="left" w:pos="540"/>
        </w:tabs>
        <w:ind w:left="540"/>
        <w:rPr>
          <w:color w:val="000000"/>
          <w:sz w:val="24"/>
          <w:szCs w:val="24"/>
        </w:rPr>
      </w:pPr>
      <w:r w:rsidRPr="00AD2154">
        <w:rPr>
          <w:color w:val="000000"/>
          <w:sz w:val="24"/>
          <w:szCs w:val="24"/>
        </w:rPr>
        <w:t xml:space="preserve">A focus on the potential consequence and severity for work is required. Oftentimes, significant risk is overlooked because personnel are frequently around the hazards and become familiar with the activity, which can give a false sense of safety. Attention to potential and kinetic energy is required for proper hazard analysis. </w:t>
      </w:r>
    </w:p>
    <w:p w14:paraId="59B4D7E0" w14:textId="77777777" w:rsidR="00ED3619" w:rsidRPr="00F97F9B" w:rsidRDefault="00ED3619" w:rsidP="008B70D0">
      <w:pPr>
        <w:pStyle w:val="speclev3"/>
        <w:numPr>
          <w:ilvl w:val="0"/>
          <w:numId w:val="111"/>
        </w:numPr>
        <w:tabs>
          <w:tab w:val="left" w:pos="540"/>
        </w:tabs>
        <w:ind w:left="547" w:hanging="547"/>
        <w:rPr>
          <w:rFonts w:ascii="Times New Roman" w:hAnsi="Times New Roman"/>
          <w:b w:val="0"/>
          <w:sz w:val="24"/>
          <w:szCs w:val="24"/>
        </w:rPr>
      </w:pPr>
      <w:r w:rsidRPr="00F97F9B">
        <w:rPr>
          <w:rFonts w:ascii="Times New Roman" w:hAnsi="Times New Roman"/>
          <w:b w:val="0"/>
          <w:sz w:val="24"/>
          <w:szCs w:val="24"/>
        </w:rPr>
        <w:t>Hidden Hazards Penetration</w:t>
      </w:r>
    </w:p>
    <w:p w14:paraId="09CAA0BE" w14:textId="77777777" w:rsidR="00ED3619" w:rsidRPr="00AD2154" w:rsidRDefault="00ED3619" w:rsidP="00D95972">
      <w:pPr>
        <w:pStyle w:val="speclev4"/>
        <w:numPr>
          <w:ilvl w:val="3"/>
          <w:numId w:val="111"/>
        </w:numPr>
        <w:ind w:left="1170" w:hanging="450"/>
        <w:rPr>
          <w:sz w:val="24"/>
          <w:szCs w:val="24"/>
        </w:rPr>
      </w:pPr>
      <w:r w:rsidRPr="00F97F9B">
        <w:rPr>
          <w:sz w:val="24"/>
          <w:szCs w:val="24"/>
        </w:rPr>
        <w:lastRenderedPageBreak/>
        <w:t>General:</w:t>
      </w:r>
      <w:r w:rsidRPr="00AD2154">
        <w:rPr>
          <w:b/>
          <w:sz w:val="24"/>
          <w:szCs w:val="24"/>
        </w:rPr>
        <w:t xml:space="preserve"> </w:t>
      </w:r>
      <w:r w:rsidRPr="00AD2154">
        <w:rPr>
          <w:sz w:val="24"/>
          <w:szCs w:val="24"/>
        </w:rPr>
        <w:t>SNL</w:t>
      </w:r>
      <w:r w:rsidR="002C2B47">
        <w:rPr>
          <w:sz w:val="24"/>
          <w:szCs w:val="24"/>
        </w:rPr>
        <w:t xml:space="preserve"> personnel</w:t>
      </w:r>
      <w:r w:rsidRPr="00AD2154">
        <w:rPr>
          <w:sz w:val="24"/>
          <w:szCs w:val="24"/>
        </w:rPr>
        <w:t xml:space="preserve"> ha</w:t>
      </w:r>
      <w:r w:rsidR="002C2B47">
        <w:rPr>
          <w:sz w:val="24"/>
          <w:szCs w:val="24"/>
        </w:rPr>
        <w:t>ve</w:t>
      </w:r>
      <w:r w:rsidRPr="00AD2154">
        <w:rPr>
          <w:sz w:val="24"/>
          <w:szCs w:val="24"/>
        </w:rPr>
        <w:t xml:space="preserve"> adopted a five-step approach to minimize the effects of hidden hazards when performing penetration or excavation operations. This process includes the following: (1) drawing review; (2) site investigation; (3) detection using instrumentation, as appropriate; (4) use of appropriate tools; and (5) PPE.</w:t>
      </w:r>
    </w:p>
    <w:p w14:paraId="3D854FDF" w14:textId="3A3D818A" w:rsidR="00ED3619" w:rsidRPr="00AD2154" w:rsidRDefault="00ED3619" w:rsidP="00D95972">
      <w:pPr>
        <w:pStyle w:val="speclev4"/>
        <w:numPr>
          <w:ilvl w:val="3"/>
          <w:numId w:val="111"/>
        </w:numPr>
        <w:ind w:left="1170" w:hanging="450"/>
        <w:rPr>
          <w:sz w:val="24"/>
          <w:szCs w:val="24"/>
        </w:rPr>
      </w:pPr>
      <w:r w:rsidRPr="00AD2154">
        <w:rPr>
          <w:sz w:val="24"/>
          <w:szCs w:val="24"/>
        </w:rPr>
        <w:t>Workers engaging in excavation or penetration operations shall use tools that are in good working condition and shall use PPE, electrically</w:t>
      </w:r>
      <w:r w:rsidR="00CE39B9">
        <w:rPr>
          <w:sz w:val="24"/>
          <w:szCs w:val="24"/>
        </w:rPr>
        <w:t xml:space="preserve"> </w:t>
      </w:r>
      <w:r w:rsidRPr="00AD2154">
        <w:rPr>
          <w:sz w:val="24"/>
          <w:szCs w:val="24"/>
        </w:rPr>
        <w:t>rated gloves,</w:t>
      </w:r>
      <w:r w:rsidR="005676F3">
        <w:rPr>
          <w:sz w:val="24"/>
          <w:szCs w:val="24"/>
        </w:rPr>
        <w:t xml:space="preserve"> </w:t>
      </w:r>
      <w:r w:rsidR="005676F3" w:rsidRPr="00AD2154">
        <w:rPr>
          <w:sz w:val="24"/>
          <w:szCs w:val="24"/>
        </w:rPr>
        <w:t>ground-fault circuit interrupter</w:t>
      </w:r>
      <w:r w:rsidRPr="00AD2154">
        <w:rPr>
          <w:sz w:val="24"/>
          <w:szCs w:val="24"/>
        </w:rPr>
        <w:t xml:space="preserve"> </w:t>
      </w:r>
      <w:r w:rsidR="005676F3">
        <w:rPr>
          <w:sz w:val="24"/>
          <w:szCs w:val="24"/>
        </w:rPr>
        <w:t>(</w:t>
      </w:r>
      <w:r w:rsidRPr="00AD2154">
        <w:rPr>
          <w:sz w:val="24"/>
          <w:szCs w:val="24"/>
        </w:rPr>
        <w:t>GFCI</w:t>
      </w:r>
      <w:r w:rsidR="005676F3">
        <w:rPr>
          <w:sz w:val="24"/>
          <w:szCs w:val="24"/>
        </w:rPr>
        <w:t>)</w:t>
      </w:r>
      <w:r w:rsidRPr="00AD2154">
        <w:rPr>
          <w:sz w:val="24"/>
          <w:szCs w:val="24"/>
        </w:rPr>
        <w:t xml:space="preserve"> protection, and double-insulated tools, as appropriate.</w:t>
      </w:r>
    </w:p>
    <w:p w14:paraId="3E55F65A" w14:textId="649F5529" w:rsidR="00ED3619" w:rsidRPr="00AD2154" w:rsidRDefault="00ED3619" w:rsidP="001C0757">
      <w:pPr>
        <w:pStyle w:val="speclev4"/>
        <w:numPr>
          <w:ilvl w:val="3"/>
          <w:numId w:val="111"/>
        </w:numPr>
        <w:spacing w:after="240"/>
        <w:ind w:left="1166" w:hanging="446"/>
        <w:rPr>
          <w:sz w:val="24"/>
          <w:szCs w:val="24"/>
        </w:rPr>
      </w:pPr>
      <w:r w:rsidRPr="00AD2154">
        <w:rPr>
          <w:sz w:val="24"/>
          <w:szCs w:val="24"/>
        </w:rPr>
        <w:t>To mitigate risk, the Contractor shall ensure that adequate site investigation, using methods that would not penetrate hidden hazards (e.g., visual inspection or detection using instrumentation), is performed prior to any excavation or penetration operation. If hidden hazards cannot be identified through site investigation, the SDR shall be notified prior to excavation or penetration operations, and appropriate PPE shall be worn when performing excavation or penetration operations. (Refer to Sectio</w:t>
      </w:r>
      <w:r w:rsidR="00085AD7">
        <w:rPr>
          <w:sz w:val="24"/>
          <w:szCs w:val="24"/>
        </w:rPr>
        <w:t>n 3.</w:t>
      </w:r>
      <w:r w:rsidRPr="00AD2154">
        <w:rPr>
          <w:sz w:val="24"/>
          <w:szCs w:val="24"/>
        </w:rPr>
        <w:t>4 C and D below for excavation and penetration permit requirements.)</w:t>
      </w:r>
    </w:p>
    <w:p w14:paraId="02D8BA75" w14:textId="2CA43EC2" w:rsidR="00ED3619" w:rsidRDefault="00ED3619" w:rsidP="00153185">
      <w:pPr>
        <w:pStyle w:val="BodyText"/>
        <w:ind w:left="540"/>
        <w:rPr>
          <w:sz w:val="24"/>
          <w:szCs w:val="24"/>
        </w:rPr>
      </w:pPr>
      <w:r w:rsidRPr="00AD2154">
        <w:rPr>
          <w:sz w:val="24"/>
          <w:szCs w:val="24"/>
        </w:rPr>
        <w:t>Ground penetrating radar (GPR) is available for assessing proposed penetrations.</w:t>
      </w:r>
    </w:p>
    <w:p w14:paraId="3408752A" w14:textId="4F92F16A" w:rsidR="00DE372A" w:rsidRPr="00AD2154" w:rsidRDefault="00DE372A" w:rsidP="009215C9">
      <w:pPr>
        <w:spacing w:after="240"/>
        <w:ind w:left="547"/>
        <w:rPr>
          <w:sz w:val="24"/>
          <w:szCs w:val="24"/>
        </w:rPr>
      </w:pPr>
      <w:r w:rsidRPr="009215C9">
        <w:rPr>
          <w:sz w:val="24"/>
          <w:szCs w:val="24"/>
        </w:rPr>
        <w:t>Wall, ceiling</w:t>
      </w:r>
      <w:r w:rsidR="009215C9">
        <w:rPr>
          <w:sz w:val="24"/>
          <w:szCs w:val="24"/>
        </w:rPr>
        <w:t>,</w:t>
      </w:r>
      <w:r w:rsidRPr="009215C9">
        <w:rPr>
          <w:sz w:val="24"/>
          <w:szCs w:val="24"/>
        </w:rPr>
        <w:t xml:space="preserve"> and floor verification </w:t>
      </w:r>
      <w:r w:rsidR="009215C9">
        <w:rPr>
          <w:sz w:val="24"/>
          <w:szCs w:val="24"/>
        </w:rPr>
        <w:t>–</w:t>
      </w:r>
      <w:r w:rsidRPr="009215C9">
        <w:rPr>
          <w:sz w:val="24"/>
          <w:szCs w:val="24"/>
        </w:rPr>
        <w:t xml:space="preserve"> Removal of energy sources or hazardous gases that pass</w:t>
      </w:r>
      <w:r w:rsidR="009215C9">
        <w:rPr>
          <w:sz w:val="24"/>
          <w:szCs w:val="24"/>
        </w:rPr>
        <w:t xml:space="preserve"> </w:t>
      </w:r>
      <w:r w:rsidRPr="009215C9">
        <w:rPr>
          <w:sz w:val="24"/>
          <w:szCs w:val="24"/>
        </w:rPr>
        <w:t>through walls/floors/ceilings system</w:t>
      </w:r>
      <w:r w:rsidR="00495B31">
        <w:rPr>
          <w:sz w:val="24"/>
          <w:szCs w:val="24"/>
        </w:rPr>
        <w:t>s</w:t>
      </w:r>
      <w:r w:rsidRPr="009215C9">
        <w:rPr>
          <w:sz w:val="24"/>
          <w:szCs w:val="24"/>
        </w:rPr>
        <w:t xml:space="preserve"> shall be managed. A one hundred percent positive verification shall be conducted prior to cutting the energy source or hazardous gas on the opposite side of the wall/floor/ceiling. A sleeve that is pushed through the system or the dismantling of a conduit are examples of positive means of verification. </w:t>
      </w:r>
    </w:p>
    <w:p w14:paraId="4F75D339" w14:textId="77777777" w:rsidR="00ED3619" w:rsidRPr="00F97F9B" w:rsidRDefault="00ED3619" w:rsidP="009215C9">
      <w:pPr>
        <w:pStyle w:val="speclev3"/>
        <w:numPr>
          <w:ilvl w:val="0"/>
          <w:numId w:val="111"/>
        </w:numPr>
        <w:spacing w:before="0"/>
        <w:ind w:left="547" w:hanging="547"/>
        <w:rPr>
          <w:rFonts w:ascii="Times New Roman" w:hAnsi="Times New Roman"/>
          <w:b w:val="0"/>
          <w:sz w:val="24"/>
          <w:szCs w:val="24"/>
        </w:rPr>
      </w:pPr>
      <w:r w:rsidRPr="00F97F9B">
        <w:rPr>
          <w:rFonts w:ascii="Times New Roman" w:hAnsi="Times New Roman"/>
          <w:b w:val="0"/>
          <w:sz w:val="24"/>
          <w:szCs w:val="24"/>
        </w:rPr>
        <w:t>Excavation Permit</w:t>
      </w:r>
    </w:p>
    <w:p w14:paraId="76351ECD" w14:textId="0181A1AF" w:rsidR="00ED3619" w:rsidRPr="00AD2154" w:rsidRDefault="00ED3619" w:rsidP="008B70D0">
      <w:pPr>
        <w:pStyle w:val="BodyText"/>
        <w:ind w:left="547"/>
        <w:rPr>
          <w:sz w:val="24"/>
          <w:szCs w:val="24"/>
        </w:rPr>
      </w:pPr>
      <w:r w:rsidRPr="00AD2154">
        <w:rPr>
          <w:sz w:val="24"/>
          <w:szCs w:val="24"/>
        </w:rPr>
        <w:t xml:space="preserve">Obtain permit from the </w:t>
      </w:r>
      <w:r w:rsidR="00CE39B9">
        <w:rPr>
          <w:sz w:val="24"/>
          <w:szCs w:val="24"/>
        </w:rPr>
        <w:t>SCI</w:t>
      </w:r>
      <w:r w:rsidR="00E73065">
        <w:rPr>
          <w:sz w:val="24"/>
          <w:szCs w:val="24"/>
        </w:rPr>
        <w:t>.</w:t>
      </w:r>
    </w:p>
    <w:p w14:paraId="6EEBA14C" w14:textId="77777777" w:rsidR="00ED3619" w:rsidRPr="00AD2154" w:rsidRDefault="00ED3619" w:rsidP="008B70D0">
      <w:pPr>
        <w:pStyle w:val="speclev4"/>
        <w:numPr>
          <w:ilvl w:val="3"/>
          <w:numId w:val="111"/>
        </w:numPr>
        <w:tabs>
          <w:tab w:val="left" w:pos="1260"/>
        </w:tabs>
        <w:spacing w:after="240"/>
        <w:ind w:left="1166" w:hanging="446"/>
        <w:rPr>
          <w:sz w:val="24"/>
          <w:szCs w:val="24"/>
        </w:rPr>
      </w:pPr>
      <w:r w:rsidRPr="00AD2154">
        <w:rPr>
          <w:sz w:val="24"/>
          <w:szCs w:val="24"/>
        </w:rPr>
        <w:t>Obtain an excavation permit prior to the start of the following operations:</w:t>
      </w:r>
    </w:p>
    <w:p w14:paraId="6097C024" w14:textId="77777777" w:rsidR="00ED3619" w:rsidRPr="00AD2154" w:rsidRDefault="00ED3619" w:rsidP="001C0757">
      <w:pPr>
        <w:pStyle w:val="speclev5"/>
        <w:numPr>
          <w:ilvl w:val="4"/>
          <w:numId w:val="111"/>
        </w:numPr>
        <w:spacing w:after="120"/>
        <w:ind w:left="1627"/>
        <w:rPr>
          <w:sz w:val="24"/>
          <w:szCs w:val="24"/>
        </w:rPr>
      </w:pPr>
      <w:r w:rsidRPr="00AD2154">
        <w:rPr>
          <w:sz w:val="24"/>
          <w:szCs w:val="24"/>
        </w:rPr>
        <w:t>Digging, saw-cutting, drilling, coring, or trenching into soil, concrete sidewalks, or asphalt to a depth greater than 12 inches</w:t>
      </w:r>
    </w:p>
    <w:p w14:paraId="38B315B2" w14:textId="77777777" w:rsidR="00ED3619" w:rsidRPr="00AD2154" w:rsidRDefault="00ED3619" w:rsidP="001C0757">
      <w:pPr>
        <w:pStyle w:val="speclev5"/>
        <w:numPr>
          <w:ilvl w:val="4"/>
          <w:numId w:val="111"/>
        </w:numPr>
        <w:spacing w:after="120"/>
        <w:ind w:left="1627"/>
        <w:rPr>
          <w:sz w:val="24"/>
          <w:szCs w:val="24"/>
        </w:rPr>
      </w:pPr>
      <w:r w:rsidRPr="00AD2154">
        <w:rPr>
          <w:sz w:val="24"/>
          <w:szCs w:val="24"/>
        </w:rPr>
        <w:t>Excavation of soil beneath concrete sidewalks, slabs, or asphalt to a depth greater than 2 inches</w:t>
      </w:r>
    </w:p>
    <w:p w14:paraId="495427BA" w14:textId="77777777" w:rsidR="00ED3619" w:rsidRPr="00AD2154" w:rsidRDefault="00ED3619" w:rsidP="001C0757">
      <w:pPr>
        <w:pStyle w:val="speclev5"/>
        <w:numPr>
          <w:ilvl w:val="4"/>
          <w:numId w:val="111"/>
        </w:numPr>
        <w:spacing w:after="120"/>
        <w:ind w:left="1627"/>
        <w:rPr>
          <w:sz w:val="24"/>
          <w:szCs w:val="24"/>
        </w:rPr>
      </w:pPr>
      <w:r w:rsidRPr="00AD2154">
        <w:rPr>
          <w:sz w:val="24"/>
          <w:szCs w:val="24"/>
        </w:rPr>
        <w:t>Excavation into subsurface soil in buildings beneath the slab</w:t>
      </w:r>
    </w:p>
    <w:p w14:paraId="3C84F126" w14:textId="77777777" w:rsidR="00ED3619" w:rsidRPr="00AD2154" w:rsidRDefault="00ED3619" w:rsidP="008B70D0">
      <w:pPr>
        <w:pStyle w:val="speclev5"/>
        <w:numPr>
          <w:ilvl w:val="4"/>
          <w:numId w:val="111"/>
        </w:numPr>
        <w:spacing w:after="240"/>
        <w:ind w:left="1627"/>
        <w:rPr>
          <w:sz w:val="24"/>
          <w:szCs w:val="24"/>
        </w:rPr>
      </w:pPr>
      <w:r w:rsidRPr="00AD2154">
        <w:rPr>
          <w:sz w:val="24"/>
          <w:szCs w:val="24"/>
        </w:rPr>
        <w:t>Scraping, blading, or excavation of any area previously undisturbed or that appears to be undisturbed, such as areas covered by native vegetation, and blading or improvements to previously unimproved roads or paths</w:t>
      </w:r>
    </w:p>
    <w:p w14:paraId="53240BD5" w14:textId="14F35E5C" w:rsidR="00ED3619" w:rsidRPr="00AD2154" w:rsidRDefault="00ED3619" w:rsidP="00D95972">
      <w:pPr>
        <w:pStyle w:val="speclev4"/>
        <w:numPr>
          <w:ilvl w:val="3"/>
          <w:numId w:val="111"/>
        </w:numPr>
        <w:ind w:left="1170" w:hanging="450"/>
        <w:rPr>
          <w:sz w:val="24"/>
          <w:szCs w:val="24"/>
        </w:rPr>
      </w:pPr>
      <w:r w:rsidRPr="00AD2154">
        <w:rPr>
          <w:sz w:val="24"/>
          <w:szCs w:val="24"/>
        </w:rPr>
        <w:t xml:space="preserve">Area to be excavated shall be shown on drawing and identified in the field using white paint. Submit permit requests to the </w:t>
      </w:r>
      <w:r w:rsidR="00E73065">
        <w:rPr>
          <w:sz w:val="24"/>
          <w:szCs w:val="24"/>
        </w:rPr>
        <w:t>SCI</w:t>
      </w:r>
      <w:r w:rsidRPr="00AD2154">
        <w:rPr>
          <w:sz w:val="24"/>
          <w:szCs w:val="24"/>
        </w:rPr>
        <w:t xml:space="preserve"> no more than 14 days and no less than 6 days prior to start of excavation.</w:t>
      </w:r>
    </w:p>
    <w:p w14:paraId="28E6B9BB" w14:textId="77777777" w:rsidR="00ED3619" w:rsidRPr="00AD2154" w:rsidRDefault="00ED3619" w:rsidP="00D95972">
      <w:pPr>
        <w:pStyle w:val="speclev4"/>
        <w:numPr>
          <w:ilvl w:val="3"/>
          <w:numId w:val="111"/>
        </w:numPr>
        <w:ind w:left="1170" w:hanging="450"/>
        <w:rPr>
          <w:sz w:val="24"/>
          <w:szCs w:val="24"/>
        </w:rPr>
      </w:pPr>
      <w:r w:rsidRPr="00AD2154">
        <w:rPr>
          <w:sz w:val="24"/>
          <w:szCs w:val="24"/>
        </w:rPr>
        <w:t>The excavation permit process involves environmental, cultural, and ecological site review to determine if environmental site impacts will occur due to excavation operations.</w:t>
      </w:r>
    </w:p>
    <w:p w14:paraId="366FFC1F" w14:textId="77777777" w:rsidR="00ED3619" w:rsidRPr="00AD2154" w:rsidRDefault="00ED3619" w:rsidP="00D95972">
      <w:pPr>
        <w:pStyle w:val="speclev4"/>
        <w:numPr>
          <w:ilvl w:val="3"/>
          <w:numId w:val="111"/>
        </w:numPr>
        <w:ind w:left="1170" w:hanging="450"/>
        <w:rPr>
          <w:sz w:val="24"/>
          <w:szCs w:val="24"/>
        </w:rPr>
      </w:pPr>
      <w:r w:rsidRPr="00AD2154">
        <w:rPr>
          <w:sz w:val="24"/>
          <w:szCs w:val="24"/>
        </w:rPr>
        <w:t>Confine excavation operations to those areas identified on permit.</w:t>
      </w:r>
    </w:p>
    <w:p w14:paraId="01280C27" w14:textId="34FD941B" w:rsidR="00ED3619" w:rsidRPr="00AD2154" w:rsidRDefault="00ED3619" w:rsidP="00D95972">
      <w:pPr>
        <w:pStyle w:val="speclev4"/>
        <w:numPr>
          <w:ilvl w:val="3"/>
          <w:numId w:val="111"/>
        </w:numPr>
        <w:spacing w:after="240"/>
        <w:ind w:left="1170" w:hanging="450"/>
        <w:rPr>
          <w:sz w:val="24"/>
          <w:szCs w:val="24"/>
        </w:rPr>
      </w:pPr>
      <w:r w:rsidRPr="00AD2154">
        <w:rPr>
          <w:sz w:val="24"/>
          <w:szCs w:val="24"/>
        </w:rPr>
        <w:lastRenderedPageBreak/>
        <w:t xml:space="preserve">The </w:t>
      </w:r>
      <w:r w:rsidR="002F3BDD">
        <w:rPr>
          <w:sz w:val="24"/>
          <w:szCs w:val="24"/>
        </w:rPr>
        <w:t>Contractor</w:t>
      </w:r>
      <w:r w:rsidRPr="00AD2154">
        <w:rPr>
          <w:sz w:val="24"/>
          <w:szCs w:val="24"/>
        </w:rPr>
        <w:t xml:space="preserve">’s CSSP shall specifically address hand digging. Potential materials such as poly, ductile iron, </w:t>
      </w:r>
      <w:r w:rsidR="001052ED">
        <w:rPr>
          <w:sz w:val="24"/>
          <w:szCs w:val="24"/>
        </w:rPr>
        <w:t>polyvinyl chloride (</w:t>
      </w:r>
      <w:r w:rsidRPr="00AD2154">
        <w:rPr>
          <w:sz w:val="24"/>
          <w:szCs w:val="24"/>
        </w:rPr>
        <w:t>PVC</w:t>
      </w:r>
      <w:r w:rsidR="001052ED">
        <w:rPr>
          <w:sz w:val="24"/>
          <w:szCs w:val="24"/>
        </w:rPr>
        <w:t>)</w:t>
      </w:r>
      <w:r w:rsidRPr="00AD2154">
        <w:rPr>
          <w:sz w:val="24"/>
          <w:szCs w:val="24"/>
        </w:rPr>
        <w:t>, or concrete; the soil type; and the depth of potential utility shall be evaluated. Consider these factors when matching the selection of tools and force to ensure minimal or no impact to the utilities.</w:t>
      </w:r>
    </w:p>
    <w:p w14:paraId="7866F44E" w14:textId="77777777" w:rsidR="00ED3619" w:rsidRPr="00F97F9B" w:rsidRDefault="00ED3619" w:rsidP="00153185">
      <w:pPr>
        <w:pStyle w:val="speclev3"/>
        <w:keepNext/>
        <w:keepLines/>
        <w:numPr>
          <w:ilvl w:val="0"/>
          <w:numId w:val="111"/>
        </w:numPr>
        <w:spacing w:before="0"/>
        <w:ind w:left="540" w:hanging="540"/>
        <w:outlineLvl w:val="0"/>
        <w:rPr>
          <w:rFonts w:ascii="Times New Roman" w:hAnsi="Times New Roman"/>
          <w:b w:val="0"/>
          <w:sz w:val="24"/>
          <w:szCs w:val="24"/>
        </w:rPr>
      </w:pPr>
      <w:r w:rsidRPr="00F97F9B">
        <w:rPr>
          <w:rFonts w:ascii="Times New Roman" w:hAnsi="Times New Roman"/>
          <w:b w:val="0"/>
          <w:sz w:val="24"/>
          <w:szCs w:val="24"/>
        </w:rPr>
        <w:t>Penetration Permit</w:t>
      </w:r>
    </w:p>
    <w:p w14:paraId="20B740C3" w14:textId="65246A1F" w:rsidR="00ED3619" w:rsidRPr="00AD2154" w:rsidRDefault="00ED3619" w:rsidP="00153185">
      <w:pPr>
        <w:pStyle w:val="BodyText"/>
        <w:ind w:left="540"/>
        <w:rPr>
          <w:sz w:val="24"/>
          <w:szCs w:val="24"/>
        </w:rPr>
      </w:pPr>
      <w:r w:rsidRPr="00AD2154">
        <w:rPr>
          <w:sz w:val="24"/>
          <w:szCs w:val="24"/>
        </w:rPr>
        <w:t xml:space="preserve">Obtain permit from the </w:t>
      </w:r>
      <w:r w:rsidR="006704AC">
        <w:rPr>
          <w:sz w:val="24"/>
          <w:szCs w:val="24"/>
        </w:rPr>
        <w:t>SCI</w:t>
      </w:r>
      <w:r w:rsidRPr="00AD2154">
        <w:rPr>
          <w:sz w:val="24"/>
          <w:szCs w:val="24"/>
        </w:rPr>
        <w:t>.</w:t>
      </w:r>
    </w:p>
    <w:p w14:paraId="313C3190" w14:textId="77777777" w:rsidR="00ED3619" w:rsidRPr="00AD2154" w:rsidRDefault="00ED3619" w:rsidP="009C1A87">
      <w:pPr>
        <w:pStyle w:val="speclev4"/>
        <w:numPr>
          <w:ilvl w:val="3"/>
          <w:numId w:val="111"/>
        </w:numPr>
        <w:spacing w:after="240"/>
        <w:ind w:left="1166" w:hanging="446"/>
        <w:rPr>
          <w:sz w:val="24"/>
          <w:szCs w:val="24"/>
        </w:rPr>
      </w:pPr>
      <w:r w:rsidRPr="00AD2154">
        <w:rPr>
          <w:sz w:val="24"/>
          <w:szCs w:val="24"/>
        </w:rPr>
        <w:t>Obtain penetration permit prior to the start of the following operations:</w:t>
      </w:r>
    </w:p>
    <w:p w14:paraId="6D46280B" w14:textId="77777777" w:rsidR="00ED3619" w:rsidRPr="00AD2154" w:rsidRDefault="00ED3619" w:rsidP="008B70D0">
      <w:pPr>
        <w:pStyle w:val="speclev5"/>
        <w:numPr>
          <w:ilvl w:val="4"/>
          <w:numId w:val="111"/>
        </w:numPr>
        <w:spacing w:after="120"/>
        <w:ind w:left="1620"/>
        <w:rPr>
          <w:sz w:val="24"/>
          <w:szCs w:val="24"/>
        </w:rPr>
      </w:pPr>
      <w:r w:rsidRPr="00AD2154">
        <w:rPr>
          <w:sz w:val="24"/>
          <w:szCs w:val="24"/>
        </w:rPr>
        <w:t>Penetration into concrete slabs, floors, ceilings, roofs, or walls greater than 2 inches (50 mm) in depth (does not include precast concrete).</w:t>
      </w:r>
    </w:p>
    <w:p w14:paraId="377B19D2" w14:textId="4C789245" w:rsidR="00ED3619" w:rsidRPr="00AD2154" w:rsidRDefault="00ED3619" w:rsidP="008B70D0">
      <w:pPr>
        <w:pStyle w:val="speclev5"/>
        <w:numPr>
          <w:ilvl w:val="4"/>
          <w:numId w:val="111"/>
        </w:numPr>
        <w:spacing w:after="120"/>
        <w:ind w:left="1627"/>
        <w:rPr>
          <w:sz w:val="24"/>
          <w:szCs w:val="24"/>
        </w:rPr>
      </w:pPr>
      <w:r w:rsidRPr="00AD2154">
        <w:rPr>
          <w:sz w:val="24"/>
          <w:szCs w:val="24"/>
        </w:rPr>
        <w:t xml:space="preserve">Penetration into underground concrete duct banks. All duct-bank penetrations shall be reviewed by </w:t>
      </w:r>
      <w:r w:rsidR="006804AB">
        <w:rPr>
          <w:sz w:val="24"/>
          <w:szCs w:val="24"/>
        </w:rPr>
        <w:t>Facilities personnel</w:t>
      </w:r>
      <w:r w:rsidRPr="00AD2154">
        <w:rPr>
          <w:sz w:val="24"/>
          <w:szCs w:val="24"/>
        </w:rPr>
        <w:t xml:space="preserve"> for high-voltage hazards. If high-voltage hazards are identified on the penetration permit, the Supervisor authorizing the duct-bank penetration shall ensure that (1) a task-specific (each duct-bank penetration is considered a task) procedure is written and submitted to the duct-bank Penetration Coordinator (or </w:t>
      </w:r>
      <w:r w:rsidR="006704AC">
        <w:rPr>
          <w:sz w:val="24"/>
          <w:szCs w:val="24"/>
        </w:rPr>
        <w:t>SCO</w:t>
      </w:r>
      <w:r w:rsidRPr="00AD2154">
        <w:rPr>
          <w:sz w:val="24"/>
          <w:szCs w:val="24"/>
        </w:rPr>
        <w:t xml:space="preserve">, </w:t>
      </w:r>
      <w:r w:rsidR="006704AC">
        <w:rPr>
          <w:sz w:val="24"/>
          <w:szCs w:val="24"/>
        </w:rPr>
        <w:t>SCM</w:t>
      </w:r>
      <w:r w:rsidRPr="00AD2154">
        <w:rPr>
          <w:sz w:val="24"/>
          <w:szCs w:val="24"/>
        </w:rPr>
        <w:t xml:space="preserve">, or </w:t>
      </w:r>
      <w:r w:rsidR="006704AC">
        <w:rPr>
          <w:sz w:val="24"/>
          <w:szCs w:val="24"/>
        </w:rPr>
        <w:t>SPM</w:t>
      </w:r>
      <w:r w:rsidRPr="00AD2154">
        <w:rPr>
          <w:sz w:val="24"/>
          <w:szCs w:val="24"/>
        </w:rPr>
        <w:t>) for review and acceptance, and (2) the Supervisor authorizing the duct-bank penetration shall attend and ensure attendance of the penetrator at the pre-task meeting that will be scheduled by the duct-bank Penetration Coordinator. The task-specific procedure shall be reviewed at the meeting.</w:t>
      </w:r>
    </w:p>
    <w:p w14:paraId="089A4F74" w14:textId="77777777" w:rsidR="00ED3619" w:rsidRPr="00AD2154" w:rsidRDefault="00ED3619" w:rsidP="00D95972">
      <w:pPr>
        <w:pStyle w:val="speclev5"/>
        <w:numPr>
          <w:ilvl w:val="4"/>
          <w:numId w:val="111"/>
        </w:numPr>
        <w:ind w:left="1620"/>
        <w:rPr>
          <w:sz w:val="24"/>
          <w:szCs w:val="24"/>
        </w:rPr>
      </w:pPr>
      <w:r w:rsidRPr="00AD2154">
        <w:rPr>
          <w:sz w:val="24"/>
          <w:szCs w:val="24"/>
        </w:rPr>
        <w:t>Penetrations where a site investigation cannot identify possible hidden hazards.</w:t>
      </w:r>
    </w:p>
    <w:p w14:paraId="22E6D787" w14:textId="54EA76CD" w:rsidR="00ED3619" w:rsidRPr="00AD2154" w:rsidRDefault="00ED3619" w:rsidP="00D95972">
      <w:pPr>
        <w:pStyle w:val="speclev4"/>
        <w:numPr>
          <w:ilvl w:val="3"/>
          <w:numId w:val="111"/>
        </w:numPr>
        <w:ind w:left="1170" w:hanging="450"/>
        <w:rPr>
          <w:sz w:val="24"/>
          <w:szCs w:val="24"/>
        </w:rPr>
      </w:pPr>
      <w:r w:rsidRPr="00AD2154">
        <w:rPr>
          <w:sz w:val="24"/>
          <w:szCs w:val="24"/>
        </w:rPr>
        <w:t xml:space="preserve">Area to be penetrated shall be shown on the drawing. Submit permit requests to the </w:t>
      </w:r>
      <w:r w:rsidR="00E73065">
        <w:rPr>
          <w:sz w:val="24"/>
          <w:szCs w:val="24"/>
        </w:rPr>
        <w:t>SCI</w:t>
      </w:r>
      <w:r w:rsidRPr="00AD2154">
        <w:rPr>
          <w:sz w:val="24"/>
          <w:szCs w:val="24"/>
        </w:rPr>
        <w:t xml:space="preserve"> no more than 14 days and no less than 6 days prior to start of penetration. If the penetration is inside a building</w:t>
      </w:r>
      <w:r w:rsidR="00D205A8">
        <w:rPr>
          <w:sz w:val="24"/>
          <w:szCs w:val="24"/>
        </w:rPr>
        <w:t>,</w:t>
      </w:r>
      <w:r w:rsidRPr="00AD2154">
        <w:rPr>
          <w:sz w:val="24"/>
          <w:szCs w:val="24"/>
        </w:rPr>
        <w:t xml:space="preserve"> an outage request shall be submitted with the permit.</w:t>
      </w:r>
    </w:p>
    <w:p w14:paraId="0CE72D56" w14:textId="48903F1A" w:rsidR="00ED3619" w:rsidRPr="00AD2154" w:rsidRDefault="00ED3619" w:rsidP="00D95972">
      <w:pPr>
        <w:pStyle w:val="speclev4"/>
        <w:numPr>
          <w:ilvl w:val="3"/>
          <w:numId w:val="111"/>
        </w:numPr>
        <w:ind w:left="1170" w:hanging="450"/>
        <w:rPr>
          <w:sz w:val="24"/>
          <w:szCs w:val="24"/>
        </w:rPr>
      </w:pPr>
      <w:r w:rsidRPr="00AD2154">
        <w:rPr>
          <w:sz w:val="24"/>
          <w:szCs w:val="24"/>
        </w:rPr>
        <w:t>Permit is task</w:t>
      </w:r>
      <w:r w:rsidR="006704AC">
        <w:rPr>
          <w:sz w:val="24"/>
          <w:szCs w:val="24"/>
        </w:rPr>
        <w:t xml:space="preserve"> </w:t>
      </w:r>
      <w:r w:rsidRPr="00AD2154">
        <w:rPr>
          <w:sz w:val="24"/>
          <w:szCs w:val="24"/>
        </w:rPr>
        <w:t>specific. Confine penetration to those areas identified on the permit.</w:t>
      </w:r>
    </w:p>
    <w:p w14:paraId="1BC3072C" w14:textId="77777777" w:rsidR="00ED3619" w:rsidRPr="00AD2154" w:rsidRDefault="00ED3619" w:rsidP="003E038E">
      <w:pPr>
        <w:pStyle w:val="speclev4"/>
        <w:numPr>
          <w:ilvl w:val="3"/>
          <w:numId w:val="111"/>
        </w:numPr>
        <w:spacing w:after="240"/>
        <w:ind w:left="1166" w:hanging="446"/>
        <w:rPr>
          <w:sz w:val="24"/>
          <w:szCs w:val="24"/>
        </w:rPr>
      </w:pPr>
      <w:r w:rsidRPr="00AD2154">
        <w:rPr>
          <w:sz w:val="24"/>
          <w:szCs w:val="24"/>
        </w:rPr>
        <w:t>Maintain a minimum of 1 inch from GPR markings. Any anomalies shall be treated as potential energized conductors.</w:t>
      </w:r>
    </w:p>
    <w:p w14:paraId="23F6EF0A" w14:textId="77777777" w:rsidR="00ED3619" w:rsidRPr="00AD2154" w:rsidRDefault="00ED3619" w:rsidP="00153185">
      <w:pPr>
        <w:pStyle w:val="BodyText"/>
        <w:ind w:left="540"/>
        <w:rPr>
          <w:sz w:val="24"/>
          <w:szCs w:val="24"/>
        </w:rPr>
      </w:pPr>
      <w:r w:rsidRPr="00AD2154">
        <w:rPr>
          <w:sz w:val="24"/>
          <w:szCs w:val="24"/>
        </w:rPr>
        <w:t>GPR is available for assessing proposed penetrations.</w:t>
      </w:r>
    </w:p>
    <w:p w14:paraId="533D141F"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Fire Safety</w:t>
      </w:r>
    </w:p>
    <w:p w14:paraId="6939B9A8" w14:textId="77777777" w:rsidR="00ED3619" w:rsidRPr="00AD2154" w:rsidRDefault="00ED3619" w:rsidP="00153185">
      <w:pPr>
        <w:pStyle w:val="BodyText"/>
        <w:ind w:left="540"/>
        <w:rPr>
          <w:sz w:val="24"/>
          <w:szCs w:val="24"/>
        </w:rPr>
      </w:pPr>
      <w:r w:rsidRPr="00AD2154">
        <w:rPr>
          <w:sz w:val="24"/>
          <w:szCs w:val="24"/>
        </w:rPr>
        <w:t>All construction operations in new and existing facilities shall, at a minimum, follow the requirements set forth in the International Fire Code (IFC) (ANSI Z49.1, Sections 4.3 and E4.3) and include the following:</w:t>
      </w:r>
    </w:p>
    <w:p w14:paraId="66945E69" w14:textId="77777777" w:rsidR="00ED3619" w:rsidRPr="00AD2154" w:rsidRDefault="00ED3619" w:rsidP="009C1A87">
      <w:pPr>
        <w:pStyle w:val="speclev4"/>
        <w:numPr>
          <w:ilvl w:val="3"/>
          <w:numId w:val="111"/>
        </w:numPr>
        <w:spacing w:after="240"/>
        <w:ind w:left="1166" w:hanging="446"/>
        <w:rPr>
          <w:sz w:val="24"/>
          <w:szCs w:val="24"/>
        </w:rPr>
      </w:pPr>
      <w:r w:rsidRPr="00AD2154">
        <w:rPr>
          <w:sz w:val="24"/>
          <w:szCs w:val="24"/>
        </w:rPr>
        <w:t>Emergency vehicle access shall be provided as follows:</w:t>
      </w:r>
    </w:p>
    <w:p w14:paraId="64F6D010" w14:textId="77777777" w:rsidR="00ED3619" w:rsidRPr="00AD2154" w:rsidRDefault="00ED3619" w:rsidP="003E038E">
      <w:pPr>
        <w:pStyle w:val="speclev5"/>
        <w:numPr>
          <w:ilvl w:val="4"/>
          <w:numId w:val="111"/>
        </w:numPr>
        <w:spacing w:after="120"/>
        <w:ind w:left="1627"/>
        <w:rPr>
          <w:sz w:val="24"/>
          <w:szCs w:val="24"/>
        </w:rPr>
      </w:pPr>
      <w:r w:rsidRPr="00AD2154">
        <w:rPr>
          <w:sz w:val="24"/>
          <w:szCs w:val="24"/>
        </w:rPr>
        <w:t>Minimum 20-foot-wide vehicle pathway</w:t>
      </w:r>
    </w:p>
    <w:p w14:paraId="6B98E18F" w14:textId="77777777" w:rsidR="00ED3619" w:rsidRPr="00AD2154" w:rsidRDefault="00ED3619" w:rsidP="003E038E">
      <w:pPr>
        <w:pStyle w:val="speclev5"/>
        <w:numPr>
          <w:ilvl w:val="4"/>
          <w:numId w:val="111"/>
        </w:numPr>
        <w:spacing w:after="120"/>
        <w:ind w:left="1627"/>
        <w:rPr>
          <w:sz w:val="24"/>
          <w:szCs w:val="24"/>
        </w:rPr>
      </w:pPr>
      <w:r w:rsidRPr="00AD2154">
        <w:rPr>
          <w:sz w:val="24"/>
          <w:szCs w:val="24"/>
        </w:rPr>
        <w:t>Must support weight of fire apparatus (75,000 lbs</w:t>
      </w:r>
      <w:r w:rsidR="00EF1A95">
        <w:rPr>
          <w:sz w:val="24"/>
          <w:szCs w:val="24"/>
        </w:rPr>
        <w:t>.</w:t>
      </w:r>
      <w:r w:rsidRPr="00AD2154">
        <w:rPr>
          <w:sz w:val="24"/>
          <w:szCs w:val="24"/>
        </w:rPr>
        <w:t>)</w:t>
      </w:r>
    </w:p>
    <w:p w14:paraId="63120C6E" w14:textId="77777777" w:rsidR="00ED3619" w:rsidRPr="00AD2154" w:rsidRDefault="00ED3619" w:rsidP="00D95972">
      <w:pPr>
        <w:pStyle w:val="speclev5"/>
        <w:numPr>
          <w:ilvl w:val="4"/>
          <w:numId w:val="111"/>
        </w:numPr>
        <w:spacing w:after="240"/>
        <w:ind w:left="1620"/>
        <w:rPr>
          <w:sz w:val="24"/>
          <w:szCs w:val="24"/>
        </w:rPr>
      </w:pPr>
      <w:r w:rsidRPr="00AD2154">
        <w:rPr>
          <w:sz w:val="24"/>
          <w:szCs w:val="24"/>
        </w:rPr>
        <w:t>Minimum 13-foot, 6-inch vertical clearance</w:t>
      </w:r>
    </w:p>
    <w:p w14:paraId="4673BDF0" w14:textId="77777777" w:rsidR="00ED3619" w:rsidRPr="00AD2154" w:rsidRDefault="00ED3619" w:rsidP="001C0757">
      <w:pPr>
        <w:pStyle w:val="speclev4"/>
        <w:numPr>
          <w:ilvl w:val="3"/>
          <w:numId w:val="111"/>
        </w:numPr>
        <w:ind w:left="1166" w:hanging="446"/>
        <w:rPr>
          <w:sz w:val="24"/>
          <w:szCs w:val="24"/>
        </w:rPr>
      </w:pPr>
      <w:r w:rsidRPr="00AD2154">
        <w:rPr>
          <w:sz w:val="24"/>
          <w:szCs w:val="24"/>
        </w:rPr>
        <w:lastRenderedPageBreak/>
        <w:t>A water supply for firefighting must be provided (either fire hydrants or water tanks of sufficient capacity shall be available onsite).</w:t>
      </w:r>
    </w:p>
    <w:p w14:paraId="614A8231" w14:textId="60D1A0B6" w:rsidR="00ED3619" w:rsidRPr="00AD2154" w:rsidRDefault="00ED3619" w:rsidP="001C0757">
      <w:pPr>
        <w:pStyle w:val="speclev4"/>
        <w:numPr>
          <w:ilvl w:val="3"/>
          <w:numId w:val="111"/>
        </w:numPr>
        <w:ind w:left="1166" w:hanging="446"/>
        <w:rPr>
          <w:sz w:val="24"/>
          <w:szCs w:val="24"/>
        </w:rPr>
      </w:pPr>
      <w:r w:rsidRPr="00AD2154">
        <w:rPr>
          <w:b/>
          <w:sz w:val="24"/>
          <w:szCs w:val="24"/>
        </w:rPr>
        <w:t>Access to fire hydrants:</w:t>
      </w:r>
      <w:r w:rsidRPr="00AD2154">
        <w:rPr>
          <w:rStyle w:val="InlineHead"/>
          <w:rFonts w:ascii="Times New Roman" w:hAnsi="Times New Roman"/>
          <w:sz w:val="24"/>
          <w:szCs w:val="24"/>
        </w:rPr>
        <w:t xml:space="preserve"> </w:t>
      </w:r>
      <w:r w:rsidRPr="00AD2154">
        <w:rPr>
          <w:sz w:val="24"/>
          <w:szCs w:val="24"/>
        </w:rPr>
        <w:t>Fire Department inlet connections or fire protection system control valves shall not be hampered. A minimum 3-foot clearance must be maintained around fire hydrants. Storage, vehicles, trash, or other materials or objects shall not be placed or kept near fire hydrants, Fire Department inlet connections, or fire protection system control valves. Any temporary fencing installed near fire hydrants or fire protection equipment shall be provided with a gate to allow emergency access.</w:t>
      </w:r>
    </w:p>
    <w:p w14:paraId="0271821F" w14:textId="77777777" w:rsidR="00ED3619" w:rsidRPr="00AD2154" w:rsidRDefault="00ED3619" w:rsidP="00B4125F">
      <w:pPr>
        <w:pStyle w:val="speclev4"/>
        <w:numPr>
          <w:ilvl w:val="3"/>
          <w:numId w:val="111"/>
        </w:numPr>
        <w:ind w:left="1166" w:hanging="446"/>
        <w:rPr>
          <w:sz w:val="24"/>
          <w:szCs w:val="24"/>
        </w:rPr>
      </w:pPr>
      <w:r w:rsidRPr="00AD2154">
        <w:rPr>
          <w:b/>
          <w:sz w:val="24"/>
          <w:szCs w:val="24"/>
        </w:rPr>
        <w:t xml:space="preserve">Housekeeping: </w:t>
      </w:r>
      <w:r w:rsidRPr="00AD2154">
        <w:rPr>
          <w:sz w:val="24"/>
          <w:szCs w:val="24"/>
        </w:rPr>
        <w:t>All</w:t>
      </w:r>
      <w:r w:rsidR="00336B60">
        <w:rPr>
          <w:sz w:val="24"/>
          <w:szCs w:val="24"/>
        </w:rPr>
        <w:t xml:space="preserve"> construction</w:t>
      </w:r>
      <w:r w:rsidRPr="00AD2154">
        <w:rPr>
          <w:sz w:val="24"/>
          <w:szCs w:val="24"/>
        </w:rPr>
        <w:t xml:space="preserve"> debris and trash shall be removed at least once per day at the end of the shift or more frequently if necessary.</w:t>
      </w:r>
    </w:p>
    <w:p w14:paraId="57999D73" w14:textId="77777777" w:rsidR="00ED3619" w:rsidRPr="00AD2154" w:rsidRDefault="00ED3619" w:rsidP="001C0757">
      <w:pPr>
        <w:pStyle w:val="speclev4"/>
        <w:numPr>
          <w:ilvl w:val="3"/>
          <w:numId w:val="111"/>
        </w:numPr>
        <w:ind w:left="1166" w:hanging="446"/>
        <w:rPr>
          <w:sz w:val="24"/>
          <w:szCs w:val="24"/>
        </w:rPr>
      </w:pPr>
      <w:r w:rsidRPr="00AD2154">
        <w:rPr>
          <w:sz w:val="24"/>
          <w:szCs w:val="24"/>
        </w:rPr>
        <w:t>Flammable and combustible materials shall be stored in accordance with the IFC. These materials may not be stored near existing facilities, egress routes, emergency vehicle access points, or fire protection equipment.</w:t>
      </w:r>
    </w:p>
    <w:p w14:paraId="3B3A3BD7" w14:textId="76EC9871" w:rsidR="00ED3619" w:rsidRPr="00AD2154" w:rsidRDefault="00ED3619" w:rsidP="001C0757">
      <w:pPr>
        <w:pStyle w:val="speclev4"/>
        <w:numPr>
          <w:ilvl w:val="3"/>
          <w:numId w:val="111"/>
        </w:numPr>
        <w:ind w:left="1166" w:hanging="446"/>
        <w:rPr>
          <w:sz w:val="24"/>
          <w:szCs w:val="24"/>
        </w:rPr>
      </w:pPr>
      <w:r w:rsidRPr="00AD2154">
        <w:rPr>
          <w:b/>
          <w:sz w:val="24"/>
          <w:szCs w:val="24"/>
        </w:rPr>
        <w:t xml:space="preserve">Fire Protection Impairment Permit (FPIP): </w:t>
      </w:r>
      <w:r w:rsidR="00E73065">
        <w:rPr>
          <w:sz w:val="24"/>
          <w:szCs w:val="24"/>
        </w:rPr>
        <w:t>Notify the SCI</w:t>
      </w:r>
      <w:r w:rsidRPr="00AD2154">
        <w:rPr>
          <w:sz w:val="24"/>
          <w:szCs w:val="24"/>
        </w:rPr>
        <w:t xml:space="preserve"> if work will impair or inadvertently activate a fire protection detection or suppression system already in service. The Contractor shall submit a</w:t>
      </w:r>
      <w:r w:rsidR="00E10A9B">
        <w:rPr>
          <w:sz w:val="24"/>
          <w:szCs w:val="24"/>
        </w:rPr>
        <w:t xml:space="preserve">n </w:t>
      </w:r>
      <w:r w:rsidRPr="00AD2154">
        <w:rPr>
          <w:sz w:val="24"/>
          <w:szCs w:val="24"/>
        </w:rPr>
        <w:t>FPIP for any fire protection system impairments. Reference stand</w:t>
      </w:r>
      <w:r w:rsidR="00216F2B">
        <w:rPr>
          <w:sz w:val="24"/>
          <w:szCs w:val="24"/>
        </w:rPr>
        <w:t>ard construction specification 28</w:t>
      </w:r>
      <w:r w:rsidR="002C2B47">
        <w:rPr>
          <w:sz w:val="24"/>
          <w:szCs w:val="24"/>
        </w:rPr>
        <w:t xml:space="preserve"> </w:t>
      </w:r>
      <w:r w:rsidR="00216F2B">
        <w:rPr>
          <w:sz w:val="24"/>
          <w:szCs w:val="24"/>
        </w:rPr>
        <w:t>31</w:t>
      </w:r>
      <w:r w:rsidR="002C2B47">
        <w:rPr>
          <w:sz w:val="24"/>
          <w:szCs w:val="24"/>
        </w:rPr>
        <w:t xml:space="preserve"> </w:t>
      </w:r>
      <w:r w:rsidR="00216F2B">
        <w:rPr>
          <w:sz w:val="24"/>
          <w:szCs w:val="24"/>
        </w:rPr>
        <w:t>11</w:t>
      </w:r>
      <w:r w:rsidRPr="00AD2154">
        <w:rPr>
          <w:sz w:val="24"/>
          <w:szCs w:val="24"/>
        </w:rPr>
        <w:t xml:space="preserve">, </w:t>
      </w:r>
      <w:r w:rsidR="002C2B47">
        <w:rPr>
          <w:sz w:val="24"/>
          <w:szCs w:val="24"/>
        </w:rPr>
        <w:t>“</w:t>
      </w:r>
      <w:r w:rsidR="00FA3610">
        <w:rPr>
          <w:sz w:val="24"/>
          <w:szCs w:val="24"/>
        </w:rPr>
        <w:t>Fire Alarm Systems</w:t>
      </w:r>
      <w:r w:rsidRPr="00AD2154">
        <w:rPr>
          <w:sz w:val="24"/>
          <w:szCs w:val="24"/>
        </w:rPr>
        <w:t>,</w:t>
      </w:r>
      <w:r w:rsidR="002C2B47">
        <w:rPr>
          <w:sz w:val="24"/>
          <w:szCs w:val="24"/>
        </w:rPr>
        <w:t>”</w:t>
      </w:r>
      <w:r w:rsidRPr="00AD2154">
        <w:rPr>
          <w:sz w:val="24"/>
          <w:szCs w:val="24"/>
        </w:rPr>
        <w:t xml:space="preserve"> for temporary signage requirements. Reference standard construction specification Section </w:t>
      </w:r>
      <w:r w:rsidR="00216F2B">
        <w:rPr>
          <w:sz w:val="24"/>
          <w:szCs w:val="24"/>
        </w:rPr>
        <w:t>21</w:t>
      </w:r>
      <w:r w:rsidR="002C2B47">
        <w:rPr>
          <w:sz w:val="24"/>
          <w:szCs w:val="24"/>
        </w:rPr>
        <w:t xml:space="preserve"> </w:t>
      </w:r>
      <w:r w:rsidR="00216F2B">
        <w:rPr>
          <w:sz w:val="24"/>
          <w:szCs w:val="24"/>
        </w:rPr>
        <w:t>13</w:t>
      </w:r>
      <w:r w:rsidR="002C2B47">
        <w:rPr>
          <w:sz w:val="24"/>
          <w:szCs w:val="24"/>
        </w:rPr>
        <w:t xml:space="preserve"> </w:t>
      </w:r>
      <w:r w:rsidR="00216F2B">
        <w:rPr>
          <w:sz w:val="24"/>
          <w:szCs w:val="24"/>
        </w:rPr>
        <w:t>13</w:t>
      </w:r>
      <w:r w:rsidRPr="00AD2154">
        <w:rPr>
          <w:sz w:val="24"/>
          <w:szCs w:val="24"/>
        </w:rPr>
        <w:t xml:space="preserve">, </w:t>
      </w:r>
      <w:r w:rsidR="00FA3610">
        <w:rPr>
          <w:sz w:val="24"/>
          <w:szCs w:val="24"/>
        </w:rPr>
        <w:t>“</w:t>
      </w:r>
      <w:r w:rsidRPr="00B4125F">
        <w:rPr>
          <w:sz w:val="24"/>
          <w:szCs w:val="24"/>
        </w:rPr>
        <w:t>Automatic Sprinklers and Water-Based Fire Protection Systems</w:t>
      </w:r>
      <w:r w:rsidRPr="00B919E5">
        <w:rPr>
          <w:sz w:val="24"/>
          <w:szCs w:val="24"/>
        </w:rPr>
        <w:t>,</w:t>
      </w:r>
      <w:r w:rsidR="00FA3610">
        <w:rPr>
          <w:sz w:val="24"/>
          <w:szCs w:val="24"/>
        </w:rPr>
        <w:t>”</w:t>
      </w:r>
      <w:r w:rsidRPr="00B919E5">
        <w:rPr>
          <w:sz w:val="24"/>
          <w:szCs w:val="24"/>
        </w:rPr>
        <w:t xml:space="preserve"> </w:t>
      </w:r>
      <w:r w:rsidRPr="00AD2154">
        <w:rPr>
          <w:sz w:val="24"/>
          <w:szCs w:val="24"/>
        </w:rPr>
        <w:t>for fire suppression system impairments.</w:t>
      </w:r>
    </w:p>
    <w:p w14:paraId="441689A3" w14:textId="162A76E0" w:rsidR="00ED3619" w:rsidRPr="00AD2154" w:rsidRDefault="00ED3619" w:rsidP="00D95972">
      <w:pPr>
        <w:pStyle w:val="speclev4"/>
        <w:numPr>
          <w:ilvl w:val="3"/>
          <w:numId w:val="111"/>
        </w:numPr>
        <w:spacing w:after="240"/>
        <w:ind w:left="1170" w:hanging="450"/>
        <w:rPr>
          <w:sz w:val="24"/>
          <w:szCs w:val="24"/>
        </w:rPr>
      </w:pPr>
      <w:r w:rsidRPr="00AD2154">
        <w:rPr>
          <w:sz w:val="24"/>
          <w:szCs w:val="24"/>
        </w:rPr>
        <w:t>Protective clothing for welding, cutting, and allied process</w:t>
      </w:r>
      <w:r w:rsidR="00495B31">
        <w:rPr>
          <w:sz w:val="24"/>
          <w:szCs w:val="24"/>
        </w:rPr>
        <w:t>es</w:t>
      </w:r>
      <w:r w:rsidRPr="00AD2154">
        <w:rPr>
          <w:sz w:val="24"/>
          <w:szCs w:val="24"/>
        </w:rPr>
        <w:t xml:space="preserve"> shall be selected to minimize the potential for ignition, burning, trapping hot sparks, or electrical shock.</w:t>
      </w:r>
    </w:p>
    <w:p w14:paraId="2FAB0696"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Hot Work Permit</w:t>
      </w:r>
    </w:p>
    <w:p w14:paraId="4F287033" w14:textId="650F3EE8" w:rsidR="00ED3619" w:rsidRPr="00AD2154" w:rsidRDefault="00ED3619" w:rsidP="00153185">
      <w:pPr>
        <w:pStyle w:val="BodyText"/>
        <w:ind w:left="540"/>
        <w:rPr>
          <w:sz w:val="24"/>
          <w:szCs w:val="24"/>
        </w:rPr>
      </w:pPr>
      <w:r w:rsidRPr="00AD2154">
        <w:rPr>
          <w:sz w:val="24"/>
          <w:szCs w:val="24"/>
        </w:rPr>
        <w:t>Prior to cutting, welding, open</w:t>
      </w:r>
      <w:r w:rsidR="006704AC">
        <w:rPr>
          <w:sz w:val="24"/>
          <w:szCs w:val="24"/>
        </w:rPr>
        <w:t xml:space="preserve"> </w:t>
      </w:r>
      <w:r w:rsidRPr="00AD2154">
        <w:rPr>
          <w:sz w:val="24"/>
          <w:szCs w:val="24"/>
        </w:rPr>
        <w:t>flame burning, or use of tar kettles and roof solvents, obtain a Hot Work Permit from SNL Fire Protection Engineering. Display the issued permits in a prominent location at the work site.</w:t>
      </w:r>
    </w:p>
    <w:p w14:paraId="5D6527D9" w14:textId="77777777" w:rsidR="00ED3619" w:rsidRPr="00AD2154" w:rsidRDefault="00ED3619" w:rsidP="001C0757">
      <w:pPr>
        <w:pStyle w:val="speclev4"/>
        <w:numPr>
          <w:ilvl w:val="3"/>
          <w:numId w:val="111"/>
        </w:numPr>
        <w:ind w:left="1166" w:hanging="446"/>
        <w:rPr>
          <w:sz w:val="24"/>
          <w:szCs w:val="24"/>
        </w:rPr>
      </w:pPr>
      <w:r w:rsidRPr="00AD2154">
        <w:rPr>
          <w:sz w:val="24"/>
          <w:szCs w:val="24"/>
        </w:rPr>
        <w:t>If welding, brazing, or thermal cutting is performed, submit a completed “Contractor Welding, Cutting, Brazing Exposure Assessment Form” to the Industrial Hygienist supporting F</w:t>
      </w:r>
      <w:r w:rsidR="006804AB">
        <w:rPr>
          <w:sz w:val="24"/>
          <w:szCs w:val="24"/>
        </w:rPr>
        <w:t>acilities</w:t>
      </w:r>
      <w:r w:rsidRPr="00AD2154">
        <w:rPr>
          <w:sz w:val="24"/>
          <w:szCs w:val="24"/>
        </w:rPr>
        <w:t xml:space="preserve"> construction operations.</w:t>
      </w:r>
    </w:p>
    <w:p w14:paraId="0CB68913" w14:textId="77777777" w:rsidR="00ED3619" w:rsidRPr="00AD2154" w:rsidRDefault="00ED3619" w:rsidP="001C0757">
      <w:pPr>
        <w:pStyle w:val="speclev4"/>
        <w:numPr>
          <w:ilvl w:val="3"/>
          <w:numId w:val="111"/>
        </w:numPr>
        <w:ind w:left="1166" w:hanging="446"/>
        <w:rPr>
          <w:sz w:val="24"/>
          <w:szCs w:val="24"/>
        </w:rPr>
      </w:pPr>
      <w:r w:rsidRPr="00AD2154">
        <w:rPr>
          <w:sz w:val="24"/>
          <w:szCs w:val="24"/>
        </w:rPr>
        <w:t>Prior to receiving a site-specific Hot Work Permit, operators responsible for performing the hot work and personnel responsible for performing fire-watch duties annually shall view the training videos and read the accompanying literature provided by Fire Protection Engineering. These videos are approximately 1 hour in combined length.</w:t>
      </w:r>
    </w:p>
    <w:p w14:paraId="51B55E31" w14:textId="77777777" w:rsidR="00ED3619" w:rsidRPr="00AD2154" w:rsidRDefault="00ED3619" w:rsidP="001C0757">
      <w:pPr>
        <w:pStyle w:val="speclev4"/>
        <w:numPr>
          <w:ilvl w:val="3"/>
          <w:numId w:val="111"/>
        </w:numPr>
        <w:ind w:left="1166" w:hanging="446"/>
        <w:rPr>
          <w:sz w:val="24"/>
          <w:szCs w:val="24"/>
        </w:rPr>
      </w:pPr>
      <w:r w:rsidRPr="00AD2154">
        <w:rPr>
          <w:sz w:val="24"/>
          <w:szCs w:val="24"/>
        </w:rPr>
        <w:t>The operators responsible for performing the hot work and the personnel responsible for performing the fire-watch duties shall be trained in the use of portable fire extinguishers annually and shall have demonstrated proficiency through certification.</w:t>
      </w:r>
    </w:p>
    <w:p w14:paraId="35EB51CC" w14:textId="77777777" w:rsidR="00ED3619" w:rsidRPr="00AD2154" w:rsidRDefault="00ED3619" w:rsidP="001C0757">
      <w:pPr>
        <w:pStyle w:val="speclev4"/>
        <w:numPr>
          <w:ilvl w:val="3"/>
          <w:numId w:val="111"/>
        </w:numPr>
        <w:ind w:left="1166" w:hanging="446"/>
        <w:rPr>
          <w:sz w:val="24"/>
          <w:szCs w:val="24"/>
        </w:rPr>
      </w:pPr>
      <w:r w:rsidRPr="00AD2154">
        <w:rPr>
          <w:sz w:val="24"/>
          <w:szCs w:val="24"/>
        </w:rPr>
        <w:t>Hot-work operations shall be suspended if in an area where a fire suppression system is impaired.</w:t>
      </w:r>
    </w:p>
    <w:p w14:paraId="1FADCA57" w14:textId="77777777" w:rsidR="00ED3619" w:rsidRPr="00AD2154" w:rsidRDefault="00ED3619" w:rsidP="001C0757">
      <w:pPr>
        <w:pStyle w:val="speclev4"/>
        <w:numPr>
          <w:ilvl w:val="3"/>
          <w:numId w:val="111"/>
        </w:numPr>
        <w:ind w:left="1166" w:hanging="446"/>
        <w:rPr>
          <w:sz w:val="24"/>
          <w:szCs w:val="24"/>
        </w:rPr>
      </w:pPr>
      <w:r w:rsidRPr="00AD2154">
        <w:rPr>
          <w:sz w:val="24"/>
          <w:szCs w:val="24"/>
        </w:rPr>
        <w:t xml:space="preserve">A Fire Watch shall be provided during hot-work operations and shall continue for a minimum of 30 minutes after the conclusion of the work. Fire Protection Engineering or the </w:t>
      </w:r>
      <w:r w:rsidRPr="00AD2154">
        <w:rPr>
          <w:sz w:val="24"/>
          <w:szCs w:val="24"/>
        </w:rPr>
        <w:lastRenderedPageBreak/>
        <w:t>SDR is authorized to extend the time required for the Fire Watch based on the hazards or work being performed (such as tar-kettle roofing operations).</w:t>
      </w:r>
    </w:p>
    <w:p w14:paraId="69382D2A" w14:textId="77777777" w:rsidR="00ED3619" w:rsidRPr="00AD2154" w:rsidRDefault="00ED3619" w:rsidP="001C0757">
      <w:pPr>
        <w:pStyle w:val="speclev4"/>
        <w:numPr>
          <w:ilvl w:val="3"/>
          <w:numId w:val="111"/>
        </w:numPr>
        <w:ind w:left="1166" w:hanging="446"/>
        <w:rPr>
          <w:sz w:val="24"/>
          <w:szCs w:val="24"/>
        </w:rPr>
      </w:pPr>
      <w:r w:rsidRPr="00AD2154">
        <w:rPr>
          <w:sz w:val="24"/>
          <w:szCs w:val="24"/>
        </w:rPr>
        <w:t>The Fire Watch shall include the entire hot-work area. Hot work conducted in areas with vertical or horizontal fire exposures that are not observable by a single individual shall have additional personnel assigned to Fire Watches to ensure that exposed areas are monitored.</w:t>
      </w:r>
    </w:p>
    <w:p w14:paraId="2B29A1FD" w14:textId="77777777" w:rsidR="00ED3619" w:rsidRPr="00AD2154" w:rsidRDefault="00ED3619" w:rsidP="001C0757">
      <w:pPr>
        <w:pStyle w:val="speclev4"/>
        <w:numPr>
          <w:ilvl w:val="3"/>
          <w:numId w:val="111"/>
        </w:numPr>
        <w:ind w:left="1166" w:hanging="446"/>
        <w:rPr>
          <w:sz w:val="24"/>
          <w:szCs w:val="24"/>
        </w:rPr>
      </w:pPr>
      <w:r w:rsidRPr="00AD2154">
        <w:rPr>
          <w:sz w:val="24"/>
          <w:szCs w:val="24"/>
        </w:rPr>
        <w:t>Individuals assigned to Fire-Watch duty shall be responsible for the safety of the welders in addition to that of the property, extinguishing spot fires, and communicating an alarm. Individuals assigned Fire-Watch duties must remain in the hot work area until hot work is completed and for 30 minutes afterwards and shall not have any other duties (e.g., not a runner).</w:t>
      </w:r>
    </w:p>
    <w:p w14:paraId="773838CE" w14:textId="77777777" w:rsidR="00ED3619" w:rsidRPr="00AD2154" w:rsidRDefault="00ED3619" w:rsidP="001C0757">
      <w:pPr>
        <w:pStyle w:val="speclev4"/>
        <w:keepLines/>
        <w:numPr>
          <w:ilvl w:val="3"/>
          <w:numId w:val="111"/>
        </w:numPr>
        <w:ind w:left="1166" w:hanging="446"/>
        <w:rPr>
          <w:sz w:val="24"/>
          <w:szCs w:val="24"/>
        </w:rPr>
      </w:pPr>
      <w:r w:rsidRPr="00AD2154">
        <w:rPr>
          <w:sz w:val="24"/>
          <w:szCs w:val="24"/>
        </w:rPr>
        <w:t>The Operator shall ensure that his/her Fire Watch is present prior to beginning hot-work activities. If the operator is found to be performing hot-work activities without his/her Fire Watch present, the Operator forfeits the active Hot Work Permit, and his/her supervisor must apply for a new permit.</w:t>
      </w:r>
    </w:p>
    <w:p w14:paraId="42E82521" w14:textId="77777777" w:rsidR="00ED3619" w:rsidRPr="00AD2154" w:rsidRDefault="00ED3619" w:rsidP="001C0757">
      <w:pPr>
        <w:pStyle w:val="speclev4"/>
        <w:numPr>
          <w:ilvl w:val="3"/>
          <w:numId w:val="111"/>
        </w:numPr>
        <w:ind w:left="1166" w:hanging="446"/>
        <w:rPr>
          <w:sz w:val="24"/>
          <w:szCs w:val="24"/>
        </w:rPr>
      </w:pPr>
      <w:r w:rsidRPr="00AD2154">
        <w:rPr>
          <w:sz w:val="24"/>
          <w:szCs w:val="24"/>
        </w:rPr>
        <w:t xml:space="preserve">The Operator (if no Fire Watch is required) shall perform a final area inspection, sign the Hot Work Permit, and return the permit to Fire Protection Engineering (MS </w:t>
      </w:r>
      <w:r w:rsidR="00B956F9">
        <w:rPr>
          <w:sz w:val="24"/>
          <w:szCs w:val="24"/>
        </w:rPr>
        <w:t>0909</w:t>
      </w:r>
      <w:r w:rsidRPr="00AD2154">
        <w:rPr>
          <w:sz w:val="24"/>
          <w:szCs w:val="24"/>
        </w:rPr>
        <w:t>).</w:t>
      </w:r>
    </w:p>
    <w:p w14:paraId="5EE54B36" w14:textId="77777777" w:rsidR="00ED3619" w:rsidRPr="00AD2154" w:rsidRDefault="00ED3619" w:rsidP="001C0757">
      <w:pPr>
        <w:pStyle w:val="speclev4"/>
        <w:numPr>
          <w:ilvl w:val="3"/>
          <w:numId w:val="111"/>
        </w:numPr>
        <w:ind w:left="1166" w:hanging="446"/>
        <w:rPr>
          <w:sz w:val="24"/>
          <w:szCs w:val="24"/>
        </w:rPr>
      </w:pPr>
      <w:r w:rsidRPr="00AD2154">
        <w:rPr>
          <w:sz w:val="24"/>
          <w:szCs w:val="24"/>
        </w:rPr>
        <w:t>The Fire Watch shall be present while the Operator is performing hot-work activities at all times. The Fire Watch shall not perform any additional tasks while on duty. If the Fire Watch is found delinquent in his/her duties, he/she forfeits the active Hot Work Permit, and his/her supervisor must apply for a new permit.</w:t>
      </w:r>
    </w:p>
    <w:p w14:paraId="1D8349DC" w14:textId="77777777" w:rsidR="00ED3619" w:rsidRPr="00AD2154" w:rsidRDefault="00ED3619" w:rsidP="00D95972">
      <w:pPr>
        <w:pStyle w:val="speclev4"/>
        <w:numPr>
          <w:ilvl w:val="3"/>
          <w:numId w:val="111"/>
        </w:numPr>
        <w:spacing w:after="240"/>
        <w:ind w:left="1170" w:hanging="450"/>
        <w:rPr>
          <w:sz w:val="24"/>
          <w:szCs w:val="24"/>
        </w:rPr>
      </w:pPr>
      <w:r w:rsidRPr="00AD2154">
        <w:rPr>
          <w:sz w:val="24"/>
          <w:szCs w:val="24"/>
        </w:rPr>
        <w:t xml:space="preserve">The Fire Watch shall perform a final area inspection, sign the Hot Work Permit, and return the permit to Fire Protection Engineering (MS </w:t>
      </w:r>
      <w:r w:rsidR="00B956F9">
        <w:rPr>
          <w:sz w:val="24"/>
          <w:szCs w:val="24"/>
        </w:rPr>
        <w:t>0909</w:t>
      </w:r>
      <w:r w:rsidRPr="00AD2154">
        <w:rPr>
          <w:sz w:val="24"/>
          <w:szCs w:val="24"/>
        </w:rPr>
        <w:t>).</w:t>
      </w:r>
    </w:p>
    <w:p w14:paraId="50B53E55"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Fire Protection System Impairments</w:t>
      </w:r>
    </w:p>
    <w:p w14:paraId="014A45C9" w14:textId="0E987C52" w:rsidR="003A3206" w:rsidRPr="00AD2154" w:rsidRDefault="003A3206" w:rsidP="00FF34F1">
      <w:pPr>
        <w:pStyle w:val="speclev5"/>
        <w:numPr>
          <w:ilvl w:val="0"/>
          <w:numId w:val="0"/>
        </w:numPr>
        <w:spacing w:after="240"/>
        <w:ind w:left="720"/>
        <w:rPr>
          <w:sz w:val="24"/>
          <w:szCs w:val="24"/>
        </w:rPr>
      </w:pPr>
      <w:r>
        <w:rPr>
          <w:sz w:val="24"/>
          <w:szCs w:val="24"/>
        </w:rPr>
        <w:t xml:space="preserve">Only SNL Fire Protection personnel are authorized to place active Fire Protection equipment in an impaired state.  </w:t>
      </w:r>
    </w:p>
    <w:p w14:paraId="542532AC" w14:textId="77777777" w:rsidR="00ED3619" w:rsidRPr="00AD2154" w:rsidRDefault="00ED3619" w:rsidP="00153185">
      <w:pPr>
        <w:pStyle w:val="BodyText"/>
        <w:ind w:left="540"/>
        <w:rPr>
          <w:sz w:val="24"/>
          <w:szCs w:val="24"/>
        </w:rPr>
      </w:pPr>
      <w:r w:rsidRPr="00AD2154">
        <w:rPr>
          <w:sz w:val="24"/>
          <w:szCs w:val="24"/>
        </w:rPr>
        <w:t>When performing any work activity or task that affects the operation or functioning of a fire protection system (fire alarm and fire suppression systems), either directly or indirectly, the following actions shall be taken:</w:t>
      </w:r>
    </w:p>
    <w:p w14:paraId="3215CAA0" w14:textId="14ED2D7D" w:rsidR="00ED3619" w:rsidRPr="00AD2154" w:rsidRDefault="00ED3619" w:rsidP="006A00F3">
      <w:pPr>
        <w:pStyle w:val="speclev4"/>
        <w:numPr>
          <w:ilvl w:val="3"/>
          <w:numId w:val="111"/>
        </w:numPr>
        <w:spacing w:after="240"/>
        <w:ind w:left="1166" w:hanging="446"/>
        <w:rPr>
          <w:sz w:val="24"/>
          <w:szCs w:val="24"/>
        </w:rPr>
      </w:pPr>
      <w:r w:rsidRPr="00AD2154">
        <w:rPr>
          <w:b/>
          <w:sz w:val="24"/>
          <w:szCs w:val="24"/>
        </w:rPr>
        <w:t>Fire Protection Impairment Permit:</w:t>
      </w:r>
      <w:r w:rsidRPr="00AD2154">
        <w:rPr>
          <w:rStyle w:val="InlineHead"/>
          <w:rFonts w:ascii="Times New Roman" w:hAnsi="Times New Roman"/>
          <w:sz w:val="24"/>
          <w:szCs w:val="24"/>
        </w:rPr>
        <w:t xml:space="preserve"> </w:t>
      </w:r>
      <w:r w:rsidRPr="00AD2154">
        <w:rPr>
          <w:sz w:val="24"/>
          <w:szCs w:val="24"/>
        </w:rPr>
        <w:t>Prior to performing any work that generate</w:t>
      </w:r>
      <w:r w:rsidR="006704AC">
        <w:rPr>
          <w:sz w:val="24"/>
          <w:szCs w:val="24"/>
        </w:rPr>
        <w:t>s</w:t>
      </w:r>
      <w:r w:rsidRPr="00AD2154">
        <w:rPr>
          <w:sz w:val="24"/>
          <w:szCs w:val="24"/>
        </w:rPr>
        <w:t xml:space="preserve"> heat, smoke, fumes, or dust (e.g., welding or cutting drywall) or when modifying or disrupting a fire protection system, complete and submit a</w:t>
      </w:r>
      <w:r w:rsidR="00E10A9B">
        <w:rPr>
          <w:sz w:val="24"/>
          <w:szCs w:val="24"/>
        </w:rPr>
        <w:t>n</w:t>
      </w:r>
      <w:r w:rsidR="00E73065">
        <w:rPr>
          <w:sz w:val="24"/>
          <w:szCs w:val="24"/>
        </w:rPr>
        <w:t xml:space="preserve"> FPIP to the SCI</w:t>
      </w:r>
      <w:r w:rsidRPr="00AD2154">
        <w:rPr>
          <w:sz w:val="24"/>
          <w:szCs w:val="24"/>
        </w:rPr>
        <w:t xml:space="preserve"> to request an impairment.</w:t>
      </w:r>
    </w:p>
    <w:p w14:paraId="090B2350" w14:textId="2598AEAD" w:rsidR="00ED3619" w:rsidRPr="00AD2154" w:rsidRDefault="00ED3619" w:rsidP="00D95972">
      <w:pPr>
        <w:pStyle w:val="speclev5"/>
        <w:numPr>
          <w:ilvl w:val="4"/>
          <w:numId w:val="111"/>
        </w:numPr>
        <w:ind w:left="1620"/>
        <w:rPr>
          <w:sz w:val="24"/>
          <w:szCs w:val="24"/>
        </w:rPr>
      </w:pPr>
      <w:r w:rsidRPr="00AD2154">
        <w:rPr>
          <w:sz w:val="24"/>
          <w:szCs w:val="24"/>
        </w:rPr>
        <w:t>O</w:t>
      </w:r>
      <w:r w:rsidR="00E73065">
        <w:rPr>
          <w:sz w:val="24"/>
          <w:szCs w:val="24"/>
        </w:rPr>
        <w:t>btain the FPIP form from the SCI</w:t>
      </w:r>
      <w:r w:rsidRPr="00AD2154">
        <w:rPr>
          <w:sz w:val="24"/>
          <w:szCs w:val="24"/>
        </w:rPr>
        <w:t>.</w:t>
      </w:r>
    </w:p>
    <w:p w14:paraId="0B56569C" w14:textId="2E28A80D" w:rsidR="00ED3619" w:rsidRPr="00AD2154" w:rsidRDefault="00ED3619" w:rsidP="00D95972">
      <w:pPr>
        <w:pStyle w:val="speclev5"/>
        <w:numPr>
          <w:ilvl w:val="4"/>
          <w:numId w:val="111"/>
        </w:numPr>
        <w:ind w:left="1620"/>
        <w:rPr>
          <w:sz w:val="24"/>
          <w:szCs w:val="24"/>
        </w:rPr>
      </w:pPr>
      <w:r w:rsidRPr="00AD2154">
        <w:rPr>
          <w:sz w:val="24"/>
          <w:szCs w:val="24"/>
        </w:rPr>
        <w:t xml:space="preserve">Upon receipt of the FPIP form by the SNL Maintenance Planner, allow a minimum of </w:t>
      </w:r>
      <w:r w:rsidR="003A3206">
        <w:rPr>
          <w:sz w:val="24"/>
          <w:szCs w:val="24"/>
        </w:rPr>
        <w:t>10</w:t>
      </w:r>
      <w:r w:rsidR="003A3206" w:rsidRPr="00AD2154">
        <w:rPr>
          <w:sz w:val="24"/>
          <w:szCs w:val="24"/>
        </w:rPr>
        <w:t> </w:t>
      </w:r>
      <w:r w:rsidRPr="00AD2154">
        <w:rPr>
          <w:sz w:val="24"/>
          <w:szCs w:val="24"/>
        </w:rPr>
        <w:t xml:space="preserve">working days for approval. Each FPIP is valid only for </w:t>
      </w:r>
      <w:r w:rsidR="00E10A9B">
        <w:rPr>
          <w:sz w:val="24"/>
          <w:szCs w:val="24"/>
        </w:rPr>
        <w:t>five</w:t>
      </w:r>
      <w:r w:rsidRPr="00AD2154">
        <w:rPr>
          <w:sz w:val="24"/>
          <w:szCs w:val="24"/>
        </w:rPr>
        <w:t xml:space="preserve"> working days. If the impairment extends beyond </w:t>
      </w:r>
      <w:r w:rsidR="00E10A9B">
        <w:rPr>
          <w:sz w:val="24"/>
          <w:szCs w:val="24"/>
        </w:rPr>
        <w:t>five</w:t>
      </w:r>
      <w:r w:rsidRPr="00AD2154">
        <w:rPr>
          <w:sz w:val="24"/>
          <w:szCs w:val="24"/>
        </w:rPr>
        <w:t xml:space="preserve"> days, submit another FPIP form.</w:t>
      </w:r>
    </w:p>
    <w:p w14:paraId="0A454809" w14:textId="2FAA49AD" w:rsidR="00ED3619" w:rsidRDefault="00ED3619" w:rsidP="00D95972">
      <w:pPr>
        <w:pStyle w:val="speclev5"/>
        <w:numPr>
          <w:ilvl w:val="4"/>
          <w:numId w:val="111"/>
        </w:numPr>
        <w:spacing w:after="240"/>
        <w:ind w:left="1620"/>
        <w:rPr>
          <w:sz w:val="24"/>
          <w:szCs w:val="24"/>
        </w:rPr>
      </w:pPr>
      <w:r w:rsidRPr="00AD2154">
        <w:rPr>
          <w:sz w:val="24"/>
          <w:szCs w:val="24"/>
        </w:rPr>
        <w:t xml:space="preserve">Impairment requests </w:t>
      </w:r>
      <w:r w:rsidR="006704AC">
        <w:rPr>
          <w:sz w:val="24"/>
          <w:szCs w:val="24"/>
        </w:rPr>
        <w:t>are</w:t>
      </w:r>
      <w:r w:rsidRPr="00AD2154">
        <w:rPr>
          <w:sz w:val="24"/>
          <w:szCs w:val="24"/>
        </w:rPr>
        <w:t xml:space="preserve"> canceled if the person performing work is not present at the building fire alarm control panel within 15 minutes of the impairment scheduled start time.</w:t>
      </w:r>
    </w:p>
    <w:p w14:paraId="1EE93EF0" w14:textId="57606E21" w:rsidR="00ED3619" w:rsidRPr="00AD2154" w:rsidRDefault="00ED3619" w:rsidP="006A00F3">
      <w:pPr>
        <w:pStyle w:val="speclev4"/>
        <w:numPr>
          <w:ilvl w:val="3"/>
          <w:numId w:val="111"/>
        </w:numPr>
        <w:spacing w:after="240"/>
        <w:ind w:left="1166" w:hanging="446"/>
        <w:rPr>
          <w:sz w:val="24"/>
          <w:szCs w:val="24"/>
        </w:rPr>
      </w:pPr>
      <w:r w:rsidRPr="00AD2154">
        <w:rPr>
          <w:b/>
          <w:sz w:val="24"/>
          <w:szCs w:val="24"/>
        </w:rPr>
        <w:lastRenderedPageBreak/>
        <w:t xml:space="preserve">Putting a Building Fire Alarm System on “NO ACTION”: </w:t>
      </w:r>
      <w:r w:rsidRPr="00AD2154">
        <w:rPr>
          <w:sz w:val="24"/>
          <w:szCs w:val="24"/>
        </w:rPr>
        <w:t xml:space="preserve">A fire alarm system put on “NO ACTION” operates in a standalone mode and </w:t>
      </w:r>
      <w:r w:rsidR="006704AC">
        <w:rPr>
          <w:sz w:val="24"/>
          <w:szCs w:val="24"/>
        </w:rPr>
        <w:t>does</w:t>
      </w:r>
      <w:r w:rsidRPr="00AD2154">
        <w:rPr>
          <w:sz w:val="24"/>
          <w:szCs w:val="24"/>
        </w:rPr>
        <w:t xml:space="preserve"> not transmit fire alarm signals to emergency responder workstations. Listed below are the requirements for placing a building on “NO ACTION” status:</w:t>
      </w:r>
    </w:p>
    <w:p w14:paraId="75204378" w14:textId="67FCF71C" w:rsidR="00ED3619" w:rsidRPr="00AD2154" w:rsidRDefault="00E73065" w:rsidP="001C0757">
      <w:pPr>
        <w:pStyle w:val="speclev5"/>
        <w:numPr>
          <w:ilvl w:val="4"/>
          <w:numId w:val="111"/>
        </w:numPr>
        <w:spacing w:after="120"/>
        <w:ind w:left="1627"/>
        <w:rPr>
          <w:sz w:val="24"/>
          <w:szCs w:val="24"/>
        </w:rPr>
      </w:pPr>
      <w:r>
        <w:rPr>
          <w:sz w:val="24"/>
          <w:szCs w:val="24"/>
        </w:rPr>
        <w:t>Submit the FPIP form to the SCI</w:t>
      </w:r>
      <w:r w:rsidR="00ED3619" w:rsidRPr="00AD2154">
        <w:rPr>
          <w:sz w:val="24"/>
          <w:szCs w:val="24"/>
        </w:rPr>
        <w:t xml:space="preserve"> requesting impairment.</w:t>
      </w:r>
    </w:p>
    <w:p w14:paraId="71C93AF7" w14:textId="77777777" w:rsidR="00ED3619" w:rsidRPr="00AD2154" w:rsidRDefault="00ED3619" w:rsidP="001C0757">
      <w:pPr>
        <w:pStyle w:val="speclev5"/>
        <w:numPr>
          <w:ilvl w:val="4"/>
          <w:numId w:val="111"/>
        </w:numPr>
        <w:spacing w:after="120"/>
        <w:ind w:left="1627"/>
        <w:rPr>
          <w:sz w:val="24"/>
          <w:szCs w:val="24"/>
        </w:rPr>
      </w:pPr>
      <w:r w:rsidRPr="00AD2154">
        <w:rPr>
          <w:sz w:val="24"/>
          <w:szCs w:val="24"/>
        </w:rPr>
        <w:t>The FPIP requestor or designee shall remain in the impaired building for the duration of the “NO ACTION” to function as a Fire Watch to call 911 in an actual fire.</w:t>
      </w:r>
    </w:p>
    <w:p w14:paraId="4FE816FB" w14:textId="75919294" w:rsidR="00ED3619" w:rsidRPr="00AD2154" w:rsidRDefault="00ED3619" w:rsidP="00D95972">
      <w:pPr>
        <w:pStyle w:val="speclev5"/>
        <w:numPr>
          <w:ilvl w:val="4"/>
          <w:numId w:val="111"/>
        </w:numPr>
        <w:ind w:left="1620"/>
        <w:rPr>
          <w:sz w:val="24"/>
          <w:szCs w:val="24"/>
        </w:rPr>
      </w:pPr>
      <w:r w:rsidRPr="00AD2154">
        <w:rPr>
          <w:sz w:val="24"/>
          <w:szCs w:val="24"/>
        </w:rPr>
        <w:t xml:space="preserve">If the “NO ACTION” extends into non-standard work hours, post signs at each ground-level building exit door informing building occupants that the fire alarm system is not in operation and to call 911 in </w:t>
      </w:r>
      <w:r w:rsidR="00495B31">
        <w:rPr>
          <w:sz w:val="24"/>
          <w:szCs w:val="24"/>
        </w:rPr>
        <w:t>case of</w:t>
      </w:r>
      <w:r w:rsidRPr="00AD2154">
        <w:rPr>
          <w:sz w:val="24"/>
          <w:szCs w:val="24"/>
        </w:rPr>
        <w:t xml:space="preserve"> fire. The Fire Watch </w:t>
      </w:r>
      <w:r w:rsidR="006704AC">
        <w:rPr>
          <w:sz w:val="24"/>
          <w:szCs w:val="24"/>
        </w:rPr>
        <w:t>is</w:t>
      </w:r>
      <w:r w:rsidRPr="00AD2154">
        <w:rPr>
          <w:sz w:val="24"/>
          <w:szCs w:val="24"/>
        </w:rPr>
        <w:t xml:space="preserve"> required during non-standard work hours.</w:t>
      </w:r>
    </w:p>
    <w:p w14:paraId="15C681C3" w14:textId="77777777" w:rsidR="00ED3619" w:rsidRPr="00AD2154" w:rsidRDefault="00ED3619" w:rsidP="001C0757">
      <w:pPr>
        <w:pStyle w:val="speclev4"/>
        <w:numPr>
          <w:ilvl w:val="3"/>
          <w:numId w:val="111"/>
        </w:numPr>
        <w:spacing w:after="240"/>
        <w:ind w:left="1166" w:hanging="446"/>
        <w:rPr>
          <w:sz w:val="24"/>
          <w:szCs w:val="24"/>
        </w:rPr>
      </w:pPr>
      <w:r w:rsidRPr="00AD2154">
        <w:rPr>
          <w:b/>
          <w:sz w:val="24"/>
          <w:szCs w:val="24"/>
        </w:rPr>
        <w:t xml:space="preserve">Disabling Fire Alarm Devices and Zones: </w:t>
      </w:r>
      <w:r w:rsidRPr="00AD2154">
        <w:rPr>
          <w:sz w:val="24"/>
          <w:szCs w:val="24"/>
        </w:rPr>
        <w:t>Fire alarm devices and zones are frequently disabled (blocked out) to prevent accidental activation while performing work or to allow modification to occur on a fire alarm system. Listed below are the requirements for disabling fire alarm system devices or zones:</w:t>
      </w:r>
    </w:p>
    <w:p w14:paraId="7B6CE2DD" w14:textId="14951584" w:rsidR="00ED3619" w:rsidRPr="00AD2154" w:rsidRDefault="00ED3619" w:rsidP="001C0757">
      <w:pPr>
        <w:pStyle w:val="speclev5"/>
        <w:numPr>
          <w:ilvl w:val="4"/>
          <w:numId w:val="111"/>
        </w:numPr>
        <w:spacing w:after="120"/>
        <w:ind w:left="1627"/>
        <w:rPr>
          <w:sz w:val="24"/>
          <w:szCs w:val="24"/>
        </w:rPr>
      </w:pPr>
      <w:r w:rsidRPr="00AD2154">
        <w:rPr>
          <w:sz w:val="24"/>
          <w:szCs w:val="24"/>
        </w:rPr>
        <w:t xml:space="preserve">Submit </w:t>
      </w:r>
      <w:r w:rsidR="00E73065">
        <w:rPr>
          <w:sz w:val="24"/>
          <w:szCs w:val="24"/>
        </w:rPr>
        <w:t>the FPIP form to the SCI</w:t>
      </w:r>
      <w:r w:rsidRPr="00AD2154">
        <w:rPr>
          <w:sz w:val="24"/>
          <w:szCs w:val="24"/>
        </w:rPr>
        <w:t xml:space="preserve"> requesting impairment.</w:t>
      </w:r>
    </w:p>
    <w:p w14:paraId="1B482E00" w14:textId="62CBD8B9" w:rsidR="00ED3619" w:rsidRPr="00AD2154" w:rsidRDefault="00ED3619" w:rsidP="001C0757">
      <w:pPr>
        <w:pStyle w:val="speclev5"/>
        <w:numPr>
          <w:ilvl w:val="4"/>
          <w:numId w:val="111"/>
        </w:numPr>
        <w:spacing w:after="120"/>
        <w:ind w:left="1627"/>
        <w:rPr>
          <w:sz w:val="24"/>
          <w:szCs w:val="24"/>
        </w:rPr>
      </w:pPr>
      <w:r w:rsidRPr="00AD2154">
        <w:rPr>
          <w:sz w:val="24"/>
          <w:szCs w:val="24"/>
        </w:rPr>
        <w:t>The FPIP requestor or designee shall remain at the fire alarm control panel whenever notification appliance circuits (NACs) are disabled to restore operation of the NACs if an actual alarm occurs that requires building occupants to be evacuated. In Building 858, TA-</w:t>
      </w:r>
      <w:r w:rsidR="00B956F9">
        <w:rPr>
          <w:sz w:val="24"/>
          <w:szCs w:val="24"/>
        </w:rPr>
        <w:t>V</w:t>
      </w:r>
      <w:r w:rsidRPr="00AD2154">
        <w:rPr>
          <w:sz w:val="24"/>
          <w:szCs w:val="24"/>
        </w:rPr>
        <w:t xml:space="preserve">, and the Radioactive and Mixed Waste Management Facility (RMWMF), </w:t>
      </w:r>
      <w:r w:rsidR="00495B31">
        <w:rPr>
          <w:sz w:val="24"/>
          <w:szCs w:val="24"/>
        </w:rPr>
        <w:t>SNL</w:t>
      </w:r>
      <w:r w:rsidR="00495B31" w:rsidRPr="00AD2154">
        <w:rPr>
          <w:sz w:val="24"/>
          <w:szCs w:val="24"/>
        </w:rPr>
        <w:t xml:space="preserve"> </w:t>
      </w:r>
      <w:r w:rsidRPr="00AD2154">
        <w:rPr>
          <w:sz w:val="24"/>
          <w:szCs w:val="24"/>
        </w:rPr>
        <w:t xml:space="preserve">personnel </w:t>
      </w:r>
      <w:r w:rsidR="006704AC">
        <w:rPr>
          <w:sz w:val="24"/>
          <w:szCs w:val="24"/>
        </w:rPr>
        <w:t>are</w:t>
      </w:r>
      <w:r w:rsidRPr="00AD2154">
        <w:rPr>
          <w:sz w:val="24"/>
          <w:szCs w:val="24"/>
        </w:rPr>
        <w:t xml:space="preserve"> required to stay at the panel while the NACs are disabled.</w:t>
      </w:r>
    </w:p>
    <w:p w14:paraId="3B197743" w14:textId="77777777" w:rsidR="00ED3619" w:rsidRPr="00AD2154" w:rsidRDefault="00ED3619" w:rsidP="001C0757">
      <w:pPr>
        <w:pStyle w:val="speclev5"/>
        <w:numPr>
          <w:ilvl w:val="4"/>
          <w:numId w:val="111"/>
        </w:numPr>
        <w:spacing w:after="120"/>
        <w:ind w:left="1627"/>
        <w:rPr>
          <w:sz w:val="24"/>
          <w:szCs w:val="24"/>
        </w:rPr>
      </w:pPr>
      <w:r w:rsidRPr="00AD2154">
        <w:rPr>
          <w:sz w:val="24"/>
          <w:szCs w:val="24"/>
        </w:rPr>
        <w:t>For manual pull stations that are non-operational because they are disabled or part of new construction, place a sign over the pull station stating</w:t>
      </w:r>
      <w:r w:rsidR="00B956F9">
        <w:rPr>
          <w:sz w:val="24"/>
          <w:szCs w:val="24"/>
        </w:rPr>
        <w:t>,</w:t>
      </w:r>
      <w:r w:rsidRPr="00AD2154">
        <w:rPr>
          <w:sz w:val="24"/>
          <w:szCs w:val="24"/>
        </w:rPr>
        <w:t xml:space="preserve"> “OUT OF SERVICE.”</w:t>
      </w:r>
    </w:p>
    <w:p w14:paraId="5B012732" w14:textId="38F44815" w:rsidR="00ED3619" w:rsidRPr="00AD2154" w:rsidRDefault="00ED3619" w:rsidP="00D95972">
      <w:pPr>
        <w:pStyle w:val="speclev5"/>
        <w:numPr>
          <w:ilvl w:val="4"/>
          <w:numId w:val="111"/>
        </w:numPr>
        <w:spacing w:after="240"/>
        <w:ind w:left="1620"/>
        <w:rPr>
          <w:sz w:val="24"/>
          <w:szCs w:val="24"/>
        </w:rPr>
      </w:pPr>
      <w:r w:rsidRPr="00AD2154">
        <w:rPr>
          <w:sz w:val="24"/>
          <w:szCs w:val="24"/>
        </w:rPr>
        <w:t xml:space="preserve">If the fire alarm control panel will be non-operational during non-standard work hours, post signs at each ground-level building exit door informing building occupants that the fire alarm system is not in operation and to call 911 in </w:t>
      </w:r>
      <w:r w:rsidR="00495B31">
        <w:rPr>
          <w:sz w:val="24"/>
          <w:szCs w:val="24"/>
        </w:rPr>
        <w:t>case of</w:t>
      </w:r>
      <w:r w:rsidRPr="00AD2154">
        <w:rPr>
          <w:sz w:val="24"/>
          <w:szCs w:val="24"/>
        </w:rPr>
        <w:t xml:space="preserve"> fire. The Fire Watch </w:t>
      </w:r>
      <w:r w:rsidR="006704AC">
        <w:rPr>
          <w:sz w:val="24"/>
          <w:szCs w:val="24"/>
        </w:rPr>
        <w:t>is</w:t>
      </w:r>
      <w:r w:rsidRPr="00AD2154">
        <w:rPr>
          <w:sz w:val="24"/>
          <w:szCs w:val="24"/>
        </w:rPr>
        <w:t xml:space="preserve"> required during non-standard work hours.</w:t>
      </w:r>
    </w:p>
    <w:p w14:paraId="56498B8B"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Fugitive Dust Control Permit</w:t>
      </w:r>
    </w:p>
    <w:p w14:paraId="5E7B404A" w14:textId="77777777" w:rsidR="00ED3619" w:rsidRPr="00AD2154" w:rsidRDefault="00ED3619" w:rsidP="00153185">
      <w:pPr>
        <w:pStyle w:val="BodyText"/>
        <w:ind w:left="540"/>
        <w:rPr>
          <w:sz w:val="24"/>
          <w:szCs w:val="24"/>
        </w:rPr>
      </w:pPr>
      <w:r w:rsidRPr="00AD2154">
        <w:rPr>
          <w:sz w:val="24"/>
          <w:szCs w:val="24"/>
        </w:rPr>
        <w:t xml:space="preserve">For surface-disturbance operations affecting land area greater than </w:t>
      </w:r>
      <w:r w:rsidR="002C2B47">
        <w:rPr>
          <w:sz w:val="24"/>
          <w:szCs w:val="24"/>
        </w:rPr>
        <w:t>¾-</w:t>
      </w:r>
      <w:r w:rsidRPr="00AD2154">
        <w:rPr>
          <w:sz w:val="24"/>
          <w:szCs w:val="24"/>
        </w:rPr>
        <w:t xml:space="preserve">acre, sandblasting, and other surface preparation or demolition of any building containing over 75,000 cubic feet of total volume, comply with the requirements of Division 1, Section 1563, </w:t>
      </w:r>
      <w:r w:rsidRPr="00AD2154">
        <w:rPr>
          <w:i/>
          <w:sz w:val="24"/>
          <w:szCs w:val="24"/>
        </w:rPr>
        <w:t>Dust Control</w:t>
      </w:r>
      <w:r w:rsidRPr="00AD2154">
        <w:rPr>
          <w:sz w:val="24"/>
          <w:szCs w:val="24"/>
        </w:rPr>
        <w:t>, and the Fugitive Dust Control Permit issued by the City of Albuquerque.</w:t>
      </w:r>
    </w:p>
    <w:p w14:paraId="395E4D32" w14:textId="77777777" w:rsidR="00ED3619" w:rsidRPr="00F97F9B" w:rsidRDefault="00ED3619" w:rsidP="00153185">
      <w:pPr>
        <w:pStyle w:val="speclev3"/>
        <w:numPr>
          <w:ilvl w:val="0"/>
          <w:numId w:val="111"/>
        </w:numPr>
        <w:ind w:left="540" w:hanging="450"/>
        <w:rPr>
          <w:rFonts w:ascii="Times New Roman" w:hAnsi="Times New Roman"/>
          <w:b w:val="0"/>
          <w:sz w:val="24"/>
          <w:szCs w:val="24"/>
        </w:rPr>
      </w:pPr>
      <w:r w:rsidRPr="00F97F9B">
        <w:rPr>
          <w:rFonts w:ascii="Times New Roman" w:hAnsi="Times New Roman"/>
          <w:b w:val="0"/>
          <w:sz w:val="24"/>
          <w:szCs w:val="24"/>
        </w:rPr>
        <w:t>Storm Water Control</w:t>
      </w:r>
    </w:p>
    <w:p w14:paraId="71C449BB" w14:textId="77777777" w:rsidR="00ED3619" w:rsidRPr="00AD2154" w:rsidRDefault="00ED3619" w:rsidP="00153185">
      <w:pPr>
        <w:pStyle w:val="BodyText"/>
        <w:ind w:left="540"/>
        <w:rPr>
          <w:sz w:val="24"/>
          <w:szCs w:val="24"/>
        </w:rPr>
      </w:pPr>
      <w:r w:rsidRPr="00AD2154">
        <w:rPr>
          <w:sz w:val="24"/>
          <w:szCs w:val="24"/>
        </w:rPr>
        <w:t xml:space="preserve">For construction sites greater than 1 acre, develop and submit a Pollution Prevention Plan to the SDR for review prior to construction operations. The Pollution Prevention Plan shall follow the EPA’s National Pollution Discharge Elimination System (NPDES). This system addresses silt control and other possible storm-water effects. The NPDES requires inspections at least every 14 calendar days, and within 24 hours of the end of a storm event of 0.5 inches or greater. Inspections </w:t>
      </w:r>
      <w:r w:rsidRPr="00AD2154">
        <w:rPr>
          <w:sz w:val="24"/>
          <w:szCs w:val="24"/>
        </w:rPr>
        <w:lastRenderedPageBreak/>
        <w:t>shall continue through the duration of the project. Contractors shall report spills and accidental releases to the storm sewer system immediately to the SDR. All documents associated with the Pollution Prevention Plan, including inspection documents and reports, shall be submitted to the SDR upon request of final payment.</w:t>
      </w:r>
    </w:p>
    <w:p w14:paraId="124D9195"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Earth Fill and Borrow Areas</w:t>
      </w:r>
    </w:p>
    <w:p w14:paraId="44D6C457" w14:textId="0E7E1796" w:rsidR="00ED3619" w:rsidRPr="00AD2154" w:rsidRDefault="00ED3619" w:rsidP="001C0757">
      <w:pPr>
        <w:pStyle w:val="BodyText"/>
        <w:ind w:left="547"/>
        <w:rPr>
          <w:sz w:val="24"/>
          <w:szCs w:val="24"/>
        </w:rPr>
      </w:pPr>
      <w:r w:rsidRPr="00AD2154">
        <w:rPr>
          <w:sz w:val="24"/>
          <w:szCs w:val="24"/>
        </w:rPr>
        <w:t xml:space="preserve">Project-specific fill and borrow areas shall not be near or on underground or aboveground utilities. If the Contractor has written authorization from the </w:t>
      </w:r>
      <w:r w:rsidR="00BC4874">
        <w:rPr>
          <w:sz w:val="24"/>
          <w:szCs w:val="24"/>
        </w:rPr>
        <w:t>SPM</w:t>
      </w:r>
      <w:r w:rsidRPr="00AD2154">
        <w:rPr>
          <w:sz w:val="24"/>
          <w:szCs w:val="24"/>
        </w:rPr>
        <w:t xml:space="preserve"> or contract documents to use a designated borrow or fill area in a location other than the project site, the Contractor shall do the following:</w:t>
      </w:r>
    </w:p>
    <w:p w14:paraId="7E3714D2" w14:textId="77777777" w:rsidR="00ED3619" w:rsidRPr="00AD2154" w:rsidRDefault="00ED3619" w:rsidP="00D95972">
      <w:pPr>
        <w:pStyle w:val="speclev4"/>
        <w:numPr>
          <w:ilvl w:val="3"/>
          <w:numId w:val="111"/>
        </w:numPr>
        <w:ind w:left="1170" w:hanging="450"/>
        <w:rPr>
          <w:sz w:val="24"/>
          <w:szCs w:val="24"/>
        </w:rPr>
      </w:pPr>
      <w:r w:rsidRPr="00AD2154">
        <w:rPr>
          <w:sz w:val="24"/>
          <w:szCs w:val="24"/>
        </w:rPr>
        <w:t>Ensure that the CSSP adequately addresses the hazards identified in the designated area. If the designated area is located within the boundaries of a project site controlled by another Contractor, the visiting Contractor shall coordinate access with the controlling project site Contractor and comply with all requirements for that site.</w:t>
      </w:r>
    </w:p>
    <w:p w14:paraId="2226A69D" w14:textId="118457C5" w:rsidR="00ED3619" w:rsidRPr="00AD2154" w:rsidRDefault="00ED3619" w:rsidP="00D95972">
      <w:pPr>
        <w:pStyle w:val="speclev4"/>
        <w:numPr>
          <w:ilvl w:val="3"/>
          <w:numId w:val="111"/>
        </w:numPr>
        <w:spacing w:after="240"/>
        <w:ind w:left="1170" w:hanging="450"/>
        <w:rPr>
          <w:sz w:val="24"/>
          <w:szCs w:val="24"/>
        </w:rPr>
      </w:pPr>
      <w:r w:rsidRPr="00AD2154">
        <w:rPr>
          <w:sz w:val="24"/>
          <w:szCs w:val="24"/>
        </w:rPr>
        <w:t xml:space="preserve">Obtain the required Fugitive Dust Control Permit </w:t>
      </w:r>
      <w:r w:rsidR="003A3206">
        <w:rPr>
          <w:sz w:val="24"/>
          <w:szCs w:val="24"/>
        </w:rPr>
        <w:t xml:space="preserve">through the SDR </w:t>
      </w:r>
      <w:r w:rsidRPr="00AD2154">
        <w:rPr>
          <w:sz w:val="24"/>
          <w:szCs w:val="24"/>
        </w:rPr>
        <w:t>prior to disturbing the soil.</w:t>
      </w:r>
    </w:p>
    <w:p w14:paraId="3FD2A549" w14:textId="77777777" w:rsidR="00ED3619" w:rsidRPr="00F97F9B" w:rsidRDefault="00ED3619" w:rsidP="001C0757">
      <w:pPr>
        <w:pStyle w:val="speclev3"/>
        <w:numPr>
          <w:ilvl w:val="0"/>
          <w:numId w:val="111"/>
        </w:numPr>
        <w:ind w:left="547" w:hanging="547"/>
        <w:rPr>
          <w:rFonts w:ascii="Times New Roman" w:hAnsi="Times New Roman"/>
          <w:b w:val="0"/>
          <w:sz w:val="24"/>
          <w:szCs w:val="24"/>
        </w:rPr>
      </w:pPr>
      <w:bookmarkStart w:id="93" w:name="_Hlk505088806"/>
      <w:r w:rsidRPr="00F97F9B">
        <w:rPr>
          <w:rFonts w:ascii="Times New Roman" w:hAnsi="Times New Roman"/>
          <w:b w:val="0"/>
          <w:sz w:val="24"/>
          <w:szCs w:val="24"/>
        </w:rPr>
        <w:t>Bird Nesting Sites</w:t>
      </w:r>
    </w:p>
    <w:p w14:paraId="0F1BA99B" w14:textId="7EF94999" w:rsidR="00ED3619" w:rsidRPr="00AD2154" w:rsidRDefault="00ED3619" w:rsidP="00153185">
      <w:pPr>
        <w:pStyle w:val="BodyText"/>
        <w:ind w:left="540"/>
        <w:rPr>
          <w:sz w:val="24"/>
          <w:szCs w:val="24"/>
        </w:rPr>
      </w:pPr>
      <w:r w:rsidRPr="00AD2154">
        <w:rPr>
          <w:sz w:val="24"/>
          <w:szCs w:val="24"/>
        </w:rPr>
        <w:t>Bird nesting sites are not to be disturbed. If nesting sites are discovered during the course of operations, contact the S</w:t>
      </w:r>
      <w:r w:rsidR="00E73065">
        <w:rPr>
          <w:sz w:val="24"/>
          <w:szCs w:val="24"/>
        </w:rPr>
        <w:t>CI</w:t>
      </w:r>
      <w:r w:rsidRPr="00AD2154">
        <w:rPr>
          <w:sz w:val="24"/>
          <w:szCs w:val="24"/>
        </w:rPr>
        <w:t xml:space="preserve"> for further direction.</w:t>
      </w:r>
    </w:p>
    <w:bookmarkEnd w:id="93"/>
    <w:p w14:paraId="334648BF"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Paved and Graded Roads</w:t>
      </w:r>
    </w:p>
    <w:p w14:paraId="2A618C06" w14:textId="77777777" w:rsidR="00ED3619" w:rsidRPr="00AD2154" w:rsidRDefault="00ED3619" w:rsidP="00153185">
      <w:pPr>
        <w:pStyle w:val="BodyText"/>
        <w:ind w:left="540"/>
        <w:rPr>
          <w:sz w:val="24"/>
          <w:szCs w:val="24"/>
        </w:rPr>
      </w:pPr>
      <w:r w:rsidRPr="00AD2154">
        <w:rPr>
          <w:sz w:val="24"/>
          <w:szCs w:val="24"/>
        </w:rPr>
        <w:t>Contractors shall keep vehicles on paved or graded roads at all times unless prior approval has been obtained to travel into previously undisturbed areas.</w:t>
      </w:r>
    </w:p>
    <w:p w14:paraId="7B458457" w14:textId="77777777" w:rsidR="00ED3619" w:rsidRPr="00F97F9B" w:rsidRDefault="00ED3619" w:rsidP="00153185">
      <w:pPr>
        <w:pStyle w:val="speclev3"/>
        <w:keepNext/>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Sanitary Sewer Discharge</w:t>
      </w:r>
    </w:p>
    <w:p w14:paraId="34F2E65B" w14:textId="77777777" w:rsidR="00ED3619" w:rsidRPr="00AD2154" w:rsidRDefault="00ED3619" w:rsidP="00153185">
      <w:pPr>
        <w:pStyle w:val="BodyText"/>
        <w:tabs>
          <w:tab w:val="left" w:pos="540"/>
        </w:tabs>
        <w:ind w:left="540"/>
        <w:rPr>
          <w:sz w:val="24"/>
          <w:szCs w:val="24"/>
        </w:rPr>
      </w:pPr>
      <w:r w:rsidRPr="00AD2154">
        <w:rPr>
          <w:sz w:val="24"/>
          <w:szCs w:val="24"/>
        </w:rPr>
        <w:t>Notify the SDR of planned discharges to the sanitary sewer system, other than routine sewage, prior to discharge. The SDR will review the planned discharge and coordinate authorization from the Sandia Water Quality organization. Report spills and accidental releases to the sanitary sewer system immediately to your SDR.</w:t>
      </w:r>
    </w:p>
    <w:p w14:paraId="657C087F" w14:textId="77777777" w:rsidR="00ED3619" w:rsidRPr="00F97F9B" w:rsidRDefault="00ED3619" w:rsidP="003E038E">
      <w:pPr>
        <w:pStyle w:val="speclev3"/>
        <w:numPr>
          <w:ilvl w:val="0"/>
          <w:numId w:val="111"/>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Surface Discharge</w:t>
      </w:r>
    </w:p>
    <w:p w14:paraId="625EEF5D" w14:textId="523D7145" w:rsidR="00ED3619" w:rsidRPr="00AD2154" w:rsidRDefault="00ED3619" w:rsidP="00153185">
      <w:pPr>
        <w:pStyle w:val="BodyText"/>
        <w:tabs>
          <w:tab w:val="left" w:pos="540"/>
        </w:tabs>
        <w:ind w:left="540"/>
        <w:rPr>
          <w:sz w:val="24"/>
          <w:szCs w:val="24"/>
        </w:rPr>
      </w:pPr>
      <w:r w:rsidRPr="00AD2154">
        <w:rPr>
          <w:sz w:val="24"/>
          <w:szCs w:val="24"/>
        </w:rPr>
        <w:t>Notify the SDR of planned surface discharges prior to discharge. The SDR review</w:t>
      </w:r>
      <w:r w:rsidR="00BC4874">
        <w:rPr>
          <w:sz w:val="24"/>
          <w:szCs w:val="24"/>
        </w:rPr>
        <w:t>s</w:t>
      </w:r>
      <w:r w:rsidRPr="00AD2154">
        <w:rPr>
          <w:sz w:val="24"/>
          <w:szCs w:val="24"/>
        </w:rPr>
        <w:t xml:space="preserve"> the planned discharge and coordinate</w:t>
      </w:r>
      <w:r w:rsidR="00495B31">
        <w:rPr>
          <w:sz w:val="24"/>
          <w:szCs w:val="24"/>
        </w:rPr>
        <w:t>s</w:t>
      </w:r>
      <w:r w:rsidRPr="00AD2154">
        <w:rPr>
          <w:sz w:val="24"/>
          <w:szCs w:val="24"/>
        </w:rPr>
        <w:t xml:space="preserve"> authorization from </w:t>
      </w:r>
      <w:r w:rsidR="00425C74">
        <w:rPr>
          <w:sz w:val="24"/>
          <w:szCs w:val="24"/>
        </w:rPr>
        <w:t xml:space="preserve">the </w:t>
      </w:r>
      <w:r w:rsidRPr="00AD2154">
        <w:rPr>
          <w:sz w:val="24"/>
          <w:szCs w:val="24"/>
        </w:rPr>
        <w:t>Sandia Water Quality organization. Report spills and accidental releases immediately to the SDR.</w:t>
      </w:r>
    </w:p>
    <w:p w14:paraId="6F11ACF5" w14:textId="77777777" w:rsidR="00ED3619" w:rsidRPr="00F97F9B" w:rsidRDefault="00ED3619" w:rsidP="00153185">
      <w:pPr>
        <w:pStyle w:val="speclev3"/>
        <w:numPr>
          <w:ilvl w:val="0"/>
          <w:numId w:val="111"/>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Underground Storage Tanks</w:t>
      </w:r>
    </w:p>
    <w:p w14:paraId="14251B9B" w14:textId="77777777" w:rsidR="00ED3619" w:rsidRPr="00AD2154" w:rsidRDefault="00ED3619" w:rsidP="00153185">
      <w:pPr>
        <w:pStyle w:val="BodyText"/>
        <w:tabs>
          <w:tab w:val="left" w:pos="540"/>
        </w:tabs>
        <w:ind w:left="540"/>
        <w:rPr>
          <w:sz w:val="24"/>
          <w:szCs w:val="24"/>
        </w:rPr>
      </w:pPr>
      <w:r w:rsidRPr="00AD2154">
        <w:rPr>
          <w:sz w:val="24"/>
          <w:szCs w:val="24"/>
        </w:rPr>
        <w:t xml:space="preserve">Underground storage tank (UST) installation and maintenance operations shall comply with New Mexico Environment Department (NMED), UST Bureau requirements. The NMED UST Bureau-Certified Contractor shall perform work activities/tasks on USTs. If an unanticipated UST is discovered during construction operations, contact the SCO for notification to SNL’s </w:t>
      </w:r>
      <w:r w:rsidR="00B956F9" w:rsidRPr="00AD2154">
        <w:rPr>
          <w:sz w:val="24"/>
          <w:szCs w:val="24"/>
        </w:rPr>
        <w:t>F</w:t>
      </w:r>
      <w:r w:rsidR="00B956F9">
        <w:rPr>
          <w:sz w:val="24"/>
          <w:szCs w:val="24"/>
        </w:rPr>
        <w:t>ESH t</w:t>
      </w:r>
      <w:r w:rsidRPr="00AD2154">
        <w:rPr>
          <w:sz w:val="24"/>
          <w:szCs w:val="24"/>
        </w:rPr>
        <w:t>eam.</w:t>
      </w:r>
    </w:p>
    <w:p w14:paraId="6EA0D2A9" w14:textId="77777777" w:rsidR="00ED3619" w:rsidRPr="00F97F9B" w:rsidRDefault="00ED3619" w:rsidP="00153185">
      <w:pPr>
        <w:pStyle w:val="speclev3"/>
        <w:numPr>
          <w:ilvl w:val="0"/>
          <w:numId w:val="111"/>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lastRenderedPageBreak/>
        <w:t>Contractor’s Staging Area</w:t>
      </w:r>
    </w:p>
    <w:p w14:paraId="2ABE96EE" w14:textId="77777777" w:rsidR="00ED3619" w:rsidRPr="00AD2154" w:rsidRDefault="00ED3619" w:rsidP="00153185">
      <w:pPr>
        <w:pStyle w:val="BodyText"/>
        <w:tabs>
          <w:tab w:val="left" w:pos="540"/>
        </w:tabs>
        <w:ind w:left="540"/>
        <w:rPr>
          <w:sz w:val="24"/>
          <w:szCs w:val="24"/>
        </w:rPr>
      </w:pPr>
      <w:r w:rsidRPr="00AD2154">
        <w:rPr>
          <w:sz w:val="24"/>
          <w:szCs w:val="24"/>
        </w:rPr>
        <w:t>The SDR shall approve staging area locations prior to use. Stored vehicles and equipment, intended for use on SNL property, shall be in serviceable and safe operating condition. Immediately repair or remove defective or unsafe equipment from SNL property until proper repairs are completed. The staging area shall not be used for storage of hazardous materials not intended for timely use (within 30 days) for work activity. Remove or dispose of excess hazardous material in accordance with the “Waste Management and Disposal” article.</w:t>
      </w:r>
    </w:p>
    <w:p w14:paraId="6CB0F3E9" w14:textId="77777777" w:rsidR="00ED3619" w:rsidRPr="00F97F9B" w:rsidRDefault="00ED3619" w:rsidP="00153185">
      <w:pPr>
        <w:pStyle w:val="speclev3"/>
        <w:numPr>
          <w:ilvl w:val="0"/>
          <w:numId w:val="111"/>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Temporary Buildings/Storage Areas</w:t>
      </w:r>
    </w:p>
    <w:p w14:paraId="5B8A2E79" w14:textId="77777777" w:rsidR="00ED3619" w:rsidRPr="00AD2154" w:rsidRDefault="00ED3619" w:rsidP="00153185">
      <w:pPr>
        <w:pStyle w:val="BodyText"/>
        <w:tabs>
          <w:tab w:val="left" w:pos="540"/>
        </w:tabs>
        <w:ind w:left="540"/>
        <w:rPr>
          <w:sz w:val="24"/>
          <w:szCs w:val="24"/>
        </w:rPr>
      </w:pPr>
      <w:r w:rsidRPr="00AD2154">
        <w:rPr>
          <w:sz w:val="24"/>
          <w:szCs w:val="24"/>
        </w:rPr>
        <w:t>Obtain approval from the SDR for location of temporary buildings and storage areas prior to scheduled delivery of building or material.</w:t>
      </w:r>
    </w:p>
    <w:p w14:paraId="5F25C979" w14:textId="77777777" w:rsidR="00ED3619" w:rsidRPr="00F97F9B" w:rsidRDefault="00ED3619" w:rsidP="00153185">
      <w:pPr>
        <w:pStyle w:val="speclev3"/>
        <w:keepNext/>
        <w:numPr>
          <w:ilvl w:val="0"/>
          <w:numId w:val="111"/>
        </w:numPr>
        <w:tabs>
          <w:tab w:val="left" w:pos="540"/>
        </w:tabs>
        <w:ind w:left="540" w:hanging="540"/>
        <w:rPr>
          <w:rFonts w:ascii="Times New Roman" w:hAnsi="Times New Roman"/>
          <w:b w:val="0"/>
          <w:sz w:val="24"/>
          <w:szCs w:val="24"/>
        </w:rPr>
      </w:pPr>
      <w:r w:rsidRPr="00F97F9B">
        <w:rPr>
          <w:rFonts w:ascii="Times New Roman" w:hAnsi="Times New Roman"/>
          <w:b w:val="0"/>
          <w:sz w:val="24"/>
          <w:szCs w:val="24"/>
        </w:rPr>
        <w:t>Hoisting, Rigging</w:t>
      </w:r>
      <w:r w:rsidR="00A94434">
        <w:rPr>
          <w:rFonts w:ascii="Times New Roman" w:hAnsi="Times New Roman"/>
          <w:b w:val="0"/>
          <w:sz w:val="24"/>
          <w:szCs w:val="24"/>
        </w:rPr>
        <w:t>,</w:t>
      </w:r>
      <w:r w:rsidRPr="00F97F9B">
        <w:rPr>
          <w:rFonts w:ascii="Times New Roman" w:hAnsi="Times New Roman"/>
          <w:b w:val="0"/>
          <w:sz w:val="24"/>
          <w:szCs w:val="24"/>
        </w:rPr>
        <w:t xml:space="preserve"> and Load Handling </w:t>
      </w:r>
    </w:p>
    <w:p w14:paraId="47AF07EA" w14:textId="1D27E3B4" w:rsidR="00ED3619" w:rsidRDefault="00ED3619" w:rsidP="00153185">
      <w:pPr>
        <w:pStyle w:val="BodyText"/>
        <w:ind w:left="540"/>
        <w:rPr>
          <w:sz w:val="24"/>
          <w:szCs w:val="24"/>
        </w:rPr>
      </w:pPr>
      <w:r w:rsidRPr="00AD2154">
        <w:rPr>
          <w:sz w:val="24"/>
          <w:szCs w:val="24"/>
        </w:rPr>
        <w:t xml:space="preserve">This section applies to all hoisting and rigging lifting operations involving but not limited to chain falls, bridge cranes, mobile cranes, forklifts, and all-terrain lifts. Adhere to DOE-STD-1090-2015 during hoisting and rigging operations. Perform a proper hazard analysis for all hoisting activities on a graded approach and in concurrence with </w:t>
      </w:r>
      <w:r w:rsidR="00B956F9">
        <w:rPr>
          <w:sz w:val="24"/>
          <w:szCs w:val="24"/>
        </w:rPr>
        <w:t>the</w:t>
      </w:r>
      <w:r w:rsidR="00B956F9" w:rsidRPr="00AD2154">
        <w:rPr>
          <w:sz w:val="24"/>
          <w:szCs w:val="24"/>
        </w:rPr>
        <w:t xml:space="preserve"> </w:t>
      </w:r>
      <w:r w:rsidRPr="00AD2154">
        <w:rPr>
          <w:sz w:val="24"/>
          <w:szCs w:val="24"/>
        </w:rPr>
        <w:t>SNL construction team.</w:t>
      </w:r>
    </w:p>
    <w:p w14:paraId="1E5740A4" w14:textId="0E33A815" w:rsidR="003A3206" w:rsidRPr="00AD2154" w:rsidRDefault="000A1B1E" w:rsidP="00153185">
      <w:pPr>
        <w:pStyle w:val="BodyText"/>
        <w:ind w:left="540"/>
        <w:rPr>
          <w:sz w:val="24"/>
          <w:szCs w:val="24"/>
        </w:rPr>
      </w:pPr>
      <w:r>
        <w:rPr>
          <w:sz w:val="24"/>
          <w:szCs w:val="24"/>
        </w:rPr>
        <w:t>The Contractor shall s</w:t>
      </w:r>
      <w:r w:rsidR="003A3206">
        <w:rPr>
          <w:sz w:val="24"/>
          <w:szCs w:val="24"/>
        </w:rPr>
        <w:t>ubmit a lift plan 10 working days in advance of the operation. The S</w:t>
      </w:r>
      <w:r w:rsidR="008C7E76">
        <w:rPr>
          <w:sz w:val="24"/>
          <w:szCs w:val="24"/>
        </w:rPr>
        <w:t xml:space="preserve">DR </w:t>
      </w:r>
      <w:r w:rsidR="003A3206">
        <w:rPr>
          <w:sz w:val="24"/>
          <w:szCs w:val="24"/>
        </w:rPr>
        <w:t>shall determine if the lift is considered Ordinary or Critical per DOE STD 1090-2020.</w:t>
      </w:r>
    </w:p>
    <w:p w14:paraId="20CF777F" w14:textId="25017571" w:rsidR="00ED3619" w:rsidRPr="00AD2154" w:rsidRDefault="00ED3619" w:rsidP="006A00F3">
      <w:pPr>
        <w:pStyle w:val="speclev4"/>
        <w:numPr>
          <w:ilvl w:val="3"/>
          <w:numId w:val="111"/>
        </w:numPr>
        <w:spacing w:after="240"/>
        <w:ind w:left="1166" w:hanging="446"/>
        <w:rPr>
          <w:sz w:val="24"/>
          <w:szCs w:val="24"/>
        </w:rPr>
      </w:pPr>
      <w:r w:rsidRPr="00AD2154">
        <w:rPr>
          <w:b/>
          <w:sz w:val="24"/>
          <w:szCs w:val="24"/>
        </w:rPr>
        <w:t>Mobile Cranes:</w:t>
      </w:r>
      <w:r w:rsidR="00DA16CC" w:rsidRPr="00DA16CC">
        <w:rPr>
          <w:rStyle w:val="InlineHead"/>
          <w:rFonts w:ascii="Times New Roman" w:hAnsi="Times New Roman"/>
          <w:sz w:val="24"/>
          <w:szCs w:val="24"/>
        </w:rPr>
        <w:t xml:space="preserve"> </w:t>
      </w:r>
      <w:r w:rsidRPr="00AD2154">
        <w:rPr>
          <w:rStyle w:val="InlineHead"/>
          <w:rFonts w:ascii="Times New Roman" w:hAnsi="Times New Roman"/>
          <w:sz w:val="24"/>
          <w:szCs w:val="24"/>
        </w:rPr>
        <w:t xml:space="preserve">All crane lifts require documented review and approval. </w:t>
      </w:r>
      <w:r w:rsidR="0028193E">
        <w:rPr>
          <w:sz w:val="24"/>
          <w:szCs w:val="24"/>
        </w:rPr>
        <w:t xml:space="preserve">Notify the </w:t>
      </w:r>
      <w:r w:rsidR="00BC4874">
        <w:rPr>
          <w:sz w:val="24"/>
          <w:szCs w:val="24"/>
        </w:rPr>
        <w:t>SCM</w:t>
      </w:r>
      <w:r w:rsidR="00BC4874" w:rsidRPr="00AD2154">
        <w:rPr>
          <w:sz w:val="24"/>
          <w:szCs w:val="24"/>
        </w:rPr>
        <w:t xml:space="preserve"> </w:t>
      </w:r>
      <w:r w:rsidRPr="00AD2154">
        <w:rPr>
          <w:sz w:val="24"/>
          <w:szCs w:val="24"/>
        </w:rPr>
        <w:t>48 hours in advance of the scheduled mobile crane site arrival time and arrange for a F</w:t>
      </w:r>
      <w:r w:rsidR="006804AB">
        <w:rPr>
          <w:sz w:val="24"/>
          <w:szCs w:val="24"/>
        </w:rPr>
        <w:t>acilities</w:t>
      </w:r>
      <w:r w:rsidRPr="00AD2154">
        <w:rPr>
          <w:sz w:val="24"/>
          <w:szCs w:val="24"/>
        </w:rPr>
        <w:t xml:space="preserve"> crane inspection. The inspection shall include but not be limited to verification of license or training; load charts; inspection reports; and physical verification of ropes, slings, undercarriage, outriggers,</w:t>
      </w:r>
      <w:r w:rsidR="00E73065">
        <w:rPr>
          <w:sz w:val="24"/>
          <w:szCs w:val="24"/>
        </w:rPr>
        <w:t xml:space="preserve"> and boom. Additionally, the SCI</w:t>
      </w:r>
      <w:r w:rsidRPr="00AD2154">
        <w:rPr>
          <w:sz w:val="24"/>
          <w:szCs w:val="24"/>
        </w:rPr>
        <w:t xml:space="preserve"> shall document the review of crane placement and lifting plan or sequence with the Contractor and Contractor’s crane operator, as appropriate.</w:t>
      </w:r>
      <w:r w:rsidR="00BB2F1D">
        <w:rPr>
          <w:sz w:val="24"/>
          <w:szCs w:val="24"/>
        </w:rPr>
        <w:t xml:space="preserve"> Review the site for underground utility vaults.</w:t>
      </w:r>
      <w:r w:rsidRPr="00AD2154">
        <w:rPr>
          <w:sz w:val="24"/>
          <w:szCs w:val="24"/>
        </w:rPr>
        <w:t xml:space="preserve"> Buildings or affected parts of the buildings shall be evacuated prior to lifts; this shall be conducted in conjunction with the </w:t>
      </w:r>
      <w:r w:rsidR="00B956F9" w:rsidRPr="00AD2154">
        <w:rPr>
          <w:sz w:val="24"/>
          <w:szCs w:val="24"/>
        </w:rPr>
        <w:t>S</w:t>
      </w:r>
      <w:r w:rsidR="00B956F9">
        <w:rPr>
          <w:sz w:val="24"/>
          <w:szCs w:val="24"/>
        </w:rPr>
        <w:t>NL</w:t>
      </w:r>
      <w:r w:rsidR="00B956F9" w:rsidRPr="00AD2154">
        <w:rPr>
          <w:sz w:val="24"/>
          <w:szCs w:val="24"/>
        </w:rPr>
        <w:t xml:space="preserve"> </w:t>
      </w:r>
      <w:r w:rsidRPr="00AD2154">
        <w:rPr>
          <w:sz w:val="24"/>
          <w:szCs w:val="24"/>
        </w:rPr>
        <w:t>construction team.</w:t>
      </w:r>
      <w:r w:rsidR="00634C37">
        <w:rPr>
          <w:sz w:val="24"/>
          <w:szCs w:val="24"/>
        </w:rPr>
        <w:t xml:space="preserve"> All crane lifts shall be submitted for review and approval.</w:t>
      </w:r>
    </w:p>
    <w:p w14:paraId="522814A8" w14:textId="77777777" w:rsidR="00ED3619" w:rsidRPr="00AD2154" w:rsidRDefault="00ED3619" w:rsidP="001C0757">
      <w:pPr>
        <w:pStyle w:val="speclev5"/>
        <w:numPr>
          <w:ilvl w:val="4"/>
          <w:numId w:val="111"/>
        </w:numPr>
        <w:spacing w:after="120"/>
        <w:ind w:left="1627"/>
        <w:rPr>
          <w:sz w:val="24"/>
          <w:szCs w:val="24"/>
        </w:rPr>
      </w:pPr>
      <w:r w:rsidRPr="00AD2154">
        <w:rPr>
          <w:sz w:val="24"/>
          <w:szCs w:val="24"/>
        </w:rPr>
        <w:t>Provide proof of inspection and load tests in accordance with 29 CFR 1926 and ASME B30 series.</w:t>
      </w:r>
    </w:p>
    <w:p w14:paraId="66AD62D8" w14:textId="77777777" w:rsidR="00ED3619" w:rsidRPr="00AD2154" w:rsidRDefault="00ED3619" w:rsidP="001C0757">
      <w:pPr>
        <w:pStyle w:val="speclev5"/>
        <w:numPr>
          <w:ilvl w:val="4"/>
          <w:numId w:val="111"/>
        </w:numPr>
        <w:spacing w:after="240"/>
        <w:ind w:left="1627"/>
        <w:rPr>
          <w:sz w:val="24"/>
          <w:szCs w:val="24"/>
        </w:rPr>
      </w:pPr>
      <w:r w:rsidRPr="00AD2154">
        <w:rPr>
          <w:sz w:val="24"/>
          <w:szCs w:val="24"/>
        </w:rPr>
        <w:t>Crane operators shall be properly trained and experienced in operation of the crane or hoisting device. The Crane operator shall have one of the following in possession during crane inspection and operation: valid State of New Mexico Crane Operator’s License or certification that indicates completion of a State of New Mexico recognized, in-house training course based on ASME B30 standards for hoisting operators and who is employed by the entity that taught the training course or contracted to have the training course taught</w:t>
      </w:r>
      <w:r w:rsidR="00F676B8">
        <w:rPr>
          <w:sz w:val="24"/>
          <w:szCs w:val="24"/>
        </w:rPr>
        <w:t>.</w:t>
      </w:r>
    </w:p>
    <w:p w14:paraId="24B5F54D" w14:textId="77777777" w:rsidR="00ED3619" w:rsidRPr="00AD2154" w:rsidRDefault="00ED3619" w:rsidP="006A00F3">
      <w:pPr>
        <w:pStyle w:val="speclev4"/>
        <w:numPr>
          <w:ilvl w:val="3"/>
          <w:numId w:val="111"/>
        </w:numPr>
        <w:spacing w:after="240"/>
        <w:ind w:left="1166" w:hanging="446"/>
        <w:rPr>
          <w:sz w:val="24"/>
          <w:szCs w:val="24"/>
        </w:rPr>
      </w:pPr>
      <w:r w:rsidRPr="00AD2154">
        <w:rPr>
          <w:b/>
          <w:sz w:val="24"/>
          <w:szCs w:val="24"/>
        </w:rPr>
        <w:t xml:space="preserve">Ordinary/Documented Lift Plan:  </w:t>
      </w:r>
    </w:p>
    <w:p w14:paraId="739055F9" w14:textId="77777777" w:rsidR="00ED3619" w:rsidRPr="00AD2154" w:rsidRDefault="00ED3619" w:rsidP="00F97F9B">
      <w:pPr>
        <w:pStyle w:val="H2bodytext"/>
        <w:numPr>
          <w:ilvl w:val="4"/>
          <w:numId w:val="111"/>
        </w:numPr>
        <w:tabs>
          <w:tab w:val="left" w:pos="-900"/>
          <w:tab w:val="left" w:pos="1620"/>
        </w:tabs>
        <w:spacing w:before="120" w:after="120"/>
        <w:ind w:left="1627"/>
      </w:pPr>
      <w:r w:rsidRPr="00AD2154">
        <w:lastRenderedPageBreak/>
        <w:t>Lift planning shall comply with ASME P30.1, “Planning for Load Handling Activities” and 48 CFR 970.5223</w:t>
      </w:r>
      <w:r w:rsidRPr="00AD2154">
        <w:noBreakHyphen/>
        <w:t>1 “Integration of environment, safety, and health into work planning and execution”</w:t>
      </w:r>
      <w:r w:rsidR="00F676B8">
        <w:t>—</w:t>
      </w:r>
      <w:r w:rsidRPr="00AD2154">
        <w:t>a</w:t>
      </w:r>
      <w:r w:rsidR="00F676B8">
        <w:t>.</w:t>
      </w:r>
      <w:r w:rsidRPr="00AD2154">
        <w:t>k</w:t>
      </w:r>
      <w:r w:rsidR="00F676B8">
        <w:t>.</w:t>
      </w:r>
      <w:r w:rsidRPr="00AD2154">
        <w:t>a</w:t>
      </w:r>
      <w:r w:rsidR="00F676B8">
        <w:t>.</w:t>
      </w:r>
      <w:r w:rsidRPr="00AD2154">
        <w:t xml:space="preserve"> Integrated Safety Management System (ISMS). The following additions and exceptions to the above cited standard should also be implemented.</w:t>
      </w:r>
    </w:p>
    <w:p w14:paraId="033F2AD8" w14:textId="77777777" w:rsidR="007E64DF" w:rsidRPr="00AD5C6C" w:rsidRDefault="007E64DF" w:rsidP="00AD5C6C">
      <w:pPr>
        <w:pStyle w:val="H2bodytext"/>
        <w:numPr>
          <w:ilvl w:val="4"/>
          <w:numId w:val="111"/>
        </w:numPr>
        <w:tabs>
          <w:tab w:val="left" w:pos="-900"/>
          <w:tab w:val="left" w:pos="1620"/>
        </w:tabs>
        <w:spacing w:before="120" w:after="120"/>
        <w:ind w:left="1627"/>
      </w:pPr>
      <w:r w:rsidRPr="00AD5C6C">
        <w:t xml:space="preserve">A written lift plan beyond normal site work planning and control documents is not required for ordinary lifts, other than crane operations. However, the Designated Leader may determine that a written plan is prudent.  </w:t>
      </w:r>
    </w:p>
    <w:p w14:paraId="295B5DD6" w14:textId="77777777" w:rsidR="00ED3619" w:rsidRPr="00AD2154" w:rsidRDefault="00ED3619" w:rsidP="006A00F3">
      <w:pPr>
        <w:pStyle w:val="H2bodytext"/>
        <w:numPr>
          <w:ilvl w:val="4"/>
          <w:numId w:val="111"/>
        </w:numPr>
        <w:tabs>
          <w:tab w:val="left" w:pos="-900"/>
          <w:tab w:val="left" w:pos="1620"/>
        </w:tabs>
        <w:spacing w:before="120"/>
        <w:ind w:left="1627"/>
      </w:pPr>
      <w:r w:rsidRPr="00AD2154">
        <w:t xml:space="preserve">The </w:t>
      </w:r>
      <w:r w:rsidR="00F676B8">
        <w:t>D</w:t>
      </w:r>
      <w:r w:rsidRPr="00AD2154">
        <w:t xml:space="preserve">esignated </w:t>
      </w:r>
      <w:r w:rsidR="00F676B8">
        <w:t>L</w:t>
      </w:r>
      <w:r w:rsidRPr="00AD2154">
        <w:t>eader shall ensure that in addition to the P30.1 “Standard Lift Plan” considerations, the following pre</w:t>
      </w:r>
      <w:r w:rsidRPr="00AD2154">
        <w:noBreakHyphen/>
        <w:t>lift planning issues are addressed, as applicable, prior to the lift.</w:t>
      </w:r>
    </w:p>
    <w:p w14:paraId="312BAB85" w14:textId="77777777" w:rsidR="00A32708" w:rsidRDefault="00ED3619" w:rsidP="00CB5E3E">
      <w:pPr>
        <w:pStyle w:val="Heading3-step"/>
        <w:keepLines/>
        <w:numPr>
          <w:ilvl w:val="5"/>
          <w:numId w:val="111"/>
        </w:numPr>
        <w:tabs>
          <w:tab w:val="clear" w:pos="4320"/>
          <w:tab w:val="left" w:pos="2520"/>
        </w:tabs>
        <w:spacing w:before="120" w:after="120"/>
        <w:ind w:left="2520" w:hanging="450"/>
        <w:rPr>
          <w:rFonts w:cs="Times New Roman"/>
          <w:szCs w:val="24"/>
        </w:rPr>
      </w:pPr>
      <w:bookmarkStart w:id="94" w:name="_Toc453592681"/>
      <w:r w:rsidRPr="00AD2154">
        <w:rPr>
          <w:rFonts w:cs="Times New Roman"/>
          <w:szCs w:val="24"/>
        </w:rPr>
        <w:t>Identify the item to be moved, its intrinsic characteristics (e.g., load integrity, loose materials, liquids), weight, dimensions, center of gravity</w:t>
      </w:r>
      <w:r w:rsidR="00F676B8">
        <w:rPr>
          <w:rFonts w:cs="Times New Roman"/>
          <w:szCs w:val="24"/>
        </w:rPr>
        <w:t xml:space="preserve">, </w:t>
      </w:r>
      <w:r w:rsidRPr="00AD2154">
        <w:rPr>
          <w:rFonts w:cs="Times New Roman"/>
          <w:szCs w:val="24"/>
        </w:rPr>
        <w:t>ability to support imposed lifting forces (both the load and any lift points), and whether it contains any hazardous or toxic materials.</w:t>
      </w:r>
      <w:bookmarkEnd w:id="94"/>
    </w:p>
    <w:p w14:paraId="735FD073" w14:textId="77777777" w:rsidR="00A32708" w:rsidRDefault="00ED3619" w:rsidP="00CB5E3E">
      <w:pPr>
        <w:pStyle w:val="Heading3-step"/>
        <w:keepLines/>
        <w:numPr>
          <w:ilvl w:val="5"/>
          <w:numId w:val="111"/>
        </w:numPr>
        <w:tabs>
          <w:tab w:val="clear" w:pos="4320"/>
          <w:tab w:val="left" w:pos="2520"/>
        </w:tabs>
        <w:spacing w:before="120" w:after="120"/>
        <w:ind w:left="2520" w:hanging="450"/>
        <w:rPr>
          <w:rFonts w:cs="Times New Roman"/>
          <w:szCs w:val="24"/>
        </w:rPr>
      </w:pPr>
      <w:r w:rsidRPr="00AD2154">
        <w:rPr>
          <w:rFonts w:cs="Times New Roman"/>
          <w:szCs w:val="24"/>
        </w:rPr>
        <w:t>Validate the loads path and clearances.</w:t>
      </w:r>
    </w:p>
    <w:p w14:paraId="3DCCC264" w14:textId="77777777" w:rsidR="00A32708" w:rsidRDefault="00ED3619" w:rsidP="00CB5E3E">
      <w:pPr>
        <w:pStyle w:val="Heading3-step"/>
        <w:keepLines/>
        <w:numPr>
          <w:ilvl w:val="5"/>
          <w:numId w:val="111"/>
        </w:numPr>
        <w:tabs>
          <w:tab w:val="clear" w:pos="4320"/>
          <w:tab w:val="left" w:pos="2520"/>
        </w:tabs>
        <w:spacing w:before="120" w:after="120"/>
        <w:ind w:left="2520" w:hanging="450"/>
        <w:rPr>
          <w:rFonts w:cs="Times New Roman"/>
          <w:szCs w:val="24"/>
        </w:rPr>
      </w:pPr>
      <w:r w:rsidRPr="00AD2154">
        <w:rPr>
          <w:rFonts w:cs="Times New Roman"/>
          <w:szCs w:val="24"/>
        </w:rPr>
        <w:t>Identify lifting equipment and rigging to be used by type and rated capacity.</w:t>
      </w:r>
    </w:p>
    <w:p w14:paraId="734A3E7B" w14:textId="77777777" w:rsidR="00ED3619" w:rsidRPr="00AD2154" w:rsidRDefault="00ED3619" w:rsidP="00CB5E3E">
      <w:pPr>
        <w:pStyle w:val="Heading3-step"/>
        <w:keepLines/>
        <w:numPr>
          <w:ilvl w:val="5"/>
          <w:numId w:val="111"/>
        </w:numPr>
        <w:tabs>
          <w:tab w:val="clear" w:pos="4320"/>
          <w:tab w:val="left" w:pos="2520"/>
        </w:tabs>
        <w:spacing w:before="120" w:after="120"/>
        <w:ind w:left="2520" w:hanging="450"/>
        <w:rPr>
          <w:rFonts w:cs="Times New Roman"/>
          <w:szCs w:val="24"/>
        </w:rPr>
      </w:pPr>
      <w:r w:rsidRPr="00AD2154">
        <w:rPr>
          <w:rFonts w:cs="Times New Roman"/>
          <w:szCs w:val="24"/>
        </w:rPr>
        <w:t>Prepare rigging sketches, as necessary.</w:t>
      </w:r>
    </w:p>
    <w:p w14:paraId="024BF1D1" w14:textId="77777777" w:rsidR="00ED3619" w:rsidRPr="00AD2154" w:rsidRDefault="00ED3619" w:rsidP="00CB5E3E">
      <w:pPr>
        <w:pStyle w:val="Heading3-step"/>
        <w:numPr>
          <w:ilvl w:val="5"/>
          <w:numId w:val="111"/>
        </w:numPr>
        <w:tabs>
          <w:tab w:val="clear" w:pos="4320"/>
          <w:tab w:val="left" w:pos="2520"/>
        </w:tabs>
        <w:spacing w:after="120"/>
        <w:ind w:left="2520" w:hanging="450"/>
        <w:rPr>
          <w:rFonts w:cs="Times New Roman"/>
          <w:szCs w:val="24"/>
        </w:rPr>
      </w:pPr>
      <w:r w:rsidRPr="00AD2154">
        <w:rPr>
          <w:rFonts w:cs="Times New Roman"/>
          <w:szCs w:val="24"/>
        </w:rPr>
        <w:t>Evaluate the work area for conditions impacting crane setup operations (e.g., weather, soil bearing capacity, underground utilities, clearances to power lines and other structures).</w:t>
      </w:r>
    </w:p>
    <w:p w14:paraId="36889F97" w14:textId="77777777" w:rsidR="00ED3619" w:rsidRPr="00AD2154" w:rsidRDefault="00ED3619" w:rsidP="006A00F3">
      <w:pPr>
        <w:pStyle w:val="Heading3-step"/>
        <w:keepNext/>
        <w:numPr>
          <w:ilvl w:val="5"/>
          <w:numId w:val="111"/>
        </w:numPr>
        <w:tabs>
          <w:tab w:val="clear" w:pos="4320"/>
          <w:tab w:val="left" w:pos="2520"/>
        </w:tabs>
        <w:ind w:left="2520" w:hanging="446"/>
        <w:rPr>
          <w:szCs w:val="24"/>
        </w:rPr>
      </w:pPr>
      <w:bookmarkStart w:id="95" w:name="_Toc453592686"/>
      <w:r w:rsidRPr="00AD2154">
        <w:rPr>
          <w:rFonts w:cs="Times New Roman"/>
          <w:szCs w:val="24"/>
        </w:rPr>
        <w:t>Identify any special or site</w:t>
      </w:r>
      <w:r w:rsidRPr="00AD2154">
        <w:rPr>
          <w:rFonts w:cs="Times New Roman"/>
          <w:szCs w:val="24"/>
        </w:rPr>
        <w:noBreakHyphen/>
        <w:t>specific operating procedures and special instructions.</w:t>
      </w:r>
      <w:bookmarkEnd w:id="95"/>
    </w:p>
    <w:p w14:paraId="325F3455" w14:textId="77777777" w:rsidR="00ED3619" w:rsidRPr="00AD2154" w:rsidRDefault="003F7CBB" w:rsidP="006A00F3">
      <w:pPr>
        <w:tabs>
          <w:tab w:val="left" w:pos="1170"/>
        </w:tabs>
        <w:spacing w:after="240"/>
        <w:ind w:left="1166" w:hanging="446"/>
        <w:rPr>
          <w:b/>
        </w:rPr>
      </w:pPr>
      <w:r w:rsidRPr="00153185">
        <w:t>3.</w:t>
      </w:r>
      <w:r w:rsidRPr="00AD2154">
        <w:rPr>
          <w:b/>
        </w:rPr>
        <w:t xml:space="preserve"> </w:t>
      </w:r>
      <w:r>
        <w:rPr>
          <w:b/>
        </w:rPr>
        <w:tab/>
        <w:t>Critical Lift</w:t>
      </w:r>
      <w:r w:rsidR="00ED3619" w:rsidRPr="00AD2154">
        <w:rPr>
          <w:b/>
        </w:rPr>
        <w:t>:</w:t>
      </w:r>
    </w:p>
    <w:p w14:paraId="09676E82" w14:textId="77777777" w:rsidR="00ED3619" w:rsidRPr="00AD2154" w:rsidRDefault="00A32708" w:rsidP="006A00F3">
      <w:pPr>
        <w:pStyle w:val="speclev4"/>
        <w:numPr>
          <w:ilvl w:val="0"/>
          <w:numId w:val="0"/>
        </w:numPr>
        <w:tabs>
          <w:tab w:val="left" w:pos="-540"/>
        </w:tabs>
        <w:spacing w:after="240"/>
        <w:ind w:left="1620" w:hanging="360"/>
        <w:rPr>
          <w:sz w:val="24"/>
          <w:szCs w:val="24"/>
        </w:rPr>
      </w:pPr>
      <w:r>
        <w:rPr>
          <w:sz w:val="24"/>
          <w:szCs w:val="24"/>
        </w:rPr>
        <w:t xml:space="preserve">a. </w:t>
      </w:r>
      <w:r>
        <w:rPr>
          <w:sz w:val="24"/>
          <w:szCs w:val="24"/>
        </w:rPr>
        <w:tab/>
      </w:r>
      <w:r w:rsidR="00ED3619" w:rsidRPr="00AD2154">
        <w:rPr>
          <w:sz w:val="24"/>
          <w:szCs w:val="24"/>
        </w:rPr>
        <w:t xml:space="preserve">A designated person shall </w:t>
      </w:r>
      <w:r w:rsidR="00ED3619" w:rsidRPr="00AD2154">
        <w:rPr>
          <w:spacing w:val="-1"/>
          <w:sz w:val="24"/>
          <w:szCs w:val="24"/>
        </w:rPr>
        <w:t>classify</w:t>
      </w:r>
      <w:r w:rsidR="00ED3619" w:rsidRPr="00AD2154">
        <w:rPr>
          <w:sz w:val="24"/>
          <w:szCs w:val="24"/>
        </w:rPr>
        <w:t xml:space="preserve"> each lift/</w:t>
      </w:r>
      <w:r w:rsidR="00AF179D">
        <w:rPr>
          <w:sz w:val="24"/>
          <w:szCs w:val="24"/>
        </w:rPr>
        <w:t>load handling activities (</w:t>
      </w:r>
      <w:r w:rsidR="00ED3619" w:rsidRPr="00AD2154">
        <w:rPr>
          <w:sz w:val="24"/>
          <w:szCs w:val="24"/>
        </w:rPr>
        <w:t>LHA</w:t>
      </w:r>
      <w:r w:rsidR="00AF179D">
        <w:rPr>
          <w:sz w:val="24"/>
          <w:szCs w:val="24"/>
        </w:rPr>
        <w:t>)</w:t>
      </w:r>
      <w:r w:rsidR="00ED3619" w:rsidRPr="00AD2154">
        <w:rPr>
          <w:sz w:val="24"/>
          <w:szCs w:val="24"/>
        </w:rPr>
        <w:t xml:space="preserve"> </w:t>
      </w:r>
      <w:r w:rsidR="00ED3619" w:rsidRPr="00AD2154">
        <w:rPr>
          <w:spacing w:val="-1"/>
          <w:sz w:val="24"/>
          <w:szCs w:val="24"/>
        </w:rPr>
        <w:t>into</w:t>
      </w:r>
      <w:r w:rsidR="00ED3619" w:rsidRPr="00AD2154">
        <w:rPr>
          <w:sz w:val="24"/>
          <w:szCs w:val="24"/>
        </w:rPr>
        <w:t xml:space="preserve"> </w:t>
      </w:r>
      <w:r w:rsidR="00ED3619" w:rsidRPr="00AD2154">
        <w:rPr>
          <w:spacing w:val="-1"/>
          <w:sz w:val="24"/>
          <w:szCs w:val="24"/>
        </w:rPr>
        <w:t>one</w:t>
      </w:r>
      <w:r w:rsidR="00ED3619" w:rsidRPr="00AD2154">
        <w:rPr>
          <w:sz w:val="24"/>
          <w:szCs w:val="24"/>
        </w:rPr>
        <w:t xml:space="preserve"> of the DOE</w:t>
      </w:r>
      <w:r w:rsidR="00ED3619" w:rsidRPr="00AD2154">
        <w:rPr>
          <w:spacing w:val="21"/>
          <w:sz w:val="24"/>
          <w:szCs w:val="24"/>
        </w:rPr>
        <w:t xml:space="preserve"> </w:t>
      </w:r>
      <w:r w:rsidR="00ED3619" w:rsidRPr="00AD2154">
        <w:rPr>
          <w:spacing w:val="-1"/>
          <w:sz w:val="24"/>
          <w:szCs w:val="24"/>
        </w:rPr>
        <w:t>categories</w:t>
      </w:r>
      <w:r w:rsidR="00ED3619" w:rsidRPr="00AD2154">
        <w:rPr>
          <w:spacing w:val="-2"/>
          <w:sz w:val="24"/>
          <w:szCs w:val="24"/>
        </w:rPr>
        <w:t xml:space="preserve"> </w:t>
      </w:r>
      <w:r w:rsidR="00ED3619" w:rsidRPr="00AD2154">
        <w:rPr>
          <w:sz w:val="24"/>
          <w:szCs w:val="24"/>
        </w:rPr>
        <w:t>(ordinary,</w:t>
      </w:r>
      <w:r w:rsidR="00F676B8">
        <w:rPr>
          <w:sz w:val="24"/>
          <w:szCs w:val="24"/>
        </w:rPr>
        <w:t xml:space="preserve"> </w:t>
      </w:r>
      <w:r w:rsidR="00ED3619" w:rsidRPr="00AD2154">
        <w:rPr>
          <w:sz w:val="24"/>
          <w:szCs w:val="24"/>
        </w:rPr>
        <w:t>special</w:t>
      </w:r>
      <w:r w:rsidR="00ED3619" w:rsidRPr="00AD2154">
        <w:rPr>
          <w:spacing w:val="-2"/>
          <w:sz w:val="24"/>
          <w:szCs w:val="24"/>
        </w:rPr>
        <w:t xml:space="preserve"> </w:t>
      </w:r>
      <w:r w:rsidR="00ED3619" w:rsidRPr="00AD2154">
        <w:rPr>
          <w:sz w:val="24"/>
          <w:szCs w:val="24"/>
        </w:rPr>
        <w:t>critical,</w:t>
      </w:r>
      <w:r w:rsidR="00ED3619" w:rsidRPr="00AD2154">
        <w:rPr>
          <w:spacing w:val="-1"/>
          <w:sz w:val="24"/>
          <w:szCs w:val="24"/>
        </w:rPr>
        <w:t xml:space="preserve"> </w:t>
      </w:r>
      <w:r w:rsidR="00ED3619" w:rsidRPr="00AD2154">
        <w:rPr>
          <w:sz w:val="24"/>
          <w:szCs w:val="24"/>
        </w:rPr>
        <w:t>personnel</w:t>
      </w:r>
      <w:r w:rsidR="00F676B8">
        <w:rPr>
          <w:sz w:val="24"/>
          <w:szCs w:val="24"/>
        </w:rPr>
        <w:t>,</w:t>
      </w:r>
      <w:r w:rsidR="00ED3619" w:rsidRPr="00AD2154">
        <w:rPr>
          <w:sz w:val="24"/>
          <w:szCs w:val="24"/>
        </w:rPr>
        <w:t xml:space="preserve"> or pre-engineered</w:t>
      </w:r>
      <w:r w:rsidR="00ED3619" w:rsidRPr="00AD2154">
        <w:rPr>
          <w:spacing w:val="28"/>
          <w:sz w:val="24"/>
          <w:szCs w:val="24"/>
        </w:rPr>
        <w:t xml:space="preserve"> </w:t>
      </w:r>
      <w:r w:rsidR="00ED3619" w:rsidRPr="00AD2154">
        <w:rPr>
          <w:sz w:val="24"/>
          <w:szCs w:val="24"/>
        </w:rPr>
        <w:t>production)</w:t>
      </w:r>
      <w:r w:rsidR="00ED3619" w:rsidRPr="00AD2154">
        <w:rPr>
          <w:spacing w:val="-2"/>
          <w:sz w:val="24"/>
          <w:szCs w:val="24"/>
        </w:rPr>
        <w:t xml:space="preserve"> </w:t>
      </w:r>
      <w:r w:rsidR="00ED3619" w:rsidRPr="00AD2154">
        <w:rPr>
          <w:sz w:val="24"/>
          <w:szCs w:val="24"/>
        </w:rPr>
        <w:t>prior</w:t>
      </w:r>
      <w:r w:rsidR="00ED3619" w:rsidRPr="00AD2154">
        <w:rPr>
          <w:spacing w:val="-2"/>
          <w:sz w:val="24"/>
          <w:szCs w:val="24"/>
        </w:rPr>
        <w:t xml:space="preserve"> </w:t>
      </w:r>
      <w:r w:rsidR="00ED3619" w:rsidRPr="00AD2154">
        <w:rPr>
          <w:sz w:val="24"/>
          <w:szCs w:val="24"/>
        </w:rPr>
        <w:t>to planning</w:t>
      </w:r>
      <w:r w:rsidR="00ED3619" w:rsidRPr="00AD2154">
        <w:rPr>
          <w:spacing w:val="-1"/>
          <w:sz w:val="24"/>
          <w:szCs w:val="24"/>
        </w:rPr>
        <w:t xml:space="preserve"> </w:t>
      </w:r>
      <w:r w:rsidR="00ED3619" w:rsidRPr="00AD2154">
        <w:rPr>
          <w:sz w:val="24"/>
          <w:szCs w:val="24"/>
        </w:rPr>
        <w:t>the</w:t>
      </w:r>
      <w:r w:rsidR="00ED3619" w:rsidRPr="00AD2154">
        <w:rPr>
          <w:spacing w:val="-1"/>
          <w:sz w:val="24"/>
          <w:szCs w:val="24"/>
        </w:rPr>
        <w:t xml:space="preserve"> </w:t>
      </w:r>
      <w:r w:rsidR="00ED3619" w:rsidRPr="00AD2154">
        <w:rPr>
          <w:sz w:val="24"/>
          <w:szCs w:val="24"/>
        </w:rPr>
        <w:t>lift. A</w:t>
      </w:r>
      <w:r w:rsidR="00ED3619" w:rsidRPr="00AD2154">
        <w:rPr>
          <w:spacing w:val="-1"/>
          <w:sz w:val="24"/>
          <w:szCs w:val="24"/>
        </w:rPr>
        <w:t xml:space="preserve"> </w:t>
      </w:r>
      <w:r w:rsidR="00ED3619" w:rsidRPr="00AD2154">
        <w:rPr>
          <w:sz w:val="24"/>
          <w:szCs w:val="24"/>
        </w:rPr>
        <w:t>lift</w:t>
      </w:r>
      <w:r w:rsidR="00ED3619" w:rsidRPr="00AD2154">
        <w:rPr>
          <w:spacing w:val="-1"/>
          <w:sz w:val="24"/>
          <w:szCs w:val="24"/>
        </w:rPr>
        <w:t xml:space="preserve"> </w:t>
      </w:r>
      <w:r w:rsidR="00ED3619" w:rsidRPr="00AD2154">
        <w:rPr>
          <w:sz w:val="24"/>
          <w:szCs w:val="24"/>
        </w:rPr>
        <w:t>shall</w:t>
      </w:r>
      <w:r w:rsidR="00ED3619" w:rsidRPr="00AD2154">
        <w:rPr>
          <w:spacing w:val="-1"/>
          <w:sz w:val="24"/>
          <w:szCs w:val="24"/>
        </w:rPr>
        <w:t xml:space="preserve"> </w:t>
      </w:r>
      <w:r w:rsidR="00ED3619" w:rsidRPr="00AD2154">
        <w:rPr>
          <w:sz w:val="24"/>
          <w:szCs w:val="24"/>
        </w:rPr>
        <w:t>be</w:t>
      </w:r>
      <w:r w:rsidR="00ED3619" w:rsidRPr="00AD2154">
        <w:rPr>
          <w:spacing w:val="-1"/>
          <w:sz w:val="24"/>
          <w:szCs w:val="24"/>
        </w:rPr>
        <w:t xml:space="preserve"> </w:t>
      </w:r>
      <w:r w:rsidR="00ED3619" w:rsidRPr="00AD2154">
        <w:rPr>
          <w:sz w:val="24"/>
          <w:szCs w:val="24"/>
        </w:rPr>
        <w:t>classified</w:t>
      </w:r>
      <w:r w:rsidR="00ED3619" w:rsidRPr="00AD2154">
        <w:rPr>
          <w:spacing w:val="-1"/>
          <w:sz w:val="24"/>
          <w:szCs w:val="24"/>
        </w:rPr>
        <w:t xml:space="preserve"> </w:t>
      </w:r>
      <w:r w:rsidR="00ED3619" w:rsidRPr="00AD2154">
        <w:rPr>
          <w:sz w:val="24"/>
          <w:szCs w:val="24"/>
        </w:rPr>
        <w:t xml:space="preserve">critical if any of the following conditions are </w:t>
      </w:r>
      <w:r w:rsidR="00ED3619" w:rsidRPr="00AD2154">
        <w:rPr>
          <w:spacing w:val="-1"/>
          <w:sz w:val="24"/>
          <w:szCs w:val="24"/>
        </w:rPr>
        <w:t>met:</w:t>
      </w:r>
    </w:p>
    <w:p w14:paraId="60072B98" w14:textId="77777777" w:rsidR="001D406E" w:rsidRDefault="00ED3619" w:rsidP="00CB5E3E">
      <w:pPr>
        <w:pStyle w:val="BodyText"/>
        <w:widowControl w:val="0"/>
        <w:numPr>
          <w:ilvl w:val="2"/>
          <w:numId w:val="115"/>
        </w:numPr>
        <w:tabs>
          <w:tab w:val="left" w:pos="1170"/>
          <w:tab w:val="left" w:pos="1530"/>
        </w:tabs>
        <w:spacing w:after="120"/>
        <w:ind w:left="2520" w:right="102" w:hanging="450"/>
        <w:rPr>
          <w:sz w:val="24"/>
          <w:szCs w:val="24"/>
        </w:rPr>
      </w:pPr>
      <w:r w:rsidRPr="00AD2154">
        <w:rPr>
          <w:sz w:val="24"/>
          <w:szCs w:val="24"/>
        </w:rPr>
        <w:t>If</w:t>
      </w:r>
      <w:r w:rsidRPr="00AD2154">
        <w:rPr>
          <w:spacing w:val="-1"/>
          <w:sz w:val="24"/>
          <w:szCs w:val="24"/>
        </w:rPr>
        <w:t xml:space="preserve"> </w:t>
      </w:r>
      <w:r w:rsidRPr="00AD2154">
        <w:rPr>
          <w:sz w:val="24"/>
          <w:szCs w:val="24"/>
        </w:rPr>
        <w:t>loss</w:t>
      </w:r>
      <w:r w:rsidRPr="00AD2154">
        <w:rPr>
          <w:spacing w:val="-1"/>
          <w:sz w:val="24"/>
          <w:szCs w:val="24"/>
        </w:rPr>
        <w:t xml:space="preserve"> </w:t>
      </w:r>
      <w:r w:rsidRPr="00AD2154">
        <w:rPr>
          <w:sz w:val="24"/>
          <w:szCs w:val="24"/>
        </w:rPr>
        <w:t>of</w:t>
      </w:r>
      <w:r w:rsidRPr="00AD2154">
        <w:rPr>
          <w:spacing w:val="-1"/>
          <w:sz w:val="24"/>
          <w:szCs w:val="24"/>
        </w:rPr>
        <w:t xml:space="preserve"> </w:t>
      </w:r>
      <w:r w:rsidRPr="00AD2154">
        <w:rPr>
          <w:sz w:val="24"/>
          <w:szCs w:val="24"/>
        </w:rPr>
        <w:t>control</w:t>
      </w:r>
      <w:r w:rsidRPr="00AD2154">
        <w:rPr>
          <w:spacing w:val="-1"/>
          <w:sz w:val="24"/>
          <w:szCs w:val="24"/>
        </w:rPr>
        <w:t xml:space="preserve"> </w:t>
      </w:r>
      <w:r w:rsidRPr="00AD2154">
        <w:rPr>
          <w:sz w:val="24"/>
          <w:szCs w:val="24"/>
        </w:rPr>
        <w:t>of</w:t>
      </w:r>
      <w:r w:rsidRPr="00AD2154">
        <w:rPr>
          <w:spacing w:val="-1"/>
          <w:sz w:val="24"/>
          <w:szCs w:val="24"/>
        </w:rPr>
        <w:t xml:space="preserve"> </w:t>
      </w:r>
      <w:r w:rsidRPr="00AD2154">
        <w:rPr>
          <w:sz w:val="24"/>
          <w:szCs w:val="24"/>
        </w:rPr>
        <w:t>the</w:t>
      </w:r>
      <w:r w:rsidRPr="00AD2154">
        <w:rPr>
          <w:spacing w:val="-1"/>
          <w:sz w:val="24"/>
          <w:szCs w:val="24"/>
        </w:rPr>
        <w:t xml:space="preserve"> </w:t>
      </w:r>
      <w:r w:rsidRPr="00AD2154">
        <w:rPr>
          <w:sz w:val="24"/>
          <w:szCs w:val="24"/>
        </w:rPr>
        <w:t>item</w:t>
      </w:r>
      <w:r w:rsidRPr="00AD2154">
        <w:rPr>
          <w:spacing w:val="-2"/>
          <w:sz w:val="24"/>
          <w:szCs w:val="24"/>
        </w:rPr>
        <w:t xml:space="preserve"> </w:t>
      </w:r>
      <w:r w:rsidRPr="00AD2154">
        <w:rPr>
          <w:sz w:val="24"/>
          <w:szCs w:val="24"/>
        </w:rPr>
        <w:t>being lifted would likely result</w:t>
      </w:r>
      <w:r w:rsidRPr="00AD2154">
        <w:rPr>
          <w:spacing w:val="-1"/>
          <w:sz w:val="24"/>
          <w:szCs w:val="24"/>
        </w:rPr>
        <w:t xml:space="preserve"> </w:t>
      </w:r>
      <w:r w:rsidRPr="00AD2154">
        <w:rPr>
          <w:sz w:val="24"/>
          <w:szCs w:val="24"/>
        </w:rPr>
        <w:t>in</w:t>
      </w:r>
      <w:r w:rsidRPr="00AD2154">
        <w:rPr>
          <w:spacing w:val="-1"/>
          <w:sz w:val="24"/>
          <w:szCs w:val="24"/>
        </w:rPr>
        <w:t xml:space="preserve"> </w:t>
      </w:r>
      <w:r w:rsidRPr="00AD2154">
        <w:rPr>
          <w:sz w:val="24"/>
          <w:szCs w:val="24"/>
        </w:rPr>
        <w:t>the</w:t>
      </w:r>
      <w:r w:rsidRPr="00AD2154">
        <w:rPr>
          <w:spacing w:val="-1"/>
          <w:sz w:val="24"/>
          <w:szCs w:val="24"/>
        </w:rPr>
        <w:t xml:space="preserve"> </w:t>
      </w:r>
      <w:r w:rsidRPr="00AD2154">
        <w:rPr>
          <w:sz w:val="24"/>
          <w:szCs w:val="24"/>
        </w:rPr>
        <w:t>declaration</w:t>
      </w:r>
      <w:r w:rsidRPr="00AD2154">
        <w:rPr>
          <w:spacing w:val="-1"/>
          <w:sz w:val="24"/>
          <w:szCs w:val="24"/>
        </w:rPr>
        <w:t xml:space="preserve"> </w:t>
      </w:r>
      <w:r w:rsidRPr="00AD2154">
        <w:rPr>
          <w:sz w:val="24"/>
          <w:szCs w:val="24"/>
        </w:rPr>
        <w:t xml:space="preserve">of an </w:t>
      </w:r>
      <w:r w:rsidRPr="00AD2154">
        <w:rPr>
          <w:spacing w:val="-1"/>
          <w:sz w:val="24"/>
          <w:szCs w:val="24"/>
        </w:rPr>
        <w:t>emergency</w:t>
      </w:r>
      <w:r w:rsidRPr="00AD2154">
        <w:rPr>
          <w:sz w:val="24"/>
          <w:szCs w:val="24"/>
        </w:rPr>
        <w:t xml:space="preserve"> as defined by the</w:t>
      </w:r>
      <w:r w:rsidRPr="00AD2154">
        <w:rPr>
          <w:spacing w:val="28"/>
          <w:sz w:val="24"/>
          <w:szCs w:val="24"/>
        </w:rPr>
        <w:t xml:space="preserve"> </w:t>
      </w:r>
      <w:r w:rsidRPr="00AD2154">
        <w:rPr>
          <w:sz w:val="24"/>
          <w:szCs w:val="24"/>
        </w:rPr>
        <w:t xml:space="preserve">facility’s </w:t>
      </w:r>
      <w:r w:rsidRPr="00AD2154">
        <w:rPr>
          <w:spacing w:val="-1"/>
          <w:sz w:val="24"/>
          <w:szCs w:val="24"/>
        </w:rPr>
        <w:t>emergency</w:t>
      </w:r>
      <w:r w:rsidRPr="00AD2154">
        <w:rPr>
          <w:sz w:val="24"/>
          <w:szCs w:val="24"/>
        </w:rPr>
        <w:t xml:space="preserve"> plan or</w:t>
      </w:r>
      <w:r w:rsidRPr="00AD2154">
        <w:rPr>
          <w:spacing w:val="-1"/>
          <w:sz w:val="24"/>
          <w:szCs w:val="24"/>
        </w:rPr>
        <w:t xml:space="preserve"> </w:t>
      </w:r>
      <w:r w:rsidRPr="00AD2154">
        <w:rPr>
          <w:sz w:val="24"/>
          <w:szCs w:val="24"/>
        </w:rPr>
        <w:t>construction</w:t>
      </w:r>
      <w:r w:rsidRPr="00AD2154">
        <w:rPr>
          <w:spacing w:val="-1"/>
          <w:sz w:val="24"/>
          <w:szCs w:val="24"/>
        </w:rPr>
        <w:t xml:space="preserve"> </w:t>
      </w:r>
      <w:r w:rsidRPr="00AD2154">
        <w:rPr>
          <w:sz w:val="24"/>
          <w:szCs w:val="24"/>
        </w:rPr>
        <w:t>site</w:t>
      </w:r>
      <w:r w:rsidRPr="00AD2154">
        <w:rPr>
          <w:spacing w:val="-1"/>
          <w:sz w:val="24"/>
          <w:szCs w:val="24"/>
        </w:rPr>
        <w:t xml:space="preserve"> </w:t>
      </w:r>
      <w:r w:rsidRPr="00AD2154">
        <w:rPr>
          <w:sz w:val="24"/>
          <w:szCs w:val="24"/>
        </w:rPr>
        <w:t>emergency</w:t>
      </w:r>
      <w:r w:rsidRPr="00AD2154">
        <w:rPr>
          <w:spacing w:val="27"/>
          <w:sz w:val="24"/>
          <w:szCs w:val="24"/>
        </w:rPr>
        <w:t xml:space="preserve"> </w:t>
      </w:r>
      <w:r w:rsidRPr="00AD2154">
        <w:rPr>
          <w:spacing w:val="-1"/>
          <w:sz w:val="24"/>
          <w:szCs w:val="24"/>
        </w:rPr>
        <w:t>plan (such as release of radioactive or hazardous material into the environment exceeding the established permissible environmental limits).</w:t>
      </w:r>
    </w:p>
    <w:p w14:paraId="0E20532B" w14:textId="77777777" w:rsidR="00A32708" w:rsidRPr="001D406E" w:rsidRDefault="00ED3619" w:rsidP="00CB5E3E">
      <w:pPr>
        <w:pStyle w:val="BodyText"/>
        <w:widowControl w:val="0"/>
        <w:numPr>
          <w:ilvl w:val="2"/>
          <w:numId w:val="115"/>
        </w:numPr>
        <w:tabs>
          <w:tab w:val="left" w:pos="1530"/>
        </w:tabs>
        <w:spacing w:after="120"/>
        <w:ind w:left="2520" w:right="102" w:hanging="450"/>
        <w:rPr>
          <w:sz w:val="24"/>
          <w:szCs w:val="24"/>
        </w:rPr>
      </w:pPr>
      <w:r w:rsidRPr="00AD2154">
        <w:rPr>
          <w:sz w:val="24"/>
          <w:szCs w:val="24"/>
        </w:rPr>
        <w:t>The</w:t>
      </w:r>
      <w:r w:rsidRPr="00AD2154">
        <w:rPr>
          <w:spacing w:val="-1"/>
          <w:sz w:val="24"/>
          <w:szCs w:val="24"/>
        </w:rPr>
        <w:t xml:space="preserve"> </w:t>
      </w:r>
      <w:r w:rsidRPr="00AD2154">
        <w:rPr>
          <w:sz w:val="24"/>
          <w:szCs w:val="24"/>
        </w:rPr>
        <w:t>load</w:t>
      </w:r>
      <w:r w:rsidRPr="00AD2154">
        <w:rPr>
          <w:spacing w:val="-1"/>
          <w:sz w:val="24"/>
          <w:szCs w:val="24"/>
        </w:rPr>
        <w:t xml:space="preserve"> </w:t>
      </w:r>
      <w:r w:rsidRPr="00AD2154">
        <w:rPr>
          <w:sz w:val="24"/>
          <w:szCs w:val="24"/>
        </w:rPr>
        <w:t>item</w:t>
      </w:r>
      <w:r w:rsidRPr="00AD2154">
        <w:rPr>
          <w:spacing w:val="-1"/>
          <w:sz w:val="24"/>
          <w:szCs w:val="24"/>
        </w:rPr>
        <w:t xml:space="preserve"> </w:t>
      </w:r>
      <w:r w:rsidRPr="00AD2154">
        <w:rPr>
          <w:sz w:val="24"/>
          <w:szCs w:val="24"/>
        </w:rPr>
        <w:t>is</w:t>
      </w:r>
      <w:r w:rsidRPr="00AD2154">
        <w:rPr>
          <w:spacing w:val="-1"/>
          <w:sz w:val="24"/>
          <w:szCs w:val="24"/>
        </w:rPr>
        <w:t xml:space="preserve"> </w:t>
      </w:r>
      <w:r w:rsidRPr="00AD2154">
        <w:rPr>
          <w:sz w:val="24"/>
          <w:szCs w:val="24"/>
        </w:rPr>
        <w:t>unique</w:t>
      </w:r>
      <w:r w:rsidRPr="00AD2154">
        <w:rPr>
          <w:spacing w:val="-1"/>
          <w:sz w:val="24"/>
          <w:szCs w:val="24"/>
        </w:rPr>
        <w:t xml:space="preserve"> </w:t>
      </w:r>
      <w:r w:rsidRPr="00AD2154">
        <w:rPr>
          <w:sz w:val="24"/>
          <w:szCs w:val="24"/>
        </w:rPr>
        <w:t>and,</w:t>
      </w:r>
      <w:r w:rsidRPr="00AD2154">
        <w:rPr>
          <w:spacing w:val="-1"/>
          <w:sz w:val="24"/>
          <w:szCs w:val="24"/>
        </w:rPr>
        <w:t xml:space="preserve"> </w:t>
      </w:r>
      <w:r w:rsidRPr="00AD2154">
        <w:rPr>
          <w:sz w:val="24"/>
          <w:szCs w:val="24"/>
        </w:rPr>
        <w:t>if</w:t>
      </w:r>
      <w:r w:rsidRPr="00AD2154">
        <w:rPr>
          <w:spacing w:val="-1"/>
          <w:sz w:val="24"/>
          <w:szCs w:val="24"/>
        </w:rPr>
        <w:t xml:space="preserve"> damaged, </w:t>
      </w:r>
      <w:r w:rsidRPr="00AD2154">
        <w:rPr>
          <w:sz w:val="24"/>
          <w:szCs w:val="24"/>
        </w:rPr>
        <w:t>would</w:t>
      </w:r>
      <w:r w:rsidRPr="00AD2154">
        <w:rPr>
          <w:spacing w:val="-1"/>
          <w:sz w:val="24"/>
          <w:szCs w:val="24"/>
        </w:rPr>
        <w:t xml:space="preserve"> </w:t>
      </w:r>
      <w:r w:rsidRPr="00AD2154">
        <w:rPr>
          <w:sz w:val="24"/>
          <w:szCs w:val="24"/>
        </w:rPr>
        <w:t>be</w:t>
      </w:r>
      <w:r w:rsidRPr="00AD2154">
        <w:rPr>
          <w:spacing w:val="27"/>
          <w:sz w:val="24"/>
          <w:szCs w:val="24"/>
        </w:rPr>
        <w:t xml:space="preserve"> </w:t>
      </w:r>
      <w:r w:rsidRPr="00AD2154">
        <w:rPr>
          <w:sz w:val="24"/>
          <w:szCs w:val="24"/>
        </w:rPr>
        <w:t>irreplaceable or not repairable</w:t>
      </w:r>
      <w:r w:rsidRPr="00AD2154">
        <w:rPr>
          <w:spacing w:val="-1"/>
          <w:sz w:val="24"/>
          <w:szCs w:val="24"/>
        </w:rPr>
        <w:t xml:space="preserve"> </w:t>
      </w:r>
      <w:r w:rsidRPr="00AD2154">
        <w:rPr>
          <w:sz w:val="24"/>
          <w:szCs w:val="24"/>
        </w:rPr>
        <w:t xml:space="preserve">and is vital to a </w:t>
      </w:r>
      <w:r w:rsidRPr="00AD2154">
        <w:rPr>
          <w:spacing w:val="-1"/>
          <w:sz w:val="24"/>
          <w:szCs w:val="24"/>
        </w:rPr>
        <w:t>system,</w:t>
      </w:r>
      <w:r w:rsidRPr="00AD2154">
        <w:rPr>
          <w:spacing w:val="25"/>
          <w:sz w:val="24"/>
          <w:szCs w:val="24"/>
        </w:rPr>
        <w:t xml:space="preserve"> </w:t>
      </w:r>
      <w:r w:rsidRPr="00AD2154">
        <w:rPr>
          <w:sz w:val="24"/>
          <w:szCs w:val="24"/>
        </w:rPr>
        <w:t>facility</w:t>
      </w:r>
      <w:r w:rsidR="00902FEC">
        <w:rPr>
          <w:sz w:val="24"/>
          <w:szCs w:val="24"/>
        </w:rPr>
        <w:t>,</w:t>
      </w:r>
      <w:r w:rsidRPr="00AD2154">
        <w:rPr>
          <w:sz w:val="24"/>
          <w:szCs w:val="24"/>
        </w:rPr>
        <w:t xml:space="preserve"> or project operation.</w:t>
      </w:r>
    </w:p>
    <w:p w14:paraId="09235026" w14:textId="77777777" w:rsidR="00A32708" w:rsidRDefault="00ED3619" w:rsidP="00CB5E3E">
      <w:pPr>
        <w:pStyle w:val="BodyText"/>
        <w:widowControl w:val="0"/>
        <w:numPr>
          <w:ilvl w:val="2"/>
          <w:numId w:val="115"/>
        </w:numPr>
        <w:tabs>
          <w:tab w:val="left" w:pos="1170"/>
          <w:tab w:val="left" w:pos="1530"/>
        </w:tabs>
        <w:spacing w:after="120"/>
        <w:ind w:left="2520" w:right="102" w:hanging="450"/>
        <w:rPr>
          <w:sz w:val="24"/>
          <w:szCs w:val="24"/>
        </w:rPr>
      </w:pPr>
      <w:r w:rsidRPr="00AD2154">
        <w:rPr>
          <w:sz w:val="24"/>
          <w:szCs w:val="24"/>
        </w:rPr>
        <w:t>The</w:t>
      </w:r>
      <w:r w:rsidRPr="00AD2154">
        <w:rPr>
          <w:spacing w:val="-1"/>
          <w:sz w:val="24"/>
          <w:szCs w:val="24"/>
        </w:rPr>
        <w:t xml:space="preserve"> </w:t>
      </w:r>
      <w:r w:rsidRPr="00AD2154">
        <w:rPr>
          <w:sz w:val="24"/>
          <w:szCs w:val="24"/>
        </w:rPr>
        <w:t>cost</w:t>
      </w:r>
      <w:r w:rsidRPr="00AD2154">
        <w:rPr>
          <w:spacing w:val="-1"/>
          <w:sz w:val="24"/>
          <w:szCs w:val="24"/>
        </w:rPr>
        <w:t xml:space="preserve"> </w:t>
      </w:r>
      <w:r w:rsidRPr="00AD2154">
        <w:rPr>
          <w:sz w:val="24"/>
          <w:szCs w:val="24"/>
        </w:rPr>
        <w:t>to</w:t>
      </w:r>
      <w:r w:rsidRPr="00AD2154">
        <w:rPr>
          <w:spacing w:val="-1"/>
          <w:sz w:val="24"/>
          <w:szCs w:val="24"/>
        </w:rPr>
        <w:t xml:space="preserve"> </w:t>
      </w:r>
      <w:r w:rsidRPr="00AD2154">
        <w:rPr>
          <w:sz w:val="24"/>
          <w:szCs w:val="24"/>
        </w:rPr>
        <w:t>replace</w:t>
      </w:r>
      <w:r w:rsidRPr="00AD2154">
        <w:rPr>
          <w:spacing w:val="-1"/>
          <w:sz w:val="24"/>
          <w:szCs w:val="24"/>
        </w:rPr>
        <w:t xml:space="preserve"> or</w:t>
      </w:r>
      <w:r w:rsidRPr="00AD2154">
        <w:rPr>
          <w:sz w:val="24"/>
          <w:szCs w:val="24"/>
        </w:rPr>
        <w:t xml:space="preserve"> repair</w:t>
      </w:r>
      <w:r w:rsidRPr="00AD2154">
        <w:rPr>
          <w:spacing w:val="-1"/>
          <w:sz w:val="24"/>
          <w:szCs w:val="24"/>
        </w:rPr>
        <w:t xml:space="preserve"> the</w:t>
      </w:r>
      <w:r w:rsidRPr="00AD2154">
        <w:rPr>
          <w:sz w:val="24"/>
          <w:szCs w:val="24"/>
        </w:rPr>
        <w:t xml:space="preserve"> load</w:t>
      </w:r>
      <w:r w:rsidRPr="00AD2154">
        <w:rPr>
          <w:spacing w:val="-2"/>
          <w:sz w:val="24"/>
          <w:szCs w:val="24"/>
        </w:rPr>
        <w:t xml:space="preserve"> </w:t>
      </w:r>
      <w:r w:rsidRPr="00AD2154">
        <w:rPr>
          <w:spacing w:val="-1"/>
          <w:sz w:val="24"/>
          <w:szCs w:val="24"/>
        </w:rPr>
        <w:t xml:space="preserve">item, </w:t>
      </w:r>
      <w:r w:rsidRPr="00AD2154">
        <w:rPr>
          <w:sz w:val="24"/>
          <w:szCs w:val="24"/>
        </w:rPr>
        <w:t>or the delay in</w:t>
      </w:r>
      <w:r w:rsidRPr="00AD2154">
        <w:rPr>
          <w:spacing w:val="25"/>
          <w:sz w:val="24"/>
          <w:szCs w:val="24"/>
        </w:rPr>
        <w:t xml:space="preserve"> </w:t>
      </w:r>
      <w:r w:rsidRPr="00AD2154">
        <w:rPr>
          <w:sz w:val="24"/>
          <w:szCs w:val="24"/>
        </w:rPr>
        <w:t>operations of having the load item</w:t>
      </w:r>
      <w:r w:rsidRPr="00AD2154">
        <w:rPr>
          <w:spacing w:val="-2"/>
          <w:sz w:val="24"/>
          <w:szCs w:val="24"/>
        </w:rPr>
        <w:t xml:space="preserve"> </w:t>
      </w:r>
      <w:r w:rsidRPr="00AD2154">
        <w:rPr>
          <w:spacing w:val="-1"/>
          <w:sz w:val="24"/>
          <w:szCs w:val="24"/>
        </w:rPr>
        <w:t>damaged</w:t>
      </w:r>
      <w:r w:rsidR="00902FEC">
        <w:rPr>
          <w:spacing w:val="-1"/>
          <w:sz w:val="24"/>
          <w:szCs w:val="24"/>
        </w:rPr>
        <w:t>,</w:t>
      </w:r>
      <w:r w:rsidRPr="00AD2154">
        <w:rPr>
          <w:sz w:val="24"/>
          <w:szCs w:val="24"/>
        </w:rPr>
        <w:t xml:space="preserve"> would have a</w:t>
      </w:r>
      <w:r w:rsidRPr="00AD2154">
        <w:rPr>
          <w:spacing w:val="26"/>
          <w:sz w:val="24"/>
          <w:szCs w:val="24"/>
        </w:rPr>
        <w:t xml:space="preserve"> </w:t>
      </w:r>
      <w:r w:rsidRPr="00AD2154">
        <w:rPr>
          <w:sz w:val="24"/>
          <w:szCs w:val="24"/>
        </w:rPr>
        <w:t xml:space="preserve">negative impact on </w:t>
      </w:r>
      <w:r w:rsidRPr="00AD2154">
        <w:rPr>
          <w:spacing w:val="-1"/>
          <w:sz w:val="24"/>
          <w:szCs w:val="24"/>
        </w:rPr>
        <w:t>facility,</w:t>
      </w:r>
      <w:r w:rsidRPr="00AD2154">
        <w:rPr>
          <w:sz w:val="24"/>
          <w:szCs w:val="24"/>
        </w:rPr>
        <w:t xml:space="preserve"> organizational, or </w:t>
      </w:r>
      <w:r w:rsidRPr="00AD2154">
        <w:rPr>
          <w:spacing w:val="-1"/>
          <w:sz w:val="24"/>
          <w:szCs w:val="24"/>
        </w:rPr>
        <w:t>DOE</w:t>
      </w:r>
      <w:r w:rsidRPr="00AD2154">
        <w:rPr>
          <w:spacing w:val="28"/>
          <w:sz w:val="24"/>
          <w:szCs w:val="24"/>
        </w:rPr>
        <w:t xml:space="preserve"> </w:t>
      </w:r>
      <w:r w:rsidRPr="00AD2154">
        <w:rPr>
          <w:spacing w:val="-1"/>
          <w:sz w:val="24"/>
          <w:szCs w:val="24"/>
        </w:rPr>
        <w:t>budgets to the extent that</w:t>
      </w:r>
      <w:r w:rsidRPr="00AD2154">
        <w:rPr>
          <w:spacing w:val="1"/>
          <w:sz w:val="24"/>
          <w:szCs w:val="24"/>
        </w:rPr>
        <w:t xml:space="preserve"> </w:t>
      </w:r>
      <w:r w:rsidRPr="00AD2154">
        <w:rPr>
          <w:sz w:val="24"/>
          <w:szCs w:val="24"/>
        </w:rPr>
        <w:t>it</w:t>
      </w:r>
      <w:r w:rsidRPr="00AD2154">
        <w:rPr>
          <w:spacing w:val="-1"/>
          <w:sz w:val="24"/>
          <w:szCs w:val="24"/>
        </w:rPr>
        <w:t xml:space="preserve"> </w:t>
      </w:r>
      <w:r w:rsidRPr="00AD2154">
        <w:rPr>
          <w:sz w:val="24"/>
          <w:szCs w:val="24"/>
        </w:rPr>
        <w:t>would</w:t>
      </w:r>
      <w:r w:rsidRPr="00AD2154">
        <w:rPr>
          <w:spacing w:val="-1"/>
          <w:sz w:val="24"/>
          <w:szCs w:val="24"/>
        </w:rPr>
        <w:t xml:space="preserve"> </w:t>
      </w:r>
      <w:r w:rsidRPr="00AD2154">
        <w:rPr>
          <w:sz w:val="24"/>
          <w:szCs w:val="24"/>
        </w:rPr>
        <w:t>affect</w:t>
      </w:r>
      <w:r w:rsidRPr="00AD2154">
        <w:rPr>
          <w:spacing w:val="-1"/>
          <w:sz w:val="24"/>
          <w:szCs w:val="24"/>
        </w:rPr>
        <w:t xml:space="preserve"> </w:t>
      </w:r>
      <w:r w:rsidRPr="00AD2154">
        <w:rPr>
          <w:sz w:val="24"/>
          <w:szCs w:val="24"/>
        </w:rPr>
        <w:t>program</w:t>
      </w:r>
      <w:r w:rsidRPr="00AD2154">
        <w:rPr>
          <w:spacing w:val="26"/>
          <w:sz w:val="24"/>
          <w:szCs w:val="24"/>
        </w:rPr>
        <w:t xml:space="preserve"> </w:t>
      </w:r>
      <w:r w:rsidRPr="00AD2154">
        <w:rPr>
          <w:spacing w:val="-1"/>
          <w:sz w:val="24"/>
          <w:szCs w:val="24"/>
        </w:rPr>
        <w:t>commitments.</w:t>
      </w:r>
    </w:p>
    <w:p w14:paraId="2AC665C6" w14:textId="77777777" w:rsidR="001D406E" w:rsidRDefault="00ED3619" w:rsidP="00CB5E3E">
      <w:pPr>
        <w:pStyle w:val="BodyText"/>
        <w:widowControl w:val="0"/>
        <w:numPr>
          <w:ilvl w:val="2"/>
          <w:numId w:val="115"/>
        </w:numPr>
        <w:tabs>
          <w:tab w:val="left" w:pos="1170"/>
          <w:tab w:val="left" w:pos="1530"/>
        </w:tabs>
        <w:spacing w:after="120"/>
        <w:ind w:left="2520" w:right="102" w:hanging="450"/>
        <w:rPr>
          <w:sz w:val="24"/>
          <w:szCs w:val="24"/>
        </w:rPr>
      </w:pPr>
      <w:r w:rsidRPr="00AD2154">
        <w:rPr>
          <w:sz w:val="24"/>
          <w:szCs w:val="24"/>
        </w:rPr>
        <w:t xml:space="preserve">If </w:t>
      </w:r>
      <w:r w:rsidRPr="00AD2154">
        <w:rPr>
          <w:spacing w:val="-1"/>
          <w:sz w:val="24"/>
          <w:szCs w:val="24"/>
        </w:rPr>
        <w:t>mishandling</w:t>
      </w:r>
      <w:r w:rsidRPr="00AD2154">
        <w:rPr>
          <w:sz w:val="24"/>
          <w:szCs w:val="24"/>
        </w:rPr>
        <w:t xml:space="preserve"> or dropping of</w:t>
      </w:r>
      <w:r w:rsidRPr="00AD2154">
        <w:rPr>
          <w:spacing w:val="-2"/>
          <w:sz w:val="24"/>
          <w:szCs w:val="24"/>
        </w:rPr>
        <w:t xml:space="preserve"> </w:t>
      </w:r>
      <w:r w:rsidRPr="00AD2154">
        <w:rPr>
          <w:sz w:val="24"/>
          <w:szCs w:val="24"/>
        </w:rPr>
        <w:t>the load would cause any of</w:t>
      </w:r>
      <w:r w:rsidRPr="00AD2154">
        <w:rPr>
          <w:spacing w:val="29"/>
          <w:sz w:val="24"/>
          <w:szCs w:val="24"/>
        </w:rPr>
        <w:t xml:space="preserve"> </w:t>
      </w:r>
      <w:r w:rsidRPr="00AD2154">
        <w:rPr>
          <w:sz w:val="24"/>
          <w:szCs w:val="24"/>
        </w:rPr>
        <w:t xml:space="preserve">the above noted </w:t>
      </w:r>
      <w:r w:rsidRPr="00AD2154">
        <w:rPr>
          <w:sz w:val="24"/>
          <w:szCs w:val="24"/>
        </w:rPr>
        <w:lastRenderedPageBreak/>
        <w:t xml:space="preserve">consequences to nearby installations or </w:t>
      </w:r>
      <w:r w:rsidRPr="00AD2154">
        <w:rPr>
          <w:spacing w:val="-1"/>
          <w:sz w:val="24"/>
          <w:szCs w:val="24"/>
        </w:rPr>
        <w:t>facilities.</w:t>
      </w:r>
    </w:p>
    <w:p w14:paraId="183B179A" w14:textId="77777777" w:rsidR="00A32708" w:rsidRPr="001D406E" w:rsidRDefault="00ED3619" w:rsidP="00CB5E3E">
      <w:pPr>
        <w:pStyle w:val="BodyText"/>
        <w:widowControl w:val="0"/>
        <w:numPr>
          <w:ilvl w:val="2"/>
          <w:numId w:val="115"/>
        </w:numPr>
        <w:tabs>
          <w:tab w:val="left" w:pos="1170"/>
          <w:tab w:val="left" w:pos="1530"/>
        </w:tabs>
        <w:spacing w:after="120"/>
        <w:ind w:left="2520" w:right="102" w:hanging="450"/>
        <w:rPr>
          <w:sz w:val="24"/>
          <w:szCs w:val="24"/>
        </w:rPr>
      </w:pPr>
      <w:r w:rsidRPr="00AD2154">
        <w:rPr>
          <w:sz w:val="24"/>
          <w:szCs w:val="24"/>
        </w:rPr>
        <w:t>For</w:t>
      </w:r>
      <w:r w:rsidRPr="00AD2154">
        <w:rPr>
          <w:spacing w:val="-1"/>
          <w:sz w:val="24"/>
          <w:szCs w:val="24"/>
        </w:rPr>
        <w:t xml:space="preserve"> </w:t>
      </w:r>
      <w:r w:rsidRPr="00AD2154">
        <w:rPr>
          <w:sz w:val="24"/>
          <w:szCs w:val="24"/>
        </w:rPr>
        <w:t>steel</w:t>
      </w:r>
      <w:r w:rsidRPr="00AD2154">
        <w:rPr>
          <w:spacing w:val="-1"/>
          <w:sz w:val="24"/>
          <w:szCs w:val="24"/>
        </w:rPr>
        <w:t xml:space="preserve"> </w:t>
      </w:r>
      <w:r w:rsidRPr="00AD2154">
        <w:rPr>
          <w:sz w:val="24"/>
          <w:szCs w:val="24"/>
        </w:rPr>
        <w:t>erection,</w:t>
      </w:r>
      <w:r w:rsidRPr="00AD2154">
        <w:rPr>
          <w:spacing w:val="-1"/>
          <w:sz w:val="24"/>
          <w:szCs w:val="24"/>
        </w:rPr>
        <w:t xml:space="preserve"> </w:t>
      </w:r>
      <w:r w:rsidRPr="00AD2154">
        <w:rPr>
          <w:sz w:val="24"/>
          <w:szCs w:val="24"/>
        </w:rPr>
        <w:t>a</w:t>
      </w:r>
      <w:r w:rsidRPr="00AD2154">
        <w:rPr>
          <w:spacing w:val="-1"/>
          <w:sz w:val="24"/>
          <w:szCs w:val="24"/>
        </w:rPr>
        <w:t xml:space="preserve"> </w:t>
      </w:r>
      <w:r w:rsidRPr="00AD2154">
        <w:rPr>
          <w:sz w:val="24"/>
          <w:szCs w:val="24"/>
        </w:rPr>
        <w:t>lift</w:t>
      </w:r>
      <w:r w:rsidRPr="00AD2154">
        <w:rPr>
          <w:spacing w:val="-1"/>
          <w:sz w:val="24"/>
          <w:szCs w:val="24"/>
        </w:rPr>
        <w:t xml:space="preserve"> </w:t>
      </w:r>
      <w:r w:rsidRPr="00AD2154">
        <w:rPr>
          <w:sz w:val="24"/>
          <w:szCs w:val="24"/>
        </w:rPr>
        <w:t>shall</w:t>
      </w:r>
      <w:r w:rsidRPr="00AD2154">
        <w:rPr>
          <w:spacing w:val="-1"/>
          <w:sz w:val="24"/>
          <w:szCs w:val="24"/>
        </w:rPr>
        <w:t xml:space="preserve"> </w:t>
      </w:r>
      <w:r w:rsidRPr="00AD2154">
        <w:rPr>
          <w:sz w:val="24"/>
          <w:szCs w:val="24"/>
        </w:rPr>
        <w:t>be</w:t>
      </w:r>
      <w:r w:rsidRPr="00AD2154">
        <w:rPr>
          <w:spacing w:val="-3"/>
          <w:sz w:val="24"/>
          <w:szCs w:val="24"/>
        </w:rPr>
        <w:t xml:space="preserve"> </w:t>
      </w:r>
      <w:r w:rsidRPr="00AD2154">
        <w:rPr>
          <w:sz w:val="24"/>
          <w:szCs w:val="24"/>
        </w:rPr>
        <w:t>designated</w:t>
      </w:r>
      <w:r w:rsidRPr="00AD2154">
        <w:rPr>
          <w:spacing w:val="-1"/>
          <w:sz w:val="24"/>
          <w:szCs w:val="24"/>
        </w:rPr>
        <w:t xml:space="preserve"> </w:t>
      </w:r>
      <w:r w:rsidRPr="00AD2154">
        <w:rPr>
          <w:sz w:val="24"/>
          <w:szCs w:val="24"/>
        </w:rPr>
        <w:t>as</w:t>
      </w:r>
      <w:r w:rsidRPr="00AD2154">
        <w:rPr>
          <w:spacing w:val="-1"/>
          <w:sz w:val="24"/>
          <w:szCs w:val="24"/>
        </w:rPr>
        <w:t xml:space="preserve"> </w:t>
      </w:r>
      <w:r w:rsidRPr="00AD2154">
        <w:rPr>
          <w:sz w:val="24"/>
          <w:szCs w:val="24"/>
        </w:rPr>
        <w:t>a</w:t>
      </w:r>
      <w:r w:rsidRPr="00AD2154">
        <w:rPr>
          <w:spacing w:val="-1"/>
          <w:sz w:val="24"/>
          <w:szCs w:val="24"/>
        </w:rPr>
        <w:t xml:space="preserve"> </w:t>
      </w:r>
      <w:r w:rsidRPr="00AD2154">
        <w:rPr>
          <w:sz w:val="24"/>
          <w:szCs w:val="24"/>
        </w:rPr>
        <w:t>critical</w:t>
      </w:r>
      <w:r w:rsidRPr="00AD2154">
        <w:rPr>
          <w:spacing w:val="-1"/>
          <w:sz w:val="24"/>
          <w:szCs w:val="24"/>
        </w:rPr>
        <w:t xml:space="preserve"> </w:t>
      </w:r>
      <w:r w:rsidRPr="00AD2154">
        <w:rPr>
          <w:sz w:val="24"/>
          <w:szCs w:val="24"/>
        </w:rPr>
        <w:t xml:space="preserve">lift </w:t>
      </w:r>
      <w:r w:rsidRPr="00AD2154">
        <w:rPr>
          <w:spacing w:val="-1"/>
          <w:sz w:val="24"/>
          <w:szCs w:val="24"/>
        </w:rPr>
        <w:t>if:</w:t>
      </w:r>
    </w:p>
    <w:p w14:paraId="2E052B0A" w14:textId="77777777" w:rsidR="00A32708" w:rsidRDefault="00ED3619" w:rsidP="003B7CE3">
      <w:pPr>
        <w:pStyle w:val="BodyText"/>
        <w:widowControl w:val="0"/>
        <w:numPr>
          <w:ilvl w:val="6"/>
          <w:numId w:val="115"/>
        </w:numPr>
        <w:tabs>
          <w:tab w:val="left" w:pos="1170"/>
          <w:tab w:val="left" w:pos="3104"/>
        </w:tabs>
        <w:spacing w:after="120"/>
        <w:ind w:left="2880" w:right="102"/>
        <w:rPr>
          <w:sz w:val="24"/>
          <w:szCs w:val="24"/>
        </w:rPr>
      </w:pPr>
      <w:r w:rsidRPr="00AD2154">
        <w:rPr>
          <w:sz w:val="24"/>
          <w:szCs w:val="24"/>
        </w:rPr>
        <w:t>The lift exceeds 75 percent of</w:t>
      </w:r>
      <w:r w:rsidRPr="00AD2154">
        <w:rPr>
          <w:spacing w:val="-3"/>
          <w:sz w:val="24"/>
          <w:szCs w:val="24"/>
        </w:rPr>
        <w:t xml:space="preserve"> </w:t>
      </w:r>
      <w:r w:rsidRPr="00AD2154">
        <w:rPr>
          <w:spacing w:val="-1"/>
          <w:sz w:val="24"/>
          <w:szCs w:val="24"/>
        </w:rPr>
        <w:t>the rated capacity of</w:t>
      </w:r>
      <w:r w:rsidRPr="00AD2154">
        <w:rPr>
          <w:spacing w:val="23"/>
          <w:sz w:val="24"/>
          <w:szCs w:val="24"/>
        </w:rPr>
        <w:t xml:space="preserve"> </w:t>
      </w:r>
      <w:r w:rsidRPr="00AD2154">
        <w:rPr>
          <w:sz w:val="24"/>
          <w:szCs w:val="24"/>
        </w:rPr>
        <w:t>the</w:t>
      </w:r>
      <w:r w:rsidRPr="00AD2154">
        <w:rPr>
          <w:spacing w:val="-1"/>
          <w:sz w:val="24"/>
          <w:szCs w:val="24"/>
        </w:rPr>
        <w:t xml:space="preserve"> </w:t>
      </w:r>
      <w:r w:rsidRPr="00AD2154">
        <w:rPr>
          <w:sz w:val="24"/>
          <w:szCs w:val="24"/>
        </w:rPr>
        <w:t>crane</w:t>
      </w:r>
      <w:r w:rsidRPr="00AD2154">
        <w:rPr>
          <w:spacing w:val="-1"/>
          <w:sz w:val="24"/>
          <w:szCs w:val="24"/>
        </w:rPr>
        <w:t xml:space="preserve"> </w:t>
      </w:r>
      <w:r w:rsidRPr="00AD2154">
        <w:rPr>
          <w:sz w:val="24"/>
          <w:szCs w:val="24"/>
        </w:rPr>
        <w:t>or</w:t>
      </w:r>
      <w:r w:rsidRPr="00AD2154">
        <w:rPr>
          <w:spacing w:val="-1"/>
          <w:sz w:val="24"/>
          <w:szCs w:val="24"/>
        </w:rPr>
        <w:t xml:space="preserve"> </w:t>
      </w:r>
      <w:r w:rsidRPr="00AD2154">
        <w:rPr>
          <w:sz w:val="24"/>
          <w:szCs w:val="24"/>
        </w:rPr>
        <w:t>derrick</w:t>
      </w:r>
      <w:r w:rsidR="00A32708">
        <w:rPr>
          <w:sz w:val="24"/>
          <w:szCs w:val="24"/>
        </w:rPr>
        <w:t xml:space="preserve">, </w:t>
      </w:r>
      <w:r w:rsidR="00A32708" w:rsidRPr="00AD2154">
        <w:rPr>
          <w:b/>
          <w:i/>
          <w:sz w:val="24"/>
          <w:szCs w:val="24"/>
          <w:u w:val="single"/>
        </w:rPr>
        <w:t>or</w:t>
      </w:r>
    </w:p>
    <w:p w14:paraId="1750EC09" w14:textId="77777777" w:rsidR="00ED3619" w:rsidRPr="00AD2154" w:rsidRDefault="00ED3619" w:rsidP="003B7CE3">
      <w:pPr>
        <w:pStyle w:val="BodyText"/>
        <w:widowControl w:val="0"/>
        <w:numPr>
          <w:ilvl w:val="6"/>
          <w:numId w:val="115"/>
        </w:numPr>
        <w:tabs>
          <w:tab w:val="left" w:pos="3680"/>
        </w:tabs>
        <w:spacing w:after="120"/>
        <w:ind w:left="2880" w:right="324"/>
        <w:rPr>
          <w:sz w:val="24"/>
          <w:szCs w:val="24"/>
        </w:rPr>
      </w:pPr>
      <w:r w:rsidRPr="00AD2154">
        <w:rPr>
          <w:sz w:val="24"/>
          <w:szCs w:val="24"/>
        </w:rPr>
        <w:t>The</w:t>
      </w:r>
      <w:r w:rsidRPr="00AD2154">
        <w:rPr>
          <w:spacing w:val="-1"/>
          <w:sz w:val="24"/>
          <w:szCs w:val="24"/>
        </w:rPr>
        <w:t xml:space="preserve"> lift requires </w:t>
      </w:r>
      <w:r w:rsidRPr="00AD2154">
        <w:rPr>
          <w:sz w:val="24"/>
          <w:szCs w:val="24"/>
        </w:rPr>
        <w:t>the</w:t>
      </w:r>
      <w:r w:rsidRPr="00AD2154">
        <w:rPr>
          <w:spacing w:val="-1"/>
          <w:sz w:val="24"/>
          <w:szCs w:val="24"/>
        </w:rPr>
        <w:t xml:space="preserve"> </w:t>
      </w:r>
      <w:r w:rsidRPr="00AD2154">
        <w:rPr>
          <w:sz w:val="24"/>
          <w:szCs w:val="24"/>
        </w:rPr>
        <w:t>use</w:t>
      </w:r>
      <w:r w:rsidRPr="00AD2154">
        <w:rPr>
          <w:spacing w:val="-1"/>
          <w:sz w:val="24"/>
          <w:szCs w:val="24"/>
        </w:rPr>
        <w:t xml:space="preserve"> </w:t>
      </w:r>
      <w:r w:rsidRPr="00AD2154">
        <w:rPr>
          <w:sz w:val="24"/>
          <w:szCs w:val="24"/>
        </w:rPr>
        <w:t>of</w:t>
      </w:r>
      <w:r w:rsidRPr="00AD2154">
        <w:rPr>
          <w:spacing w:val="-1"/>
          <w:sz w:val="24"/>
          <w:szCs w:val="24"/>
        </w:rPr>
        <w:t xml:space="preserve"> more</w:t>
      </w:r>
      <w:r w:rsidRPr="00AD2154">
        <w:rPr>
          <w:sz w:val="24"/>
          <w:szCs w:val="24"/>
        </w:rPr>
        <w:t xml:space="preserve"> than one crane </w:t>
      </w:r>
      <w:r w:rsidRPr="00AD2154">
        <w:rPr>
          <w:spacing w:val="-1"/>
          <w:sz w:val="24"/>
          <w:szCs w:val="24"/>
        </w:rPr>
        <w:t>or</w:t>
      </w:r>
      <w:r w:rsidRPr="00AD2154">
        <w:rPr>
          <w:spacing w:val="23"/>
          <w:sz w:val="24"/>
          <w:szCs w:val="24"/>
        </w:rPr>
        <w:t xml:space="preserve"> </w:t>
      </w:r>
      <w:r w:rsidRPr="00AD2154">
        <w:rPr>
          <w:sz w:val="24"/>
          <w:szCs w:val="24"/>
        </w:rPr>
        <w:t>derrick (refer to 29 CFR 1926.751).</w:t>
      </w:r>
    </w:p>
    <w:p w14:paraId="167BE11A" w14:textId="77777777" w:rsidR="008E010F" w:rsidRPr="00AD2154" w:rsidRDefault="00ED3619" w:rsidP="009C1A87">
      <w:pPr>
        <w:pStyle w:val="BodyText"/>
        <w:widowControl w:val="0"/>
        <w:numPr>
          <w:ilvl w:val="0"/>
          <w:numId w:val="143"/>
        </w:numPr>
        <w:tabs>
          <w:tab w:val="left" w:pos="-1080"/>
        </w:tabs>
        <w:spacing w:after="120"/>
        <w:ind w:left="3420" w:right="427"/>
        <w:rPr>
          <w:sz w:val="24"/>
          <w:szCs w:val="24"/>
        </w:rPr>
      </w:pPr>
      <w:r w:rsidRPr="00AD2154">
        <w:rPr>
          <w:sz w:val="24"/>
          <w:szCs w:val="24"/>
        </w:rPr>
        <w:t xml:space="preserve">Further site-specific criteria </w:t>
      </w:r>
      <w:r w:rsidRPr="00AD2154">
        <w:rPr>
          <w:spacing w:val="-2"/>
          <w:sz w:val="24"/>
          <w:szCs w:val="24"/>
        </w:rPr>
        <w:t>may</w:t>
      </w:r>
      <w:r w:rsidRPr="00AD2154">
        <w:rPr>
          <w:spacing w:val="-1"/>
          <w:sz w:val="24"/>
          <w:szCs w:val="24"/>
        </w:rPr>
        <w:t xml:space="preserve"> </w:t>
      </w:r>
      <w:r w:rsidRPr="00AD2154">
        <w:rPr>
          <w:sz w:val="24"/>
          <w:szCs w:val="24"/>
        </w:rPr>
        <w:t>be</w:t>
      </w:r>
      <w:r w:rsidRPr="00AD2154">
        <w:rPr>
          <w:spacing w:val="-1"/>
          <w:sz w:val="24"/>
          <w:szCs w:val="24"/>
        </w:rPr>
        <w:t xml:space="preserve"> </w:t>
      </w:r>
      <w:r w:rsidRPr="00AD2154">
        <w:rPr>
          <w:sz w:val="24"/>
          <w:szCs w:val="24"/>
        </w:rPr>
        <w:t>developed</w:t>
      </w:r>
      <w:r w:rsidRPr="00AD2154">
        <w:rPr>
          <w:spacing w:val="-1"/>
          <w:sz w:val="24"/>
          <w:szCs w:val="24"/>
        </w:rPr>
        <w:t xml:space="preserve"> </w:t>
      </w:r>
      <w:r w:rsidRPr="00AD2154">
        <w:rPr>
          <w:sz w:val="24"/>
          <w:szCs w:val="24"/>
        </w:rPr>
        <w:t>to</w:t>
      </w:r>
      <w:r w:rsidRPr="00AD2154">
        <w:rPr>
          <w:spacing w:val="-1"/>
          <w:sz w:val="24"/>
          <w:szCs w:val="24"/>
        </w:rPr>
        <w:t xml:space="preserve"> supplement</w:t>
      </w:r>
      <w:r w:rsidRPr="00AD2154">
        <w:rPr>
          <w:spacing w:val="21"/>
          <w:sz w:val="24"/>
          <w:szCs w:val="24"/>
        </w:rPr>
        <w:t xml:space="preserve"> </w:t>
      </w:r>
      <w:r w:rsidRPr="00AD2154">
        <w:rPr>
          <w:sz w:val="24"/>
          <w:szCs w:val="24"/>
        </w:rPr>
        <w:t>those</w:t>
      </w:r>
      <w:r w:rsidRPr="00AD2154">
        <w:rPr>
          <w:spacing w:val="-1"/>
          <w:sz w:val="24"/>
          <w:szCs w:val="24"/>
        </w:rPr>
        <w:t xml:space="preserve"> </w:t>
      </w:r>
      <w:r w:rsidRPr="00AD2154">
        <w:rPr>
          <w:sz w:val="24"/>
          <w:szCs w:val="24"/>
        </w:rPr>
        <w:t>cited</w:t>
      </w:r>
      <w:r w:rsidRPr="00AD2154">
        <w:rPr>
          <w:spacing w:val="-1"/>
          <w:sz w:val="24"/>
          <w:szCs w:val="24"/>
        </w:rPr>
        <w:t xml:space="preserve"> </w:t>
      </w:r>
      <w:r w:rsidRPr="00AD2154">
        <w:rPr>
          <w:sz w:val="24"/>
          <w:szCs w:val="24"/>
        </w:rPr>
        <w:t>above</w:t>
      </w:r>
      <w:r w:rsidRPr="00AD2154">
        <w:rPr>
          <w:spacing w:val="-1"/>
          <w:sz w:val="24"/>
          <w:szCs w:val="24"/>
        </w:rPr>
        <w:t xml:space="preserve"> </w:t>
      </w:r>
      <w:r w:rsidRPr="00AD2154">
        <w:rPr>
          <w:sz w:val="24"/>
          <w:szCs w:val="24"/>
        </w:rPr>
        <w:t>and</w:t>
      </w:r>
      <w:r w:rsidRPr="00AD2154">
        <w:rPr>
          <w:spacing w:val="-1"/>
          <w:sz w:val="24"/>
          <w:szCs w:val="24"/>
        </w:rPr>
        <w:t xml:space="preserve"> may </w:t>
      </w:r>
      <w:r w:rsidRPr="00AD2154">
        <w:rPr>
          <w:sz w:val="24"/>
          <w:szCs w:val="24"/>
        </w:rPr>
        <w:t>include</w:t>
      </w:r>
      <w:r w:rsidRPr="00AD2154">
        <w:rPr>
          <w:spacing w:val="-1"/>
          <w:sz w:val="24"/>
          <w:szCs w:val="24"/>
        </w:rPr>
        <w:t xml:space="preserve"> </w:t>
      </w:r>
      <w:r w:rsidRPr="00AD2154">
        <w:rPr>
          <w:sz w:val="24"/>
          <w:szCs w:val="24"/>
        </w:rPr>
        <w:t>criteria</w:t>
      </w:r>
      <w:r w:rsidRPr="00AD2154">
        <w:rPr>
          <w:spacing w:val="-1"/>
          <w:sz w:val="24"/>
          <w:szCs w:val="24"/>
        </w:rPr>
        <w:t xml:space="preserve"> imposed </w:t>
      </w:r>
      <w:r w:rsidRPr="00AD2154">
        <w:rPr>
          <w:sz w:val="24"/>
          <w:szCs w:val="24"/>
        </w:rPr>
        <w:t>by</w:t>
      </w:r>
      <w:r w:rsidRPr="00AD2154">
        <w:rPr>
          <w:spacing w:val="-1"/>
          <w:sz w:val="24"/>
          <w:szCs w:val="24"/>
        </w:rPr>
        <w:t xml:space="preserve"> </w:t>
      </w:r>
      <w:r w:rsidRPr="00AD2154">
        <w:rPr>
          <w:sz w:val="24"/>
          <w:szCs w:val="24"/>
        </w:rPr>
        <w:t>site</w:t>
      </w:r>
      <w:r w:rsidRPr="00AD2154">
        <w:rPr>
          <w:spacing w:val="-1"/>
          <w:sz w:val="24"/>
          <w:szCs w:val="24"/>
        </w:rPr>
        <w:t xml:space="preserve"> </w:t>
      </w:r>
      <w:r w:rsidRPr="00AD2154">
        <w:rPr>
          <w:sz w:val="24"/>
          <w:szCs w:val="24"/>
        </w:rPr>
        <w:t>or</w:t>
      </w:r>
      <w:r w:rsidRPr="00AD2154">
        <w:rPr>
          <w:spacing w:val="27"/>
          <w:sz w:val="24"/>
          <w:szCs w:val="24"/>
        </w:rPr>
        <w:t xml:space="preserve"> </w:t>
      </w:r>
      <w:r w:rsidRPr="00AD2154">
        <w:rPr>
          <w:sz w:val="24"/>
          <w:szCs w:val="24"/>
        </w:rPr>
        <w:t xml:space="preserve">project safety basis </w:t>
      </w:r>
      <w:r w:rsidRPr="00AD2154">
        <w:rPr>
          <w:spacing w:val="-1"/>
          <w:sz w:val="24"/>
          <w:szCs w:val="24"/>
        </w:rPr>
        <w:t>requirements</w:t>
      </w:r>
      <w:r w:rsidRPr="00AD2154">
        <w:rPr>
          <w:sz w:val="24"/>
          <w:szCs w:val="24"/>
        </w:rPr>
        <w:t xml:space="preserve"> as well as </w:t>
      </w:r>
      <w:r w:rsidRPr="00AD2154">
        <w:rPr>
          <w:spacing w:val="-1"/>
          <w:sz w:val="24"/>
          <w:szCs w:val="24"/>
        </w:rPr>
        <w:t>lifting</w:t>
      </w:r>
      <w:r w:rsidRPr="00AD2154">
        <w:rPr>
          <w:sz w:val="24"/>
          <w:szCs w:val="24"/>
        </w:rPr>
        <w:t xml:space="preserve"> loads </w:t>
      </w:r>
      <w:r w:rsidRPr="00AD2154">
        <w:rPr>
          <w:spacing w:val="-1"/>
          <w:sz w:val="24"/>
          <w:szCs w:val="24"/>
        </w:rPr>
        <w:t>which</w:t>
      </w:r>
      <w:r w:rsidRPr="00AD2154">
        <w:rPr>
          <w:spacing w:val="33"/>
          <w:sz w:val="24"/>
          <w:szCs w:val="24"/>
        </w:rPr>
        <w:t xml:space="preserve"> </w:t>
      </w:r>
      <w:r w:rsidRPr="00AD2154">
        <w:rPr>
          <w:sz w:val="24"/>
          <w:szCs w:val="24"/>
        </w:rPr>
        <w:t>require</w:t>
      </w:r>
      <w:r w:rsidRPr="00AD2154">
        <w:rPr>
          <w:spacing w:val="-1"/>
          <w:sz w:val="24"/>
          <w:szCs w:val="24"/>
        </w:rPr>
        <w:t xml:space="preserve"> </w:t>
      </w:r>
      <w:r w:rsidRPr="00AD2154">
        <w:rPr>
          <w:sz w:val="24"/>
          <w:szCs w:val="24"/>
        </w:rPr>
        <w:t>exceptional</w:t>
      </w:r>
      <w:r w:rsidRPr="00AD2154">
        <w:rPr>
          <w:spacing w:val="-1"/>
          <w:sz w:val="24"/>
          <w:szCs w:val="24"/>
        </w:rPr>
        <w:t xml:space="preserve"> </w:t>
      </w:r>
      <w:r w:rsidRPr="00AD2154">
        <w:rPr>
          <w:sz w:val="24"/>
          <w:szCs w:val="24"/>
        </w:rPr>
        <w:t>care</w:t>
      </w:r>
      <w:r w:rsidRPr="00AD2154">
        <w:rPr>
          <w:spacing w:val="-1"/>
          <w:sz w:val="24"/>
          <w:szCs w:val="24"/>
        </w:rPr>
        <w:t xml:space="preserve"> </w:t>
      </w:r>
      <w:r w:rsidRPr="00AD2154">
        <w:rPr>
          <w:sz w:val="24"/>
          <w:szCs w:val="24"/>
        </w:rPr>
        <w:t>in</w:t>
      </w:r>
      <w:r w:rsidRPr="00AD2154">
        <w:rPr>
          <w:spacing w:val="-1"/>
          <w:sz w:val="24"/>
          <w:szCs w:val="24"/>
        </w:rPr>
        <w:t xml:space="preserve"> handling </w:t>
      </w:r>
      <w:r w:rsidRPr="00AD2154">
        <w:rPr>
          <w:sz w:val="24"/>
          <w:szCs w:val="24"/>
        </w:rPr>
        <w:t>because</w:t>
      </w:r>
      <w:r w:rsidRPr="00AD2154">
        <w:rPr>
          <w:spacing w:val="-1"/>
          <w:sz w:val="24"/>
          <w:szCs w:val="24"/>
        </w:rPr>
        <w:t xml:space="preserve"> </w:t>
      </w:r>
      <w:r w:rsidRPr="00AD2154">
        <w:rPr>
          <w:sz w:val="24"/>
          <w:szCs w:val="24"/>
        </w:rPr>
        <w:t>of</w:t>
      </w:r>
      <w:r w:rsidRPr="00AD2154">
        <w:rPr>
          <w:spacing w:val="-1"/>
          <w:sz w:val="24"/>
          <w:szCs w:val="24"/>
        </w:rPr>
        <w:t xml:space="preserve"> size, weight,</w:t>
      </w:r>
      <w:r w:rsidRPr="00AD2154">
        <w:rPr>
          <w:spacing w:val="31"/>
          <w:sz w:val="24"/>
          <w:szCs w:val="24"/>
        </w:rPr>
        <w:t xml:space="preserve"> </w:t>
      </w:r>
      <w:r w:rsidRPr="00AD2154">
        <w:rPr>
          <w:sz w:val="24"/>
          <w:szCs w:val="24"/>
        </w:rPr>
        <w:t>close-tolerance installation</w:t>
      </w:r>
      <w:r w:rsidR="00F676B8">
        <w:rPr>
          <w:sz w:val="24"/>
          <w:szCs w:val="24"/>
        </w:rPr>
        <w:t>,</w:t>
      </w:r>
      <w:r w:rsidRPr="00AD2154">
        <w:rPr>
          <w:sz w:val="24"/>
          <w:szCs w:val="24"/>
        </w:rPr>
        <w:t xml:space="preserve"> or </w:t>
      </w:r>
      <w:r w:rsidRPr="00AD2154">
        <w:rPr>
          <w:spacing w:val="-1"/>
          <w:sz w:val="24"/>
          <w:szCs w:val="24"/>
        </w:rPr>
        <w:t>high</w:t>
      </w:r>
      <w:r w:rsidRPr="00AD2154">
        <w:rPr>
          <w:sz w:val="24"/>
          <w:szCs w:val="24"/>
        </w:rPr>
        <w:t xml:space="preserve"> susceptibility to </w:t>
      </w:r>
      <w:r w:rsidRPr="00AD2154">
        <w:rPr>
          <w:spacing w:val="-1"/>
          <w:sz w:val="24"/>
          <w:szCs w:val="24"/>
        </w:rPr>
        <w:t>damage</w:t>
      </w:r>
      <w:r w:rsidR="00F676B8">
        <w:rPr>
          <w:spacing w:val="-1"/>
          <w:sz w:val="24"/>
          <w:szCs w:val="24"/>
        </w:rPr>
        <w:t>,</w:t>
      </w:r>
      <w:r w:rsidRPr="00AD2154">
        <w:rPr>
          <w:sz w:val="24"/>
          <w:szCs w:val="24"/>
        </w:rPr>
        <w:t xml:space="preserve"> as</w:t>
      </w:r>
      <w:r w:rsidRPr="00AD2154">
        <w:rPr>
          <w:spacing w:val="27"/>
          <w:sz w:val="24"/>
          <w:szCs w:val="24"/>
        </w:rPr>
        <w:t xml:space="preserve"> </w:t>
      </w:r>
      <w:r w:rsidRPr="00AD2154">
        <w:rPr>
          <w:sz w:val="24"/>
          <w:szCs w:val="24"/>
        </w:rPr>
        <w:t>well</w:t>
      </w:r>
      <w:r w:rsidRPr="00AD2154">
        <w:rPr>
          <w:spacing w:val="-1"/>
          <w:sz w:val="24"/>
          <w:szCs w:val="24"/>
        </w:rPr>
        <w:t xml:space="preserve"> </w:t>
      </w:r>
      <w:r w:rsidRPr="00AD2154">
        <w:rPr>
          <w:sz w:val="24"/>
          <w:szCs w:val="24"/>
        </w:rPr>
        <w:t>as</w:t>
      </w:r>
      <w:r w:rsidRPr="00AD2154">
        <w:rPr>
          <w:spacing w:val="-1"/>
          <w:sz w:val="24"/>
          <w:szCs w:val="24"/>
        </w:rPr>
        <w:t xml:space="preserve"> lifts </w:t>
      </w:r>
      <w:r w:rsidRPr="00AD2154">
        <w:rPr>
          <w:sz w:val="24"/>
          <w:szCs w:val="24"/>
        </w:rPr>
        <w:t>using</w:t>
      </w:r>
      <w:r w:rsidRPr="00AD2154">
        <w:rPr>
          <w:spacing w:val="-1"/>
          <w:sz w:val="24"/>
          <w:szCs w:val="24"/>
        </w:rPr>
        <w:t xml:space="preserve"> multiple pieces </w:t>
      </w:r>
      <w:r w:rsidRPr="00AD2154">
        <w:rPr>
          <w:sz w:val="24"/>
          <w:szCs w:val="24"/>
        </w:rPr>
        <w:t>of</w:t>
      </w:r>
      <w:r w:rsidRPr="00AD2154">
        <w:rPr>
          <w:spacing w:val="-1"/>
          <w:sz w:val="24"/>
          <w:szCs w:val="24"/>
        </w:rPr>
        <w:t xml:space="preserve"> lifting equipment.</w:t>
      </w:r>
    </w:p>
    <w:p w14:paraId="29774F08" w14:textId="77777777" w:rsidR="008E010F" w:rsidRDefault="00ED3619" w:rsidP="009C1A87">
      <w:pPr>
        <w:pStyle w:val="BodyText"/>
        <w:widowControl w:val="0"/>
        <w:numPr>
          <w:ilvl w:val="0"/>
          <w:numId w:val="143"/>
        </w:numPr>
        <w:tabs>
          <w:tab w:val="left" w:pos="-1080"/>
        </w:tabs>
        <w:spacing w:after="120"/>
        <w:ind w:left="3420" w:right="427"/>
        <w:rPr>
          <w:sz w:val="24"/>
          <w:szCs w:val="24"/>
        </w:rPr>
      </w:pPr>
      <w:r w:rsidRPr="00AD2154">
        <w:rPr>
          <w:sz w:val="24"/>
          <w:szCs w:val="24"/>
        </w:rPr>
        <w:t xml:space="preserve">The critical lift plan must be followed in sequence as </w:t>
      </w:r>
      <w:r w:rsidR="00CF4B85" w:rsidRPr="00AD2154">
        <w:rPr>
          <w:sz w:val="24"/>
          <w:szCs w:val="24"/>
        </w:rPr>
        <w:t>written unless noted otherwise.</w:t>
      </w:r>
    </w:p>
    <w:p w14:paraId="611F9C4D" w14:textId="77777777" w:rsidR="00ED3619" w:rsidRPr="00AD2154" w:rsidRDefault="00ED3619" w:rsidP="009C1A87">
      <w:pPr>
        <w:pStyle w:val="BodyText"/>
        <w:widowControl w:val="0"/>
        <w:numPr>
          <w:ilvl w:val="0"/>
          <w:numId w:val="143"/>
        </w:numPr>
        <w:tabs>
          <w:tab w:val="left" w:pos="-1080"/>
        </w:tabs>
        <w:spacing w:after="120"/>
        <w:ind w:left="3420" w:right="432"/>
        <w:rPr>
          <w:sz w:val="24"/>
          <w:szCs w:val="24"/>
        </w:rPr>
      </w:pPr>
      <w:r w:rsidRPr="00AD2154">
        <w:rPr>
          <w:sz w:val="24"/>
          <w:szCs w:val="24"/>
        </w:rPr>
        <w:t xml:space="preserve">Though lifting personnel </w:t>
      </w:r>
      <w:r w:rsidRPr="00AD2154">
        <w:rPr>
          <w:spacing w:val="-1"/>
          <w:sz w:val="24"/>
          <w:szCs w:val="24"/>
        </w:rPr>
        <w:t>may</w:t>
      </w:r>
      <w:r w:rsidRPr="00AD2154">
        <w:rPr>
          <w:sz w:val="24"/>
          <w:szCs w:val="24"/>
        </w:rPr>
        <w:t xml:space="preserve"> </w:t>
      </w:r>
      <w:r w:rsidRPr="00AD2154">
        <w:rPr>
          <w:spacing w:val="-1"/>
          <w:sz w:val="24"/>
          <w:szCs w:val="24"/>
        </w:rPr>
        <w:t>meet</w:t>
      </w:r>
      <w:r w:rsidRPr="00AD2154">
        <w:rPr>
          <w:sz w:val="24"/>
          <w:szCs w:val="24"/>
        </w:rPr>
        <w:t xml:space="preserve"> </w:t>
      </w:r>
      <w:r w:rsidRPr="00AD2154">
        <w:rPr>
          <w:spacing w:val="-1"/>
          <w:sz w:val="24"/>
          <w:szCs w:val="24"/>
        </w:rPr>
        <w:t>the</w:t>
      </w:r>
      <w:r w:rsidRPr="00AD2154">
        <w:rPr>
          <w:sz w:val="24"/>
          <w:szCs w:val="24"/>
        </w:rPr>
        <w:t xml:space="preserve"> above criteria, personnel</w:t>
      </w:r>
      <w:r w:rsidRPr="00AD2154">
        <w:rPr>
          <w:spacing w:val="25"/>
          <w:sz w:val="24"/>
          <w:szCs w:val="24"/>
        </w:rPr>
        <w:t xml:space="preserve"> </w:t>
      </w:r>
      <w:r w:rsidRPr="00AD2154">
        <w:rPr>
          <w:sz w:val="24"/>
          <w:szCs w:val="24"/>
        </w:rPr>
        <w:t xml:space="preserve">lifts shall not be </w:t>
      </w:r>
      <w:r w:rsidRPr="00AD2154">
        <w:rPr>
          <w:spacing w:val="-1"/>
          <w:sz w:val="24"/>
          <w:szCs w:val="24"/>
        </w:rPr>
        <w:t xml:space="preserve">considered </w:t>
      </w:r>
      <w:r w:rsidRPr="00AD2154">
        <w:rPr>
          <w:sz w:val="24"/>
          <w:szCs w:val="24"/>
        </w:rPr>
        <w:t>critical</w:t>
      </w:r>
      <w:r w:rsidRPr="00AD2154">
        <w:rPr>
          <w:spacing w:val="-1"/>
          <w:sz w:val="24"/>
          <w:szCs w:val="24"/>
        </w:rPr>
        <w:t xml:space="preserve"> </w:t>
      </w:r>
      <w:r w:rsidRPr="00AD2154">
        <w:rPr>
          <w:sz w:val="24"/>
          <w:szCs w:val="24"/>
        </w:rPr>
        <w:t>lifts</w:t>
      </w:r>
      <w:r w:rsidRPr="00AD2154">
        <w:rPr>
          <w:spacing w:val="-1"/>
          <w:sz w:val="24"/>
          <w:szCs w:val="24"/>
        </w:rPr>
        <w:t xml:space="preserve"> </w:t>
      </w:r>
      <w:r w:rsidRPr="00AD2154">
        <w:rPr>
          <w:sz w:val="24"/>
          <w:szCs w:val="24"/>
        </w:rPr>
        <w:t>and</w:t>
      </w:r>
      <w:r w:rsidRPr="00AD2154">
        <w:rPr>
          <w:spacing w:val="-1"/>
          <w:sz w:val="24"/>
          <w:szCs w:val="24"/>
        </w:rPr>
        <w:t xml:space="preserve"> </w:t>
      </w:r>
      <w:r w:rsidRPr="00AD2154">
        <w:rPr>
          <w:sz w:val="24"/>
          <w:szCs w:val="24"/>
        </w:rPr>
        <w:t>shall</w:t>
      </w:r>
      <w:r w:rsidRPr="00AD2154">
        <w:rPr>
          <w:spacing w:val="-1"/>
          <w:sz w:val="24"/>
          <w:szCs w:val="24"/>
        </w:rPr>
        <w:t xml:space="preserve"> </w:t>
      </w:r>
      <w:r w:rsidRPr="00AD2154">
        <w:rPr>
          <w:sz w:val="24"/>
          <w:szCs w:val="24"/>
        </w:rPr>
        <w:t>be</w:t>
      </w:r>
      <w:r w:rsidRPr="00AD2154">
        <w:rPr>
          <w:spacing w:val="-1"/>
          <w:sz w:val="24"/>
          <w:szCs w:val="24"/>
        </w:rPr>
        <w:t xml:space="preserve"> </w:t>
      </w:r>
      <w:r w:rsidRPr="00AD2154">
        <w:rPr>
          <w:sz w:val="24"/>
          <w:szCs w:val="24"/>
        </w:rPr>
        <w:t>conducted</w:t>
      </w:r>
      <w:r w:rsidRPr="00AD2154">
        <w:rPr>
          <w:spacing w:val="-1"/>
          <w:sz w:val="24"/>
          <w:szCs w:val="24"/>
        </w:rPr>
        <w:t xml:space="preserve"> </w:t>
      </w:r>
      <w:r w:rsidRPr="00AD2154">
        <w:rPr>
          <w:sz w:val="24"/>
          <w:szCs w:val="24"/>
        </w:rPr>
        <w:t>in</w:t>
      </w:r>
      <w:r w:rsidRPr="00AD2154">
        <w:rPr>
          <w:spacing w:val="28"/>
          <w:sz w:val="24"/>
          <w:szCs w:val="24"/>
        </w:rPr>
        <w:t xml:space="preserve"> </w:t>
      </w:r>
      <w:r w:rsidRPr="00AD2154">
        <w:rPr>
          <w:spacing w:val="-1"/>
          <w:sz w:val="24"/>
          <w:szCs w:val="24"/>
        </w:rPr>
        <w:t xml:space="preserve">accordance </w:t>
      </w:r>
      <w:r w:rsidRPr="00AD2154">
        <w:rPr>
          <w:sz w:val="24"/>
          <w:szCs w:val="24"/>
        </w:rPr>
        <w:t>with</w:t>
      </w:r>
      <w:r w:rsidRPr="00AD2154">
        <w:rPr>
          <w:spacing w:val="-1"/>
          <w:sz w:val="24"/>
          <w:szCs w:val="24"/>
        </w:rPr>
        <w:t xml:space="preserve"> </w:t>
      </w:r>
      <w:r w:rsidRPr="00AD2154">
        <w:rPr>
          <w:sz w:val="24"/>
          <w:szCs w:val="24"/>
        </w:rPr>
        <w:t>29</w:t>
      </w:r>
      <w:r w:rsidRPr="00AD2154">
        <w:rPr>
          <w:spacing w:val="-1"/>
          <w:sz w:val="24"/>
          <w:szCs w:val="24"/>
        </w:rPr>
        <w:t xml:space="preserve"> </w:t>
      </w:r>
      <w:r w:rsidRPr="00AD2154">
        <w:rPr>
          <w:sz w:val="24"/>
          <w:szCs w:val="24"/>
        </w:rPr>
        <w:t>CFR</w:t>
      </w:r>
      <w:r w:rsidRPr="00AD2154">
        <w:rPr>
          <w:spacing w:val="-1"/>
          <w:sz w:val="24"/>
          <w:szCs w:val="24"/>
        </w:rPr>
        <w:t xml:space="preserve"> </w:t>
      </w:r>
      <w:r w:rsidRPr="00AD2154">
        <w:rPr>
          <w:sz w:val="24"/>
          <w:szCs w:val="24"/>
        </w:rPr>
        <w:t>1926.1431</w:t>
      </w:r>
      <w:r w:rsidRPr="00AD2154">
        <w:rPr>
          <w:spacing w:val="-1"/>
          <w:sz w:val="24"/>
          <w:szCs w:val="24"/>
        </w:rPr>
        <w:t xml:space="preserve"> </w:t>
      </w:r>
      <w:r w:rsidRPr="00AD2154">
        <w:rPr>
          <w:sz w:val="24"/>
          <w:szCs w:val="24"/>
        </w:rPr>
        <w:t>and</w:t>
      </w:r>
      <w:r w:rsidRPr="00AD2154">
        <w:rPr>
          <w:spacing w:val="-1"/>
          <w:sz w:val="24"/>
          <w:szCs w:val="24"/>
        </w:rPr>
        <w:t xml:space="preserve"> </w:t>
      </w:r>
      <w:r w:rsidRPr="00AD2154">
        <w:rPr>
          <w:sz w:val="24"/>
          <w:szCs w:val="24"/>
        </w:rPr>
        <w:t>ASME</w:t>
      </w:r>
      <w:r w:rsidRPr="00AD2154">
        <w:rPr>
          <w:spacing w:val="-1"/>
          <w:sz w:val="24"/>
          <w:szCs w:val="24"/>
        </w:rPr>
        <w:t xml:space="preserve"> </w:t>
      </w:r>
      <w:r w:rsidRPr="00AD2154">
        <w:rPr>
          <w:sz w:val="24"/>
          <w:szCs w:val="24"/>
        </w:rPr>
        <w:t>B30.23.</w:t>
      </w:r>
    </w:p>
    <w:p w14:paraId="14BC313C" w14:textId="77777777" w:rsidR="00ED3619" w:rsidRPr="00341D79" w:rsidRDefault="00ED3619" w:rsidP="006A00F3">
      <w:pPr>
        <w:pStyle w:val="Heading2"/>
        <w:keepNext w:val="0"/>
        <w:numPr>
          <w:ilvl w:val="1"/>
          <w:numId w:val="115"/>
        </w:numPr>
        <w:pBdr>
          <w:bottom w:val="none" w:sz="0" w:space="0" w:color="auto"/>
        </w:pBdr>
        <w:tabs>
          <w:tab w:val="left" w:pos="1620"/>
        </w:tabs>
        <w:ind w:left="1627"/>
        <w:rPr>
          <w:szCs w:val="24"/>
        </w:rPr>
      </w:pPr>
      <w:bookmarkStart w:id="96" w:name="_TOC_250070"/>
      <w:bookmarkStart w:id="97" w:name="_Toc525822892"/>
      <w:bookmarkStart w:id="98" w:name="_Toc63354569"/>
      <w:r w:rsidRPr="00AD2154">
        <w:rPr>
          <w:rFonts w:ascii="Times New Roman" w:hAnsi="Times New Roman"/>
          <w:spacing w:val="-1"/>
          <w:szCs w:val="24"/>
        </w:rPr>
        <w:t>Critical</w:t>
      </w:r>
      <w:r w:rsidRPr="00AD2154">
        <w:rPr>
          <w:rFonts w:ascii="Times New Roman" w:hAnsi="Times New Roman"/>
          <w:szCs w:val="24"/>
        </w:rPr>
        <w:t xml:space="preserve"> Lift Requirements</w:t>
      </w:r>
      <w:bookmarkEnd w:id="96"/>
      <w:bookmarkEnd w:id="97"/>
      <w:bookmarkEnd w:id="98"/>
    </w:p>
    <w:p w14:paraId="12B9768F" w14:textId="77777777" w:rsidR="00ED3619" w:rsidRPr="00AD2154" w:rsidRDefault="00ED3619" w:rsidP="009C1A87">
      <w:pPr>
        <w:pStyle w:val="Heading3-step"/>
        <w:numPr>
          <w:ilvl w:val="0"/>
          <w:numId w:val="144"/>
        </w:numPr>
        <w:tabs>
          <w:tab w:val="clear" w:pos="2304"/>
        </w:tabs>
        <w:spacing w:after="120"/>
        <w:ind w:left="2520" w:hanging="450"/>
        <w:rPr>
          <w:rFonts w:cs="Times New Roman"/>
          <w:szCs w:val="24"/>
        </w:rPr>
      </w:pPr>
      <w:bookmarkStart w:id="99" w:name="_Toc453592696"/>
      <w:r w:rsidRPr="00AD2154">
        <w:rPr>
          <w:rFonts w:cs="Times New Roman"/>
          <w:szCs w:val="24"/>
        </w:rPr>
        <w:t>Ensure that the requirements are met for lifts specified in each section of this standard for each particular equipment category.</w:t>
      </w:r>
      <w:bookmarkEnd w:id="99"/>
    </w:p>
    <w:p w14:paraId="7006026B" w14:textId="77777777" w:rsidR="00ED3619" w:rsidRPr="00AD2154" w:rsidRDefault="00ED3619" w:rsidP="009C1A87">
      <w:pPr>
        <w:pStyle w:val="Heading3-step"/>
        <w:numPr>
          <w:ilvl w:val="0"/>
          <w:numId w:val="144"/>
        </w:numPr>
        <w:tabs>
          <w:tab w:val="clear" w:pos="2304"/>
        </w:tabs>
        <w:spacing w:after="120"/>
        <w:ind w:left="2520" w:hanging="450"/>
        <w:rPr>
          <w:rFonts w:cs="Times New Roman"/>
          <w:szCs w:val="24"/>
        </w:rPr>
      </w:pPr>
      <w:bookmarkStart w:id="100" w:name="1926.1432(b)(2)"/>
      <w:bookmarkStart w:id="101" w:name="_Toc453592697"/>
      <w:bookmarkEnd w:id="100"/>
      <w:r w:rsidRPr="00AD2154">
        <w:rPr>
          <w:rFonts w:cs="Times New Roman"/>
          <w:szCs w:val="24"/>
        </w:rPr>
        <w:t xml:space="preserve">The operating organization shall appoint a person who meets the criteria for both a competent person and a qualified person, or by a competent person who is assisted by one or more qualified persons (Lift Director). The Competent/Qualified person/Lift Director shall be present at the lift site during the entire lifting operation. </w:t>
      </w:r>
    </w:p>
    <w:p w14:paraId="3197C519" w14:textId="77777777" w:rsidR="00ED3619" w:rsidRPr="00AD2154" w:rsidRDefault="00ED3619" w:rsidP="006A00F3">
      <w:pPr>
        <w:pStyle w:val="Heading3-step"/>
        <w:numPr>
          <w:ilvl w:val="0"/>
          <w:numId w:val="144"/>
        </w:numPr>
        <w:tabs>
          <w:tab w:val="clear" w:pos="2304"/>
        </w:tabs>
        <w:ind w:left="2520" w:hanging="446"/>
        <w:rPr>
          <w:rFonts w:cs="Times New Roman"/>
          <w:szCs w:val="24"/>
        </w:rPr>
      </w:pPr>
      <w:r w:rsidRPr="00AD2154">
        <w:rPr>
          <w:rFonts w:cs="Times New Roman"/>
          <w:szCs w:val="24"/>
        </w:rPr>
        <w:t>The Lift Director shall:</w:t>
      </w:r>
      <w:bookmarkEnd w:id="101"/>
    </w:p>
    <w:p w14:paraId="26711E3C" w14:textId="77777777" w:rsidR="00ED3619" w:rsidRPr="00AD2154" w:rsidRDefault="00ED3619" w:rsidP="003B7CE3">
      <w:pPr>
        <w:pStyle w:val="ListA3"/>
        <w:numPr>
          <w:ilvl w:val="0"/>
          <w:numId w:val="101"/>
        </w:numPr>
        <w:tabs>
          <w:tab w:val="clear" w:pos="3060"/>
          <w:tab w:val="num" w:pos="3330"/>
        </w:tabs>
        <w:spacing w:after="120"/>
        <w:ind w:left="2880" w:hanging="360"/>
        <w:rPr>
          <w:szCs w:val="24"/>
        </w:rPr>
      </w:pPr>
      <w:r w:rsidRPr="00AD2154">
        <w:rPr>
          <w:szCs w:val="24"/>
        </w:rPr>
        <w:t>Have the necessary knowledge and experience of the specific type of equipment and assigned lifting operations.</w:t>
      </w:r>
    </w:p>
    <w:p w14:paraId="5CA1A894" w14:textId="77777777" w:rsidR="00ED3619" w:rsidRPr="00AD2154" w:rsidRDefault="00ED3619" w:rsidP="006A00F3">
      <w:pPr>
        <w:pStyle w:val="ListA3"/>
        <w:numPr>
          <w:ilvl w:val="0"/>
          <w:numId w:val="101"/>
        </w:numPr>
        <w:tabs>
          <w:tab w:val="clear" w:pos="3060"/>
          <w:tab w:val="num" w:pos="3330"/>
        </w:tabs>
        <w:ind w:left="2880" w:hanging="360"/>
        <w:rPr>
          <w:szCs w:val="24"/>
        </w:rPr>
      </w:pPr>
      <w:r w:rsidRPr="00AD2154">
        <w:rPr>
          <w:szCs w:val="24"/>
        </w:rPr>
        <w:t>Understand the site rules and procedures addressing:</w:t>
      </w:r>
    </w:p>
    <w:p w14:paraId="40CD2C3A" w14:textId="77777777" w:rsidR="00ED3619" w:rsidRPr="00AD2154" w:rsidRDefault="00ED3619" w:rsidP="009C1A87">
      <w:pPr>
        <w:pStyle w:val="ListNumber4"/>
        <w:numPr>
          <w:ilvl w:val="0"/>
          <w:numId w:val="145"/>
        </w:numPr>
        <w:tabs>
          <w:tab w:val="left" w:pos="2070"/>
          <w:tab w:val="left" w:pos="2430"/>
        </w:tabs>
        <w:spacing w:after="120"/>
        <w:ind w:left="3420"/>
        <w:rPr>
          <w:sz w:val="24"/>
          <w:szCs w:val="24"/>
        </w:rPr>
      </w:pPr>
      <w:r w:rsidRPr="00AD2154">
        <w:rPr>
          <w:sz w:val="24"/>
          <w:szCs w:val="24"/>
        </w:rPr>
        <w:t>Administrative requirements for lifting operations.</w:t>
      </w:r>
    </w:p>
    <w:p w14:paraId="1A268D95" w14:textId="77777777" w:rsidR="00ED3619" w:rsidRPr="00AD2154" w:rsidRDefault="00ED3619" w:rsidP="009C1A87">
      <w:pPr>
        <w:pStyle w:val="ListNumber4"/>
        <w:numPr>
          <w:ilvl w:val="0"/>
          <w:numId w:val="145"/>
        </w:numPr>
        <w:tabs>
          <w:tab w:val="left" w:pos="1890"/>
          <w:tab w:val="left" w:pos="2430"/>
        </w:tabs>
        <w:spacing w:after="120"/>
        <w:ind w:left="3420"/>
        <w:rPr>
          <w:sz w:val="24"/>
          <w:szCs w:val="24"/>
        </w:rPr>
      </w:pPr>
      <w:r w:rsidRPr="00AD2154">
        <w:rPr>
          <w:sz w:val="24"/>
          <w:szCs w:val="24"/>
        </w:rPr>
        <w:t>Personnel assignments and responsibilities commensurate with job requirements.</w:t>
      </w:r>
    </w:p>
    <w:p w14:paraId="54123ECE" w14:textId="77777777" w:rsidR="00ED3619" w:rsidRPr="00AD2154" w:rsidRDefault="00ED3619" w:rsidP="009C1A87">
      <w:pPr>
        <w:pStyle w:val="ListNumber4"/>
        <w:numPr>
          <w:ilvl w:val="0"/>
          <w:numId w:val="145"/>
        </w:numPr>
        <w:tabs>
          <w:tab w:val="left" w:pos="1890"/>
          <w:tab w:val="left" w:pos="2430"/>
        </w:tabs>
        <w:spacing w:after="120"/>
        <w:ind w:left="3420"/>
        <w:rPr>
          <w:sz w:val="24"/>
          <w:szCs w:val="24"/>
        </w:rPr>
      </w:pPr>
      <w:r w:rsidRPr="00AD2154">
        <w:rPr>
          <w:sz w:val="24"/>
          <w:szCs w:val="24"/>
        </w:rPr>
        <w:t>Selection of proper slings, rigging hardware, and lifting equipment.</w:t>
      </w:r>
    </w:p>
    <w:p w14:paraId="5B004F15" w14:textId="77777777" w:rsidR="00ED3619" w:rsidRPr="00AD2154" w:rsidRDefault="00ED3619" w:rsidP="009C1A87">
      <w:pPr>
        <w:pStyle w:val="ListNumber4"/>
        <w:numPr>
          <w:ilvl w:val="0"/>
          <w:numId w:val="145"/>
        </w:numPr>
        <w:tabs>
          <w:tab w:val="left" w:pos="1890"/>
          <w:tab w:val="left" w:pos="2430"/>
        </w:tabs>
        <w:spacing w:after="120"/>
        <w:ind w:left="3420"/>
        <w:rPr>
          <w:sz w:val="24"/>
          <w:szCs w:val="24"/>
        </w:rPr>
      </w:pPr>
      <w:r w:rsidRPr="00AD2154">
        <w:rPr>
          <w:sz w:val="24"/>
          <w:szCs w:val="24"/>
        </w:rPr>
        <w:t>Recognition and control of hazardous or unsafe conditions.</w:t>
      </w:r>
    </w:p>
    <w:p w14:paraId="35E6C833" w14:textId="77777777" w:rsidR="00ED3619" w:rsidRPr="00AD2154" w:rsidRDefault="00ED3619" w:rsidP="009C1A87">
      <w:pPr>
        <w:pStyle w:val="ListNumber4"/>
        <w:numPr>
          <w:ilvl w:val="0"/>
          <w:numId w:val="145"/>
        </w:numPr>
        <w:tabs>
          <w:tab w:val="left" w:pos="1890"/>
          <w:tab w:val="left" w:pos="2430"/>
        </w:tabs>
        <w:spacing w:after="120"/>
        <w:ind w:left="3420"/>
        <w:rPr>
          <w:sz w:val="24"/>
          <w:szCs w:val="24"/>
        </w:rPr>
      </w:pPr>
      <w:r w:rsidRPr="00AD2154">
        <w:rPr>
          <w:sz w:val="24"/>
          <w:szCs w:val="24"/>
        </w:rPr>
        <w:t>Job efficiency and safety.</w:t>
      </w:r>
    </w:p>
    <w:p w14:paraId="719B11C2" w14:textId="77777777" w:rsidR="00ED3619" w:rsidRPr="002D1535" w:rsidRDefault="00ED3619" w:rsidP="006A00F3">
      <w:pPr>
        <w:pStyle w:val="ListNumber4"/>
        <w:numPr>
          <w:ilvl w:val="0"/>
          <w:numId w:val="145"/>
        </w:numPr>
        <w:tabs>
          <w:tab w:val="left" w:pos="1890"/>
          <w:tab w:val="left" w:pos="2430"/>
        </w:tabs>
        <w:spacing w:after="240"/>
        <w:ind w:left="3427"/>
        <w:rPr>
          <w:sz w:val="24"/>
          <w:szCs w:val="24"/>
        </w:rPr>
      </w:pPr>
      <w:r w:rsidRPr="00AD2154">
        <w:rPr>
          <w:sz w:val="24"/>
          <w:szCs w:val="24"/>
        </w:rPr>
        <w:t>Critical</w:t>
      </w:r>
      <w:r w:rsidRPr="00AD2154">
        <w:rPr>
          <w:sz w:val="24"/>
          <w:szCs w:val="24"/>
        </w:rPr>
        <w:noBreakHyphen/>
        <w:t>lift determination and documentation.</w:t>
      </w:r>
    </w:p>
    <w:p w14:paraId="65053962" w14:textId="77777777" w:rsidR="00ED3619" w:rsidRPr="00AD2154" w:rsidRDefault="00ED3619" w:rsidP="006A00F3">
      <w:pPr>
        <w:pStyle w:val="Heading3-step"/>
        <w:numPr>
          <w:ilvl w:val="0"/>
          <w:numId w:val="144"/>
        </w:numPr>
        <w:tabs>
          <w:tab w:val="clear" w:pos="2304"/>
        </w:tabs>
        <w:ind w:left="2520" w:hanging="446"/>
        <w:rPr>
          <w:rFonts w:cs="Times New Roman"/>
          <w:szCs w:val="24"/>
        </w:rPr>
      </w:pPr>
      <w:bookmarkStart w:id="102" w:name="_Toc453592698"/>
      <w:r w:rsidRPr="00AD2154">
        <w:rPr>
          <w:rFonts w:cs="Times New Roman"/>
          <w:szCs w:val="24"/>
        </w:rPr>
        <w:lastRenderedPageBreak/>
        <w:t>The Competent/Qualified person shall ensure that a documented pre</w:t>
      </w:r>
      <w:r w:rsidRPr="00AD2154">
        <w:rPr>
          <w:rFonts w:cs="Times New Roman"/>
          <w:szCs w:val="24"/>
        </w:rPr>
        <w:noBreakHyphen/>
        <w:t>job plan or procedure is prepared by qualified person(s) that defines the operation and includes the following:</w:t>
      </w:r>
      <w:bookmarkEnd w:id="102"/>
    </w:p>
    <w:p w14:paraId="147752D3" w14:textId="77777777" w:rsidR="00ED3619" w:rsidRPr="00AD2154" w:rsidRDefault="00ED3619" w:rsidP="003B7CE3">
      <w:pPr>
        <w:pStyle w:val="ListA3"/>
        <w:numPr>
          <w:ilvl w:val="0"/>
          <w:numId w:val="104"/>
        </w:numPr>
        <w:tabs>
          <w:tab w:val="clear" w:pos="3060"/>
          <w:tab w:val="num" w:pos="3240"/>
        </w:tabs>
        <w:spacing w:after="120"/>
        <w:ind w:left="2880" w:hanging="360"/>
        <w:rPr>
          <w:szCs w:val="24"/>
        </w:rPr>
      </w:pPr>
      <w:r w:rsidRPr="00AD2154">
        <w:rPr>
          <w:szCs w:val="24"/>
        </w:rPr>
        <w:t>Identify the item to be moved, its intrinsic characteristics (e.g., load integrity, loose materials, liquids), weight, dimensions, its center of gravity</w:t>
      </w:r>
      <w:r w:rsidR="00F676B8">
        <w:rPr>
          <w:szCs w:val="24"/>
        </w:rPr>
        <w:t>,</w:t>
      </w:r>
      <w:r w:rsidRPr="00AD2154">
        <w:rPr>
          <w:szCs w:val="24"/>
        </w:rPr>
        <w:t xml:space="preserve"> its ability to support imposed lifting forces (both the load and any lift points), and whether it contains any hazardous or toxic materials.</w:t>
      </w:r>
    </w:p>
    <w:p w14:paraId="40B1238C" w14:textId="77777777" w:rsidR="00ED3619" w:rsidRPr="00AD2154" w:rsidRDefault="00ED3619" w:rsidP="003B7CE3">
      <w:pPr>
        <w:pStyle w:val="ListA3"/>
        <w:numPr>
          <w:ilvl w:val="0"/>
          <w:numId w:val="104"/>
        </w:numPr>
        <w:tabs>
          <w:tab w:val="clear" w:pos="3060"/>
          <w:tab w:val="num" w:pos="3240"/>
        </w:tabs>
        <w:spacing w:after="120"/>
        <w:ind w:left="2880" w:hanging="360"/>
        <w:rPr>
          <w:szCs w:val="24"/>
        </w:rPr>
      </w:pPr>
      <w:r w:rsidRPr="00AD2154">
        <w:rPr>
          <w:szCs w:val="24"/>
        </w:rPr>
        <w:t>Identification of operating equipment to be used by type and rated capacity (e.g., mobile crane, overhead crane, forklift).</w:t>
      </w:r>
    </w:p>
    <w:p w14:paraId="66AD82DB" w14:textId="77777777" w:rsidR="00ED3619" w:rsidRPr="00AD2154" w:rsidRDefault="00ED3619" w:rsidP="003B7CE3">
      <w:pPr>
        <w:pStyle w:val="ListA3"/>
        <w:numPr>
          <w:ilvl w:val="0"/>
          <w:numId w:val="104"/>
        </w:numPr>
        <w:tabs>
          <w:tab w:val="clear" w:pos="3060"/>
          <w:tab w:val="num" w:pos="3240"/>
        </w:tabs>
        <w:spacing w:after="120"/>
        <w:ind w:left="2880" w:hanging="360"/>
        <w:rPr>
          <w:szCs w:val="24"/>
        </w:rPr>
      </w:pPr>
      <w:r w:rsidRPr="00AD2154">
        <w:rPr>
          <w:szCs w:val="24"/>
        </w:rPr>
        <w:t>Rigging sketches and/or descriptions that include (as applicable):</w:t>
      </w:r>
    </w:p>
    <w:p w14:paraId="2981F2F6"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Identification and rated capacity of slings, lifting bars, rigging accessories, and below</w:t>
      </w:r>
      <w:r w:rsidRPr="00AD2154">
        <w:rPr>
          <w:sz w:val="24"/>
          <w:szCs w:val="24"/>
        </w:rPr>
        <w:noBreakHyphen/>
        <w:t>the</w:t>
      </w:r>
      <w:r w:rsidRPr="00AD2154">
        <w:rPr>
          <w:sz w:val="24"/>
          <w:szCs w:val="24"/>
        </w:rPr>
        <w:noBreakHyphen/>
        <w:t>hook lifting devices. Calculate and provide the rated capacity of equipment in the configuration in which it will be used.</w:t>
      </w:r>
    </w:p>
    <w:p w14:paraId="79529451"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Load</w:t>
      </w:r>
      <w:r w:rsidRPr="00AD2154">
        <w:rPr>
          <w:sz w:val="24"/>
          <w:szCs w:val="24"/>
        </w:rPr>
        <w:noBreakHyphen/>
        <w:t>indicating devices.</w:t>
      </w:r>
    </w:p>
    <w:p w14:paraId="7010D62B"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Load vectors.</w:t>
      </w:r>
    </w:p>
    <w:p w14:paraId="50F51B71"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Lifting points.</w:t>
      </w:r>
    </w:p>
    <w:p w14:paraId="662AA693"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Sling angles.</w:t>
      </w:r>
    </w:p>
    <w:p w14:paraId="0D453E28"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Required lifting equipment movement (e.g., boom and swing angles, trolley and bridge motions).</w:t>
      </w:r>
    </w:p>
    <w:p w14:paraId="346E3576"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Methods of attachment.</w:t>
      </w:r>
    </w:p>
    <w:p w14:paraId="0305BACD" w14:textId="77777777" w:rsidR="00ED3619" w:rsidRPr="00AD2154" w:rsidRDefault="00ED3619" w:rsidP="009C1A87">
      <w:pPr>
        <w:pStyle w:val="ListNumber4"/>
        <w:numPr>
          <w:ilvl w:val="0"/>
          <w:numId w:val="146"/>
        </w:numPr>
        <w:spacing w:after="120"/>
        <w:ind w:left="3420" w:hanging="270"/>
        <w:rPr>
          <w:sz w:val="24"/>
          <w:szCs w:val="24"/>
        </w:rPr>
      </w:pPr>
      <w:r w:rsidRPr="00AD2154">
        <w:rPr>
          <w:sz w:val="24"/>
          <w:szCs w:val="24"/>
        </w:rPr>
        <w:t>Crane orientations.</w:t>
      </w:r>
    </w:p>
    <w:p w14:paraId="0DDBF02A" w14:textId="77777777" w:rsidR="00ED3619" w:rsidRPr="003B7CE3" w:rsidRDefault="00ED3619" w:rsidP="009C1A87">
      <w:pPr>
        <w:pStyle w:val="ListNumber4"/>
        <w:numPr>
          <w:ilvl w:val="0"/>
          <w:numId w:val="146"/>
        </w:numPr>
        <w:spacing w:after="120"/>
        <w:ind w:left="3420" w:hanging="270"/>
        <w:rPr>
          <w:sz w:val="24"/>
          <w:szCs w:val="24"/>
        </w:rPr>
      </w:pPr>
      <w:r w:rsidRPr="00AD2154">
        <w:rPr>
          <w:sz w:val="24"/>
          <w:szCs w:val="24"/>
        </w:rPr>
        <w:t>Other factors affecting equipment capacity (e.g., load path sketch, key point heights, floor or soil bearing capacity).</w:t>
      </w:r>
    </w:p>
    <w:p w14:paraId="49993CBF" w14:textId="77777777" w:rsidR="00ED3619" w:rsidRPr="00AD2154" w:rsidRDefault="00ED3619" w:rsidP="00E847E9">
      <w:pPr>
        <w:pStyle w:val="ListA3"/>
        <w:numPr>
          <w:ilvl w:val="0"/>
          <w:numId w:val="144"/>
        </w:numPr>
        <w:tabs>
          <w:tab w:val="left" w:pos="2520"/>
        </w:tabs>
        <w:ind w:left="2520" w:hanging="446"/>
        <w:rPr>
          <w:szCs w:val="24"/>
        </w:rPr>
      </w:pPr>
      <w:r w:rsidRPr="00AD2154">
        <w:rPr>
          <w:szCs w:val="24"/>
        </w:rPr>
        <w:t>Operating procedures and special instructions to operators including rigging precautions and safety measures to be followed as applicable.</w:t>
      </w:r>
    </w:p>
    <w:p w14:paraId="16BC52CA" w14:textId="77777777" w:rsidR="00ED3619" w:rsidRPr="00AD2154" w:rsidRDefault="00ED3619" w:rsidP="003B7CE3">
      <w:pPr>
        <w:pStyle w:val="Heading3-step"/>
        <w:numPr>
          <w:ilvl w:val="0"/>
          <w:numId w:val="117"/>
        </w:numPr>
        <w:tabs>
          <w:tab w:val="clear" w:pos="2304"/>
        </w:tabs>
        <w:spacing w:after="120"/>
        <w:ind w:left="2880"/>
        <w:rPr>
          <w:szCs w:val="24"/>
        </w:rPr>
      </w:pPr>
      <w:bookmarkStart w:id="103" w:name="_Toc453592699"/>
      <w:r w:rsidRPr="00DA16CC">
        <w:rPr>
          <w:rFonts w:cs="Times New Roman"/>
          <w:szCs w:val="24"/>
        </w:rPr>
        <w:t>All rigging equipment used in critical lifts (i.e., slings, below</w:t>
      </w:r>
      <w:r w:rsidRPr="00DA16CC">
        <w:rPr>
          <w:rFonts w:cs="Times New Roman"/>
          <w:szCs w:val="24"/>
        </w:rPr>
        <w:noBreakHyphen/>
        <w:t>the</w:t>
      </w:r>
      <w:r w:rsidRPr="00DA16CC">
        <w:rPr>
          <w:rFonts w:cs="Times New Roman"/>
          <w:szCs w:val="24"/>
        </w:rPr>
        <w:noBreakHyphen/>
        <w:t>hook lifting devices, and rigging hardware) shall be proof load tested in accordance with applicable ASME standards.</w:t>
      </w:r>
      <w:bookmarkStart w:id="104" w:name="_Toc453592700"/>
      <w:bookmarkEnd w:id="103"/>
    </w:p>
    <w:p w14:paraId="51C0DC55" w14:textId="77777777" w:rsidR="001A5727" w:rsidRDefault="00ED3619" w:rsidP="003B7CE3">
      <w:pPr>
        <w:pStyle w:val="Heading3-step"/>
        <w:numPr>
          <w:ilvl w:val="0"/>
          <w:numId w:val="117"/>
        </w:numPr>
        <w:tabs>
          <w:tab w:val="clear" w:pos="2304"/>
        </w:tabs>
        <w:spacing w:after="120"/>
        <w:ind w:left="2880"/>
        <w:rPr>
          <w:szCs w:val="24"/>
        </w:rPr>
      </w:pPr>
      <w:r w:rsidRPr="00AD2154">
        <w:rPr>
          <w:rFonts w:cs="Times New Roman"/>
          <w:szCs w:val="24"/>
        </w:rPr>
        <w:t>Experienced operators who have been trained and qualified to operate the specific equipment to be used shall be assigned to make the lift.</w:t>
      </w:r>
      <w:bookmarkStart w:id="105" w:name="_Toc453592701"/>
      <w:bookmarkEnd w:id="104"/>
    </w:p>
    <w:p w14:paraId="6ED1979F" w14:textId="77777777" w:rsidR="001A5727" w:rsidRDefault="00ED3619" w:rsidP="003B7CE3">
      <w:pPr>
        <w:pStyle w:val="Heading3-step"/>
        <w:numPr>
          <w:ilvl w:val="0"/>
          <w:numId w:val="117"/>
        </w:numPr>
        <w:tabs>
          <w:tab w:val="clear" w:pos="2304"/>
        </w:tabs>
        <w:spacing w:after="120"/>
        <w:ind w:left="2880"/>
        <w:rPr>
          <w:szCs w:val="24"/>
        </w:rPr>
      </w:pPr>
      <w:r w:rsidRPr="00AD2154">
        <w:rPr>
          <w:rFonts w:cs="Times New Roman"/>
          <w:szCs w:val="24"/>
        </w:rPr>
        <w:t>Only designated, qualified signalers shall give signals to the operator. However, the operator shall obey a STOP signal at all times, no matter who gives the signal.</w:t>
      </w:r>
      <w:bookmarkStart w:id="106" w:name="_Toc453592702"/>
      <w:bookmarkEnd w:id="105"/>
    </w:p>
    <w:p w14:paraId="79B29A6E" w14:textId="77777777" w:rsidR="00B25039" w:rsidRDefault="00ED3619" w:rsidP="003B7CE3">
      <w:pPr>
        <w:pStyle w:val="Heading3-step"/>
        <w:numPr>
          <w:ilvl w:val="0"/>
          <w:numId w:val="117"/>
        </w:numPr>
        <w:tabs>
          <w:tab w:val="clear" w:pos="2304"/>
        </w:tabs>
        <w:spacing w:after="120"/>
        <w:ind w:left="2880"/>
        <w:rPr>
          <w:szCs w:val="24"/>
        </w:rPr>
      </w:pPr>
      <w:r w:rsidRPr="00AD2154">
        <w:rPr>
          <w:rFonts w:cs="Times New Roman"/>
          <w:szCs w:val="24"/>
        </w:rPr>
        <w:t>The procedure and rigging sketches shall be reviewed and approved by a qualified person (technical authority), the responsible manager (or designee)</w:t>
      </w:r>
      <w:r w:rsidR="00F676B8">
        <w:rPr>
          <w:rFonts w:cs="Times New Roman"/>
          <w:szCs w:val="24"/>
        </w:rPr>
        <w:t>,</w:t>
      </w:r>
      <w:r w:rsidRPr="00AD2154">
        <w:rPr>
          <w:rFonts w:cs="Times New Roman"/>
          <w:szCs w:val="24"/>
        </w:rPr>
        <w:t xml:space="preserve"> and the responsible oversight, which could include a competent </w:t>
      </w:r>
      <w:r w:rsidRPr="00AD2154">
        <w:rPr>
          <w:rFonts w:cs="Times New Roman"/>
          <w:szCs w:val="24"/>
        </w:rPr>
        <w:lastRenderedPageBreak/>
        <w:t>safety person and qualified rigging engineer before the lift is made.</w:t>
      </w:r>
      <w:bookmarkEnd w:id="106"/>
      <w:r w:rsidRPr="00AD2154">
        <w:rPr>
          <w:rFonts w:cs="Times New Roman"/>
          <w:szCs w:val="24"/>
        </w:rPr>
        <w:t xml:space="preserve">  Subsequent revisions shall be approved per site</w:t>
      </w:r>
      <w:r w:rsidRPr="00AD2154">
        <w:rPr>
          <w:rFonts w:cs="Times New Roman"/>
          <w:szCs w:val="24"/>
        </w:rPr>
        <w:noBreakHyphen/>
        <w:t>specific procedures.</w:t>
      </w:r>
      <w:bookmarkStart w:id="107" w:name="_Toc453592704"/>
    </w:p>
    <w:p w14:paraId="53DB6EE9" w14:textId="4D17C751" w:rsidR="00B25039" w:rsidRDefault="00ED3619" w:rsidP="003B7CE3">
      <w:pPr>
        <w:pStyle w:val="Heading3-step"/>
        <w:numPr>
          <w:ilvl w:val="0"/>
          <w:numId w:val="117"/>
        </w:numPr>
        <w:tabs>
          <w:tab w:val="clear" w:pos="2304"/>
        </w:tabs>
        <w:spacing w:after="120"/>
        <w:ind w:left="2880"/>
        <w:rPr>
          <w:szCs w:val="24"/>
        </w:rPr>
      </w:pPr>
      <w:r w:rsidRPr="00AD2154">
        <w:rPr>
          <w:rFonts w:cs="Times New Roman"/>
          <w:szCs w:val="24"/>
        </w:rPr>
        <w:t>A pre</w:t>
      </w:r>
      <w:r w:rsidRPr="00AD2154">
        <w:rPr>
          <w:rFonts w:cs="Times New Roman"/>
          <w:szCs w:val="24"/>
        </w:rPr>
        <w:noBreakHyphen/>
        <w:t>lift meeting involving participating personnel shall be conducted prior to making a critical lift. The critical lift plan/procedure shall be reviewed</w:t>
      </w:r>
      <w:r w:rsidR="00BC4874">
        <w:rPr>
          <w:rFonts w:cs="Times New Roman"/>
          <w:szCs w:val="24"/>
        </w:rPr>
        <w:t>,</w:t>
      </w:r>
      <w:r w:rsidRPr="00AD2154">
        <w:rPr>
          <w:rFonts w:cs="Times New Roman"/>
          <w:szCs w:val="24"/>
        </w:rPr>
        <w:t xml:space="preserve"> and questions shall be resolved.</w:t>
      </w:r>
      <w:bookmarkStart w:id="108" w:name="_Toc453592705"/>
      <w:bookmarkEnd w:id="107"/>
    </w:p>
    <w:p w14:paraId="243AD1B7" w14:textId="77777777" w:rsidR="00B25039" w:rsidRDefault="00ED3619" w:rsidP="003B7CE3">
      <w:pPr>
        <w:pStyle w:val="Heading3-step"/>
        <w:numPr>
          <w:ilvl w:val="0"/>
          <w:numId w:val="117"/>
        </w:numPr>
        <w:tabs>
          <w:tab w:val="clear" w:pos="2304"/>
        </w:tabs>
        <w:spacing w:after="120"/>
        <w:ind w:left="2880"/>
        <w:rPr>
          <w:szCs w:val="24"/>
        </w:rPr>
      </w:pPr>
      <w:r w:rsidRPr="00AD2154">
        <w:rPr>
          <w:rFonts w:cs="Times New Roman"/>
          <w:szCs w:val="24"/>
        </w:rPr>
        <w:t>Prior to executing a critical lift, a qualified person shall verify that the as</w:t>
      </w:r>
      <w:r w:rsidRPr="00AD2154">
        <w:rPr>
          <w:rFonts w:cs="Times New Roman"/>
          <w:szCs w:val="24"/>
        </w:rPr>
        <w:noBreakHyphen/>
        <w:t>installed rigging matches the configuration in the approved lifting plan.</w:t>
      </w:r>
      <w:bookmarkStart w:id="109" w:name="_Toc453592706"/>
      <w:bookmarkEnd w:id="108"/>
    </w:p>
    <w:p w14:paraId="7F8C10A0" w14:textId="77777777" w:rsidR="00B25039" w:rsidRDefault="00ED3619" w:rsidP="003B7CE3">
      <w:pPr>
        <w:pStyle w:val="Heading3-step"/>
        <w:numPr>
          <w:ilvl w:val="0"/>
          <w:numId w:val="117"/>
        </w:numPr>
        <w:tabs>
          <w:tab w:val="clear" w:pos="2304"/>
        </w:tabs>
        <w:spacing w:after="120"/>
        <w:ind w:left="2880"/>
        <w:rPr>
          <w:szCs w:val="24"/>
        </w:rPr>
      </w:pPr>
      <w:r w:rsidRPr="00AD2154">
        <w:rPr>
          <w:rFonts w:cs="Times New Roman"/>
          <w:szCs w:val="24"/>
        </w:rPr>
        <w:t>If required by the critical lift procedure, a practice lift shall be done before the critical lift. Conditions for a practice lift should closely simulate actual conditions involving weight, rigging selection and configuration, load movement path, and other relevant factors. Practice lifts should be performed by the same crew using the same lifting equipment that will be used in the lift. The crane/equipment should be operated through the full range of motion prior to performing the lift.</w:t>
      </w:r>
      <w:bookmarkStart w:id="110" w:name="_Toc453592707"/>
      <w:bookmarkEnd w:id="109"/>
    </w:p>
    <w:p w14:paraId="3B66BE57" w14:textId="77777777" w:rsidR="00ED3619" w:rsidRPr="00AD2154" w:rsidRDefault="00ED3619" w:rsidP="00AD2304">
      <w:pPr>
        <w:pStyle w:val="Heading3-step"/>
        <w:numPr>
          <w:ilvl w:val="0"/>
          <w:numId w:val="117"/>
        </w:numPr>
        <w:tabs>
          <w:tab w:val="clear" w:pos="2304"/>
        </w:tabs>
        <w:ind w:left="2880"/>
        <w:rPr>
          <w:szCs w:val="24"/>
        </w:rPr>
      </w:pPr>
      <w:r w:rsidRPr="00AD2154">
        <w:rPr>
          <w:rFonts w:cs="Times New Roman"/>
          <w:szCs w:val="24"/>
        </w:rPr>
        <w:t>Although individual plans are generally prepared for critical lifts, multi</w:t>
      </w:r>
      <w:r w:rsidRPr="00AD2154">
        <w:rPr>
          <w:rFonts w:cs="Times New Roman"/>
          <w:szCs w:val="24"/>
        </w:rPr>
        <w:noBreakHyphen/>
        <w:t>use plans may be employed to accomplish recurrent critical lifts. For example, a multi</w:t>
      </w:r>
      <w:r w:rsidRPr="00AD2154">
        <w:rPr>
          <w:rFonts w:cs="Times New Roman"/>
          <w:szCs w:val="24"/>
        </w:rPr>
        <w:noBreakHyphen/>
        <w:t>use plan may be used to lift an item or series of similar items that are handled repeatedly in the same manner. However, if the lifting equipment or rigging must change to accomplish the lift, the critical lift plan must be revised and approved accordingly.</w:t>
      </w:r>
      <w:bookmarkEnd w:id="110"/>
    </w:p>
    <w:p w14:paraId="6FA0DEF4" w14:textId="68C3B4CA" w:rsidR="00ED3619" w:rsidRDefault="001D406E" w:rsidP="00F97F9B">
      <w:pPr>
        <w:pStyle w:val="speclev4"/>
        <w:keepNext/>
        <w:numPr>
          <w:ilvl w:val="0"/>
          <w:numId w:val="0"/>
        </w:numPr>
        <w:tabs>
          <w:tab w:val="left" w:pos="1170"/>
        </w:tabs>
        <w:spacing w:after="240"/>
        <w:ind w:left="1166" w:hanging="446"/>
        <w:rPr>
          <w:sz w:val="24"/>
          <w:szCs w:val="24"/>
        </w:rPr>
      </w:pPr>
      <w:r w:rsidRPr="00AD2154">
        <w:rPr>
          <w:sz w:val="24"/>
          <w:szCs w:val="24"/>
        </w:rPr>
        <w:t>4.</w:t>
      </w:r>
      <w:r>
        <w:rPr>
          <w:b/>
          <w:sz w:val="24"/>
          <w:szCs w:val="24"/>
        </w:rPr>
        <w:tab/>
      </w:r>
      <w:r w:rsidR="00ED3619" w:rsidRPr="00AD2154">
        <w:rPr>
          <w:b/>
          <w:sz w:val="24"/>
          <w:szCs w:val="24"/>
        </w:rPr>
        <w:t xml:space="preserve">Millwright/Moving: </w:t>
      </w:r>
      <w:r w:rsidR="00ED3619" w:rsidRPr="00AD2154">
        <w:rPr>
          <w:sz w:val="24"/>
          <w:szCs w:val="24"/>
        </w:rPr>
        <w:t xml:space="preserve">The </w:t>
      </w:r>
      <w:r w:rsidR="002F3BDD">
        <w:rPr>
          <w:sz w:val="24"/>
          <w:szCs w:val="24"/>
        </w:rPr>
        <w:t>Contractor</w:t>
      </w:r>
      <w:r w:rsidR="00ED3619" w:rsidRPr="00AD2154">
        <w:rPr>
          <w:sz w:val="24"/>
          <w:szCs w:val="24"/>
        </w:rPr>
        <w:t xml:space="preserve"> shall use properly rated equipment for millwright and industrial moving operations. Considerations shall be made for floor loading, building considerations, knowledge of the weight being moved, unstable loads, anchor points, tie-downs, chocks, struck-by, caught-between hazards, and training.</w:t>
      </w:r>
    </w:p>
    <w:p w14:paraId="09961E32" w14:textId="77777777" w:rsidR="00EF7284" w:rsidRPr="009C1A87" w:rsidRDefault="00F911DA" w:rsidP="006155BB">
      <w:pPr>
        <w:pStyle w:val="speclev4"/>
        <w:keepNext/>
        <w:numPr>
          <w:ilvl w:val="0"/>
          <w:numId w:val="0"/>
        </w:numPr>
        <w:tabs>
          <w:tab w:val="left" w:pos="1170"/>
        </w:tabs>
        <w:spacing w:after="240"/>
        <w:ind w:left="1166" w:hanging="446"/>
        <w:rPr>
          <w:b/>
          <w:sz w:val="24"/>
          <w:szCs w:val="24"/>
        </w:rPr>
      </w:pPr>
      <w:r w:rsidRPr="009C1A87">
        <w:rPr>
          <w:sz w:val="24"/>
          <w:szCs w:val="24"/>
        </w:rPr>
        <w:t>5.</w:t>
      </w:r>
      <w:r w:rsidRPr="009C1A87">
        <w:rPr>
          <w:b/>
          <w:sz w:val="24"/>
          <w:szCs w:val="24"/>
        </w:rPr>
        <w:tab/>
        <w:t xml:space="preserve">Digger-Derricks: </w:t>
      </w:r>
    </w:p>
    <w:p w14:paraId="5F1118D6" w14:textId="37533622" w:rsidR="00265C1C" w:rsidRPr="009C1A87" w:rsidRDefault="00F911DA" w:rsidP="009C1A87">
      <w:pPr>
        <w:pStyle w:val="speclev4"/>
        <w:keepNext/>
        <w:numPr>
          <w:ilvl w:val="0"/>
          <w:numId w:val="147"/>
        </w:numPr>
        <w:tabs>
          <w:tab w:val="left" w:pos="1170"/>
          <w:tab w:val="left" w:pos="1620"/>
        </w:tabs>
        <w:spacing w:after="240"/>
        <w:ind w:left="1620"/>
        <w:rPr>
          <w:sz w:val="24"/>
          <w:szCs w:val="24"/>
        </w:rPr>
      </w:pPr>
      <w:r w:rsidRPr="009C1A87">
        <w:rPr>
          <w:sz w:val="24"/>
          <w:szCs w:val="24"/>
        </w:rPr>
        <w:t>The digger derrick is a multi-use piece of equipment. Generally</w:t>
      </w:r>
      <w:r w:rsidR="006155BB">
        <w:rPr>
          <w:sz w:val="24"/>
          <w:szCs w:val="24"/>
        </w:rPr>
        <w:t>,</w:t>
      </w:r>
      <w:r w:rsidRPr="009C1A87">
        <w:rPr>
          <w:sz w:val="24"/>
          <w:szCs w:val="24"/>
        </w:rPr>
        <w:t xml:space="preserve"> the 1910.269 stand</w:t>
      </w:r>
      <w:r w:rsidR="00EF7284" w:rsidRPr="009C1A87">
        <w:rPr>
          <w:sz w:val="24"/>
          <w:szCs w:val="24"/>
        </w:rPr>
        <w:t>ard</w:t>
      </w:r>
      <w:r w:rsidRPr="009C1A87">
        <w:rPr>
          <w:sz w:val="24"/>
          <w:szCs w:val="24"/>
        </w:rPr>
        <w:t xml:space="preserve"> applies to the use </w:t>
      </w:r>
      <w:r w:rsidR="00EF7284" w:rsidRPr="009C1A87">
        <w:rPr>
          <w:sz w:val="24"/>
          <w:szCs w:val="24"/>
        </w:rPr>
        <w:t>of a Digger-Derrick by</w:t>
      </w:r>
      <w:r w:rsidRPr="009C1A87">
        <w:rPr>
          <w:sz w:val="24"/>
          <w:szCs w:val="24"/>
        </w:rPr>
        <w:t xml:space="preserve"> a qualified </w:t>
      </w:r>
      <w:r w:rsidR="00261217" w:rsidRPr="009C1A87">
        <w:rPr>
          <w:sz w:val="24"/>
          <w:szCs w:val="24"/>
        </w:rPr>
        <w:t xml:space="preserve">electrical worker and </w:t>
      </w:r>
      <w:r w:rsidRPr="009C1A87">
        <w:rPr>
          <w:sz w:val="24"/>
          <w:szCs w:val="24"/>
        </w:rPr>
        <w:t>operator.</w:t>
      </w:r>
      <w:r w:rsidR="00DB3FA7" w:rsidRPr="009C1A87">
        <w:rPr>
          <w:sz w:val="24"/>
          <w:szCs w:val="24"/>
        </w:rPr>
        <w:t xml:space="preserve"> </w:t>
      </w:r>
    </w:p>
    <w:p w14:paraId="5476CEE4" w14:textId="3937CE44" w:rsidR="00EF7284" w:rsidRPr="006A00F3" w:rsidRDefault="00DB3FA7" w:rsidP="006A00F3">
      <w:pPr>
        <w:pStyle w:val="ListParagraph"/>
        <w:numPr>
          <w:ilvl w:val="0"/>
          <w:numId w:val="147"/>
        </w:numPr>
        <w:tabs>
          <w:tab w:val="left" w:pos="1620"/>
        </w:tabs>
        <w:spacing w:after="240"/>
        <w:ind w:left="1627"/>
        <w:contextualSpacing w:val="0"/>
        <w:rPr>
          <w:sz w:val="24"/>
          <w:szCs w:val="24"/>
        </w:rPr>
      </w:pPr>
      <w:r w:rsidRPr="009C1A87">
        <w:rPr>
          <w:sz w:val="24"/>
          <w:szCs w:val="24"/>
        </w:rPr>
        <w:t xml:space="preserve">For </w:t>
      </w:r>
      <w:r w:rsidR="00265C1C" w:rsidRPr="009C1A87">
        <w:rPr>
          <w:sz w:val="24"/>
          <w:szCs w:val="24"/>
        </w:rPr>
        <w:t>nonqualified ele</w:t>
      </w:r>
      <w:r w:rsidR="00AE3EB4" w:rsidRPr="009C1A87">
        <w:rPr>
          <w:sz w:val="24"/>
          <w:szCs w:val="24"/>
        </w:rPr>
        <w:t>ctrical workers</w:t>
      </w:r>
      <w:r w:rsidR="00265C1C" w:rsidRPr="009C1A87">
        <w:rPr>
          <w:sz w:val="24"/>
          <w:szCs w:val="24"/>
        </w:rPr>
        <w:t xml:space="preserve"> refer to </w:t>
      </w:r>
      <w:r w:rsidR="00265C1C" w:rsidRPr="009C1A87">
        <w:rPr>
          <w:b/>
          <w:bCs/>
          <w:sz w:val="24"/>
          <w:szCs w:val="24"/>
        </w:rPr>
        <w:t>1926.1408</w:t>
      </w:r>
      <w:r w:rsidR="006155BB" w:rsidRPr="009C1A87">
        <w:rPr>
          <w:bCs/>
          <w:sz w:val="24"/>
          <w:szCs w:val="24"/>
        </w:rPr>
        <w:t>.</w:t>
      </w:r>
    </w:p>
    <w:p w14:paraId="0136799B" w14:textId="587AF84E" w:rsidR="00265C1C" w:rsidRPr="009C1A87" w:rsidRDefault="00265C1C" w:rsidP="009C1A87">
      <w:pPr>
        <w:pStyle w:val="ListParagraph"/>
        <w:numPr>
          <w:ilvl w:val="2"/>
          <w:numId w:val="141"/>
        </w:numPr>
        <w:spacing w:after="240"/>
        <w:ind w:left="2520" w:hanging="446"/>
        <w:contextualSpacing w:val="0"/>
        <w:rPr>
          <w:sz w:val="24"/>
          <w:szCs w:val="24"/>
        </w:rPr>
      </w:pPr>
      <w:r w:rsidRPr="009C1A87">
        <w:rPr>
          <w:sz w:val="24"/>
          <w:szCs w:val="24"/>
        </w:rPr>
        <w:t>Determine if any part of the equipment, load line</w:t>
      </w:r>
      <w:r w:rsidR="006155BB" w:rsidRPr="009C1A87">
        <w:rPr>
          <w:sz w:val="24"/>
          <w:szCs w:val="24"/>
        </w:rPr>
        <w:t>,</w:t>
      </w:r>
      <w:r w:rsidRPr="009C1A87">
        <w:rPr>
          <w:sz w:val="24"/>
          <w:szCs w:val="24"/>
        </w:rPr>
        <w:t xml:space="preserve"> or load (including rigging and lifting accessories), if operated up to the equipment's maximum working radius in the work zone, could get closer than 20 feet to a power line. If so, the employer must meet the requirements in Option (1), Option (2), or Option (3) of this section, as follows:</w:t>
      </w:r>
    </w:p>
    <w:p w14:paraId="30291351" w14:textId="6F2AEFA7" w:rsidR="006155BB" w:rsidRPr="009C1A87" w:rsidRDefault="00265C1C" w:rsidP="009C1A87">
      <w:pPr>
        <w:pStyle w:val="ListParagraph"/>
        <w:numPr>
          <w:ilvl w:val="3"/>
          <w:numId w:val="148"/>
        </w:numPr>
        <w:spacing w:after="120"/>
        <w:ind w:left="2880"/>
        <w:contextualSpacing w:val="0"/>
      </w:pPr>
      <w:bookmarkStart w:id="111" w:name="1926.1408(a)(2)(i)"/>
      <w:bookmarkEnd w:id="111"/>
      <w:r w:rsidRPr="009C1A87">
        <w:rPr>
          <w:rStyle w:val="blackten"/>
          <w:b/>
          <w:bCs/>
          <w:sz w:val="24"/>
          <w:szCs w:val="24"/>
        </w:rPr>
        <w:t>1926.1408(a)(2)(i)</w:t>
      </w:r>
      <w:r w:rsidR="006155BB" w:rsidRPr="009C1A87">
        <w:rPr>
          <w:i/>
          <w:iCs/>
          <w:sz w:val="24"/>
          <w:szCs w:val="24"/>
        </w:rPr>
        <w:t xml:space="preserve"> </w:t>
      </w:r>
      <w:r w:rsidRPr="009C1A87">
        <w:rPr>
          <w:i/>
          <w:iCs/>
          <w:sz w:val="24"/>
          <w:szCs w:val="24"/>
        </w:rPr>
        <w:t>Option (1)</w:t>
      </w:r>
      <w:r w:rsidR="006155BB" w:rsidRPr="009C1A87">
        <w:rPr>
          <w:i/>
          <w:iCs/>
          <w:sz w:val="24"/>
          <w:szCs w:val="24"/>
        </w:rPr>
        <w:t xml:space="preserve"> – </w:t>
      </w:r>
      <w:r w:rsidRPr="009C1A87">
        <w:rPr>
          <w:i/>
          <w:iCs/>
          <w:sz w:val="24"/>
          <w:szCs w:val="24"/>
        </w:rPr>
        <w:t>Deenergize and ground</w:t>
      </w:r>
      <w:r w:rsidRPr="009C1A87">
        <w:rPr>
          <w:sz w:val="24"/>
          <w:szCs w:val="24"/>
        </w:rPr>
        <w:t xml:space="preserve">. Confirm from the utility owner/operator that the power </w:t>
      </w:r>
      <w:r w:rsidRPr="009C1A87">
        <w:t>line has been deenergized and visibly grounded at the worksite.</w:t>
      </w:r>
    </w:p>
    <w:p w14:paraId="6872E7AF" w14:textId="7EF185A5" w:rsidR="00043F82" w:rsidRPr="009C1A87" w:rsidRDefault="00265C1C" w:rsidP="009C1A87">
      <w:pPr>
        <w:pStyle w:val="ListParagraph"/>
        <w:numPr>
          <w:ilvl w:val="3"/>
          <w:numId w:val="148"/>
        </w:numPr>
        <w:spacing w:after="120"/>
        <w:ind w:left="2880"/>
        <w:contextualSpacing w:val="0"/>
        <w:rPr>
          <w:sz w:val="24"/>
          <w:szCs w:val="24"/>
        </w:rPr>
      </w:pPr>
      <w:bookmarkStart w:id="112" w:name="1926.1408(a)(2)(ii)"/>
      <w:bookmarkEnd w:id="112"/>
      <w:r w:rsidRPr="009C1A87">
        <w:rPr>
          <w:rStyle w:val="blackten"/>
          <w:b/>
          <w:bCs/>
          <w:sz w:val="24"/>
          <w:szCs w:val="24"/>
        </w:rPr>
        <w:t>1926.1408(a)(2)(ii)</w:t>
      </w:r>
      <w:r w:rsidR="00043F82" w:rsidRPr="009C1A87">
        <w:rPr>
          <w:i/>
          <w:iCs/>
          <w:sz w:val="24"/>
          <w:szCs w:val="24"/>
        </w:rPr>
        <w:t xml:space="preserve"> </w:t>
      </w:r>
      <w:r w:rsidRPr="009C1A87">
        <w:rPr>
          <w:i/>
          <w:iCs/>
          <w:sz w:val="24"/>
          <w:szCs w:val="24"/>
        </w:rPr>
        <w:t>Option (2)</w:t>
      </w:r>
      <w:r w:rsidR="00043F82" w:rsidRPr="009C1A87">
        <w:rPr>
          <w:i/>
          <w:iCs/>
          <w:sz w:val="24"/>
          <w:szCs w:val="24"/>
        </w:rPr>
        <w:t xml:space="preserve"> – </w:t>
      </w:r>
      <w:r w:rsidRPr="009C1A87">
        <w:rPr>
          <w:i/>
          <w:iCs/>
          <w:sz w:val="24"/>
          <w:szCs w:val="24"/>
        </w:rPr>
        <w:t>20</w:t>
      </w:r>
      <w:r w:rsidR="00043F82">
        <w:rPr>
          <w:i/>
          <w:iCs/>
          <w:sz w:val="24"/>
          <w:szCs w:val="24"/>
        </w:rPr>
        <w:t>-</w:t>
      </w:r>
      <w:r w:rsidRPr="009C1A87">
        <w:rPr>
          <w:i/>
          <w:iCs/>
          <w:sz w:val="24"/>
          <w:szCs w:val="24"/>
        </w:rPr>
        <w:t>foot clearance</w:t>
      </w:r>
      <w:r w:rsidRPr="009C1A87">
        <w:rPr>
          <w:sz w:val="24"/>
          <w:szCs w:val="24"/>
        </w:rPr>
        <w:t>. Ensure that no part of the equipment, load line, or load (including rigging and liftin</w:t>
      </w:r>
      <w:r w:rsidR="00043F82" w:rsidRPr="009C1A87">
        <w:rPr>
          <w:sz w:val="24"/>
          <w:szCs w:val="24"/>
        </w:rPr>
        <w:t xml:space="preserve">g </w:t>
      </w:r>
      <w:r w:rsidRPr="009C1A87">
        <w:rPr>
          <w:sz w:val="24"/>
          <w:szCs w:val="24"/>
        </w:rPr>
        <w:lastRenderedPageBreak/>
        <w:t>accessories), gets closer than 20 feet to the power line by</w:t>
      </w:r>
      <w:r w:rsidR="00043F82" w:rsidRPr="009C1A87">
        <w:rPr>
          <w:sz w:val="24"/>
          <w:szCs w:val="24"/>
        </w:rPr>
        <w:t xml:space="preserve"> </w:t>
      </w:r>
      <w:r w:rsidRPr="009C1A87">
        <w:rPr>
          <w:sz w:val="24"/>
          <w:szCs w:val="24"/>
        </w:rPr>
        <w:t>implementing the measures specified in paragraph (b) of this section.</w:t>
      </w:r>
    </w:p>
    <w:p w14:paraId="0242D675" w14:textId="42F03677" w:rsidR="00043F82" w:rsidRPr="009C1A87" w:rsidRDefault="00265C1C" w:rsidP="009C1A87">
      <w:pPr>
        <w:pStyle w:val="ListParagraph"/>
        <w:numPr>
          <w:ilvl w:val="3"/>
          <w:numId w:val="148"/>
        </w:numPr>
        <w:spacing w:after="120"/>
        <w:ind w:left="2880"/>
        <w:contextualSpacing w:val="0"/>
        <w:rPr>
          <w:sz w:val="24"/>
          <w:szCs w:val="24"/>
        </w:rPr>
      </w:pPr>
      <w:bookmarkStart w:id="113" w:name="1926.1408(a)(2)(iii)"/>
      <w:bookmarkEnd w:id="113"/>
      <w:r w:rsidRPr="009C1A87">
        <w:rPr>
          <w:rStyle w:val="blackten"/>
          <w:b/>
          <w:bCs/>
          <w:sz w:val="24"/>
          <w:szCs w:val="24"/>
        </w:rPr>
        <w:t>1926.1408(a)(2)(iii)</w:t>
      </w:r>
      <w:r w:rsidR="00043F82" w:rsidRPr="009C1A87">
        <w:rPr>
          <w:rStyle w:val="blackten"/>
          <w:b/>
          <w:bCs/>
          <w:sz w:val="24"/>
          <w:szCs w:val="24"/>
        </w:rPr>
        <w:t xml:space="preserve"> </w:t>
      </w:r>
      <w:r w:rsidRPr="009C1A87">
        <w:rPr>
          <w:i/>
          <w:iCs/>
          <w:sz w:val="24"/>
          <w:szCs w:val="24"/>
        </w:rPr>
        <w:t>Option (3)</w:t>
      </w:r>
      <w:r w:rsidR="00043F82" w:rsidRPr="009C1A87">
        <w:rPr>
          <w:i/>
          <w:iCs/>
          <w:sz w:val="24"/>
          <w:szCs w:val="24"/>
        </w:rPr>
        <w:t xml:space="preserve"> – </w:t>
      </w:r>
      <w:r w:rsidRPr="009C1A87">
        <w:rPr>
          <w:i/>
          <w:iCs/>
          <w:sz w:val="24"/>
          <w:szCs w:val="24"/>
        </w:rPr>
        <w:t>Table A clearance</w:t>
      </w:r>
      <w:r w:rsidRPr="009C1A87">
        <w:rPr>
          <w:sz w:val="24"/>
          <w:szCs w:val="24"/>
        </w:rPr>
        <w:t>.</w:t>
      </w:r>
    </w:p>
    <w:p w14:paraId="62477D78" w14:textId="300534E6" w:rsidR="00043F82" w:rsidRPr="009C1A87" w:rsidRDefault="00265C1C" w:rsidP="009C1A87">
      <w:pPr>
        <w:pStyle w:val="ListParagraph"/>
        <w:numPr>
          <w:ilvl w:val="3"/>
          <w:numId w:val="148"/>
        </w:numPr>
        <w:spacing w:after="120"/>
        <w:ind w:left="2880"/>
        <w:contextualSpacing w:val="0"/>
      </w:pPr>
      <w:bookmarkStart w:id="114" w:name="1926.1408(a)(2)(iii)(A)"/>
      <w:bookmarkEnd w:id="114"/>
      <w:r w:rsidRPr="009C1A87">
        <w:rPr>
          <w:rStyle w:val="blackten"/>
          <w:b/>
          <w:bCs/>
          <w:sz w:val="24"/>
          <w:szCs w:val="24"/>
        </w:rPr>
        <w:t>1926.1408(a)(2)(iii)(A)</w:t>
      </w:r>
      <w:r w:rsidR="00043F82" w:rsidRPr="009C1A87">
        <w:rPr>
          <w:sz w:val="24"/>
          <w:szCs w:val="24"/>
        </w:rPr>
        <w:t xml:space="preserve"> </w:t>
      </w:r>
      <w:r w:rsidRPr="009C1A87">
        <w:rPr>
          <w:sz w:val="24"/>
          <w:szCs w:val="24"/>
        </w:rPr>
        <w:t xml:space="preserve">Determine the line's voltage and the minimum approach distance permitted under Table A </w:t>
      </w:r>
      <w:r w:rsidRPr="009C1A87">
        <w:t>(</w:t>
      </w:r>
      <w:r w:rsidRPr="009C1A87">
        <w:rPr>
          <w:i/>
          <w:iCs/>
        </w:rPr>
        <w:t>see</w:t>
      </w:r>
      <w:r w:rsidRPr="009C1A87">
        <w:t xml:space="preserve"> § 1926.1408).</w:t>
      </w:r>
    </w:p>
    <w:p w14:paraId="06AE96BB" w14:textId="71C98CC2" w:rsidR="00270EED" w:rsidRPr="009C1A87" w:rsidRDefault="00265C1C" w:rsidP="009C1A87">
      <w:pPr>
        <w:pStyle w:val="ListParagraph"/>
        <w:numPr>
          <w:ilvl w:val="3"/>
          <w:numId w:val="148"/>
        </w:numPr>
        <w:spacing w:after="240"/>
        <w:ind w:left="2880"/>
        <w:contextualSpacing w:val="0"/>
        <w:rPr>
          <w:sz w:val="24"/>
          <w:szCs w:val="24"/>
        </w:rPr>
      </w:pPr>
      <w:r w:rsidRPr="009C1A87">
        <w:rPr>
          <w:b/>
          <w:bCs/>
          <w:sz w:val="24"/>
          <w:szCs w:val="24"/>
        </w:rPr>
        <w:t>1926.1408(b)(5)</w:t>
      </w:r>
      <w:r w:rsidR="00043F82" w:rsidRPr="009C1A87">
        <w:rPr>
          <w:sz w:val="24"/>
          <w:szCs w:val="24"/>
        </w:rPr>
        <w:t xml:space="preserve"> </w:t>
      </w:r>
      <w:r w:rsidRPr="009C1A87">
        <w:rPr>
          <w:sz w:val="24"/>
          <w:szCs w:val="24"/>
        </w:rPr>
        <w:t>The requirements of paragraph (b)(4) of this section do not apply to work covered by subpart V of this part.</w:t>
      </w:r>
    </w:p>
    <w:p w14:paraId="72D9268C" w14:textId="5C29F532" w:rsidR="00EF7284" w:rsidRPr="009C1A87" w:rsidRDefault="00043F82" w:rsidP="009C1A87">
      <w:pPr>
        <w:tabs>
          <w:tab w:val="left" w:pos="1620"/>
        </w:tabs>
        <w:autoSpaceDE w:val="0"/>
        <w:autoSpaceDN w:val="0"/>
        <w:adjustRightInd w:val="0"/>
        <w:spacing w:after="240"/>
        <w:ind w:left="1627" w:hanging="360"/>
        <w:rPr>
          <w:rFonts w:ascii="NewBaskervilleStd-Roman" w:hAnsi="NewBaskervilleStd-Roman" w:cs="NewBaskervilleStd-Roman"/>
          <w:sz w:val="18"/>
          <w:szCs w:val="18"/>
        </w:rPr>
      </w:pPr>
      <w:r w:rsidRPr="009C1A87">
        <w:rPr>
          <w:sz w:val="24"/>
          <w:szCs w:val="24"/>
        </w:rPr>
        <w:t>c.</w:t>
      </w:r>
      <w:r w:rsidR="00265C1C" w:rsidRPr="009C1A87">
        <w:rPr>
          <w:sz w:val="24"/>
          <w:szCs w:val="24"/>
        </w:rPr>
        <w:t xml:space="preserve"> </w:t>
      </w:r>
      <w:r>
        <w:rPr>
          <w:sz w:val="24"/>
          <w:szCs w:val="24"/>
        </w:rPr>
        <w:tab/>
      </w:r>
      <w:r w:rsidR="00EF7284" w:rsidRPr="009C1A87">
        <w:rPr>
          <w:sz w:val="24"/>
          <w:szCs w:val="24"/>
        </w:rPr>
        <w:t xml:space="preserve">Qualified High Voltage Worker working on transmission and distribution systems. </w:t>
      </w:r>
    </w:p>
    <w:p w14:paraId="0FA8C5EB" w14:textId="77777777" w:rsidR="00265C1C" w:rsidRPr="009C1A87" w:rsidRDefault="00265C1C" w:rsidP="009C1A87">
      <w:pPr>
        <w:pStyle w:val="ListParagraph"/>
        <w:numPr>
          <w:ilvl w:val="0"/>
          <w:numId w:val="149"/>
        </w:numPr>
        <w:autoSpaceDE w:val="0"/>
        <w:autoSpaceDN w:val="0"/>
        <w:adjustRightInd w:val="0"/>
        <w:spacing w:after="240"/>
        <w:ind w:left="2520" w:hanging="446"/>
        <w:contextualSpacing w:val="0"/>
        <w:rPr>
          <w:sz w:val="18"/>
          <w:szCs w:val="18"/>
        </w:rPr>
      </w:pPr>
      <w:r w:rsidRPr="009C1A87">
        <w:rPr>
          <w:sz w:val="24"/>
          <w:szCs w:val="18"/>
        </w:rPr>
        <w:t>1926.960 – Electric Power T&amp;D – Working on or near exposed energized parts</w:t>
      </w:r>
    </w:p>
    <w:p w14:paraId="2F0295FD" w14:textId="31B55E4C" w:rsidR="00265C1C" w:rsidRPr="009C1A87" w:rsidRDefault="00043F82" w:rsidP="006A00F3">
      <w:pPr>
        <w:autoSpaceDE w:val="0"/>
        <w:autoSpaceDN w:val="0"/>
        <w:adjustRightInd w:val="0"/>
        <w:spacing w:after="240"/>
        <w:ind w:left="547"/>
        <w:rPr>
          <w:sz w:val="24"/>
          <w:szCs w:val="18"/>
        </w:rPr>
      </w:pPr>
      <w:r w:rsidRPr="009C1A87">
        <w:rPr>
          <w:b/>
          <w:sz w:val="24"/>
          <w:szCs w:val="18"/>
        </w:rPr>
        <w:t>Note</w:t>
      </w:r>
      <w:r w:rsidR="00265C1C" w:rsidRPr="009C1A87">
        <w:rPr>
          <w:b/>
          <w:sz w:val="24"/>
          <w:szCs w:val="18"/>
        </w:rPr>
        <w:t xml:space="preserve">: </w:t>
      </w:r>
      <w:r w:rsidR="00265C1C" w:rsidRPr="009C1A87">
        <w:rPr>
          <w:sz w:val="24"/>
          <w:szCs w:val="18"/>
        </w:rPr>
        <w:t>Most of this section deals with Qualified Workers doing live-line barehand type work from aerial lifts on energized conductors. The only part that applies to the Digger Derrick crews is the 2-man rule, if lines are potentially energized. Approach distances are calculated for live line work, not mechanical equipment.</w:t>
      </w:r>
    </w:p>
    <w:p w14:paraId="7EA34D4D" w14:textId="77777777" w:rsidR="00ED3619" w:rsidRPr="00F97F9B" w:rsidRDefault="00ED3619" w:rsidP="006A00F3">
      <w:pPr>
        <w:pStyle w:val="speclev3"/>
        <w:keepNext/>
        <w:numPr>
          <w:ilvl w:val="0"/>
          <w:numId w:val="111"/>
        </w:numPr>
        <w:ind w:left="547" w:hanging="540"/>
        <w:rPr>
          <w:rFonts w:ascii="Times New Roman" w:hAnsi="Times New Roman"/>
          <w:b w:val="0"/>
          <w:sz w:val="24"/>
          <w:szCs w:val="24"/>
        </w:rPr>
      </w:pPr>
      <w:r w:rsidRPr="00F97F9B">
        <w:rPr>
          <w:rFonts w:ascii="Times New Roman" w:hAnsi="Times New Roman"/>
          <w:b w:val="0"/>
          <w:sz w:val="24"/>
          <w:szCs w:val="24"/>
        </w:rPr>
        <w:t>Confined-Space Entry</w:t>
      </w:r>
    </w:p>
    <w:p w14:paraId="59D98845" w14:textId="77777777" w:rsidR="00ED3619" w:rsidRPr="00AD2154" w:rsidRDefault="00ED3619" w:rsidP="00153185">
      <w:pPr>
        <w:pStyle w:val="BodyText"/>
        <w:ind w:left="540"/>
        <w:rPr>
          <w:sz w:val="24"/>
          <w:szCs w:val="24"/>
        </w:rPr>
      </w:pPr>
      <w:r w:rsidRPr="00AD2154">
        <w:rPr>
          <w:sz w:val="24"/>
          <w:szCs w:val="24"/>
        </w:rPr>
        <w:t>Contractor work practices and procedures shall incorporate all applicable regulatory requirements and SNL specifications, and knowledge of the content of applicable regulatory standards should be considered fundamental for any Contractor who proposes to engage in confined space operations at SNL.</w:t>
      </w:r>
    </w:p>
    <w:p w14:paraId="094D9E4E" w14:textId="77777777" w:rsidR="00ED3619" w:rsidRPr="00AD2154" w:rsidRDefault="00ED3619" w:rsidP="001C0757">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Types: </w:t>
      </w:r>
      <w:r w:rsidRPr="00AD2154">
        <w:rPr>
          <w:rStyle w:val="InlineHead"/>
          <w:rFonts w:ascii="Times New Roman" w:hAnsi="Times New Roman"/>
          <w:b w:val="0"/>
          <w:sz w:val="24"/>
          <w:szCs w:val="24"/>
        </w:rPr>
        <w:t>There are three types of construction confined space entry operations recognized at SNL/NM—p</w:t>
      </w:r>
      <w:r w:rsidRPr="00AD2154">
        <w:rPr>
          <w:sz w:val="24"/>
          <w:szCs w:val="24"/>
        </w:rPr>
        <w:t>ermit-required, non-permit, and telecommunications. The Contractor is responsible for developing confined-space entry programs and issuing confined space permits.</w:t>
      </w:r>
    </w:p>
    <w:p w14:paraId="01BEC4A5" w14:textId="77777777" w:rsidR="00ED3619" w:rsidRPr="00AD2154" w:rsidRDefault="00ED3619" w:rsidP="006A00F3">
      <w:pPr>
        <w:pStyle w:val="speclev4"/>
        <w:numPr>
          <w:ilvl w:val="3"/>
          <w:numId w:val="111"/>
        </w:numPr>
        <w:spacing w:after="240"/>
        <w:ind w:left="1166" w:hanging="446"/>
        <w:rPr>
          <w:sz w:val="24"/>
          <w:szCs w:val="24"/>
        </w:rPr>
      </w:pPr>
      <w:r w:rsidRPr="00AD2154">
        <w:rPr>
          <w:rStyle w:val="InlineHead"/>
          <w:rFonts w:ascii="Times New Roman" w:hAnsi="Times New Roman"/>
          <w:sz w:val="24"/>
          <w:szCs w:val="24"/>
        </w:rPr>
        <w:t xml:space="preserve">Signage: </w:t>
      </w:r>
      <w:r w:rsidRPr="00AD2154">
        <w:rPr>
          <w:sz w:val="24"/>
          <w:szCs w:val="24"/>
        </w:rPr>
        <w:t>In areas that appear to qualify as a confined space, absence of appropriate signage shall not be interpreted to mean that the area is not a confined space.</w:t>
      </w:r>
    </w:p>
    <w:p w14:paraId="0E8AAB29" w14:textId="77777777" w:rsidR="00ED3619" w:rsidRPr="00AD2154" w:rsidRDefault="00ED3619" w:rsidP="003B7CE3">
      <w:pPr>
        <w:pStyle w:val="speclev5"/>
        <w:numPr>
          <w:ilvl w:val="4"/>
          <w:numId w:val="111"/>
        </w:numPr>
        <w:tabs>
          <w:tab w:val="left" w:pos="1620"/>
        </w:tabs>
        <w:spacing w:after="120"/>
        <w:ind w:left="1627"/>
        <w:rPr>
          <w:sz w:val="24"/>
          <w:szCs w:val="24"/>
        </w:rPr>
      </w:pPr>
      <w:r w:rsidRPr="00AD2154">
        <w:rPr>
          <w:sz w:val="24"/>
          <w:szCs w:val="24"/>
        </w:rPr>
        <w:t>Permit-Required Confined Space signs state DANGER – CONFINED SPACE – ENTER BY PERMIT ONLY or other similar language.</w:t>
      </w:r>
    </w:p>
    <w:p w14:paraId="78D506BB" w14:textId="77777777" w:rsidR="00ED3619" w:rsidRPr="00AD2154" w:rsidRDefault="00ED3619" w:rsidP="006D239E">
      <w:pPr>
        <w:pStyle w:val="speclev5"/>
        <w:numPr>
          <w:ilvl w:val="4"/>
          <w:numId w:val="111"/>
        </w:numPr>
        <w:tabs>
          <w:tab w:val="left" w:pos="1620"/>
        </w:tabs>
        <w:spacing w:after="240"/>
        <w:ind w:left="1620"/>
        <w:rPr>
          <w:sz w:val="24"/>
          <w:szCs w:val="24"/>
        </w:rPr>
      </w:pPr>
      <w:r w:rsidRPr="00AD2154">
        <w:rPr>
          <w:sz w:val="24"/>
          <w:szCs w:val="24"/>
        </w:rPr>
        <w:t>Non-Permit Confined Space signs state CAUTION – CONFINED SPACE – CONTACT SPACE OWNER FOR PERMISSION TO ENTER or other similar language.</w:t>
      </w:r>
    </w:p>
    <w:p w14:paraId="1F7025AD" w14:textId="77777777" w:rsidR="006F2AC6" w:rsidRDefault="00ED3619" w:rsidP="006A00F3">
      <w:pPr>
        <w:pStyle w:val="speclev4"/>
        <w:numPr>
          <w:ilvl w:val="3"/>
          <w:numId w:val="111"/>
        </w:numPr>
        <w:spacing w:after="240"/>
        <w:ind w:left="1166" w:hanging="450"/>
        <w:rPr>
          <w:sz w:val="24"/>
          <w:szCs w:val="24"/>
        </w:rPr>
      </w:pPr>
      <w:r w:rsidRPr="00AD2154">
        <w:rPr>
          <w:rStyle w:val="InlineHead"/>
          <w:rFonts w:ascii="Times New Roman" w:hAnsi="Times New Roman"/>
          <w:sz w:val="24"/>
          <w:szCs w:val="24"/>
        </w:rPr>
        <w:t xml:space="preserve">Written Confined Space Program: </w:t>
      </w:r>
      <w:r w:rsidRPr="00AD2154">
        <w:rPr>
          <w:sz w:val="24"/>
          <w:szCs w:val="24"/>
        </w:rPr>
        <w:t xml:space="preserve">The Contractor is responsible for developing confined space entry programs and issuing confined space permits. </w:t>
      </w:r>
    </w:p>
    <w:p w14:paraId="2C622D7F" w14:textId="77777777" w:rsidR="00ED3619" w:rsidRPr="00AD2154" w:rsidRDefault="00ED3619" w:rsidP="006A00F3">
      <w:pPr>
        <w:pStyle w:val="speclev4"/>
        <w:numPr>
          <w:ilvl w:val="0"/>
          <w:numId w:val="0"/>
        </w:numPr>
        <w:spacing w:after="240"/>
        <w:ind w:left="1166"/>
        <w:rPr>
          <w:sz w:val="24"/>
          <w:szCs w:val="24"/>
        </w:rPr>
      </w:pPr>
      <w:r w:rsidRPr="00AD2154">
        <w:rPr>
          <w:b/>
          <w:sz w:val="24"/>
          <w:szCs w:val="24"/>
        </w:rPr>
        <w:t xml:space="preserve">Note: </w:t>
      </w:r>
      <w:r w:rsidRPr="00AD2154">
        <w:rPr>
          <w:sz w:val="24"/>
          <w:szCs w:val="24"/>
        </w:rPr>
        <w:t>Telecommunication</w:t>
      </w:r>
      <w:r w:rsidR="00597343">
        <w:rPr>
          <w:sz w:val="24"/>
          <w:szCs w:val="24"/>
        </w:rPr>
        <w:t>-</w:t>
      </w:r>
      <w:r w:rsidRPr="00AD2154">
        <w:rPr>
          <w:sz w:val="24"/>
          <w:szCs w:val="24"/>
        </w:rPr>
        <w:t>confined space requirements are covered under number 6 of this section. The Contractor’s written confined space program shall comply with 29 CFR 1926 Subpart AA and include at a minimum the following requirements:</w:t>
      </w:r>
    </w:p>
    <w:p w14:paraId="4D783E32" w14:textId="77777777" w:rsidR="00ED3619" w:rsidRPr="00AD2154" w:rsidRDefault="00ED3619" w:rsidP="006A00F3">
      <w:pPr>
        <w:pStyle w:val="speclev5"/>
        <w:numPr>
          <w:ilvl w:val="4"/>
          <w:numId w:val="111"/>
        </w:numPr>
        <w:spacing w:after="240"/>
        <w:ind w:left="1627"/>
        <w:rPr>
          <w:sz w:val="24"/>
          <w:szCs w:val="24"/>
        </w:rPr>
      </w:pPr>
      <w:r w:rsidRPr="00AD2154">
        <w:rPr>
          <w:sz w:val="24"/>
          <w:szCs w:val="24"/>
        </w:rPr>
        <w:t>Define how spaces are classified:</w:t>
      </w:r>
    </w:p>
    <w:p w14:paraId="18F6F4EF" w14:textId="77777777" w:rsidR="00ED3619" w:rsidRPr="00AD2154" w:rsidRDefault="00ED3619" w:rsidP="009C1A87">
      <w:pPr>
        <w:pStyle w:val="bullet2"/>
        <w:numPr>
          <w:ilvl w:val="1"/>
          <w:numId w:val="150"/>
        </w:numPr>
        <w:tabs>
          <w:tab w:val="clear" w:pos="1800"/>
          <w:tab w:val="left" w:pos="2520"/>
        </w:tabs>
        <w:spacing w:after="120"/>
        <w:ind w:left="2520" w:hanging="450"/>
        <w:rPr>
          <w:sz w:val="24"/>
          <w:szCs w:val="24"/>
        </w:rPr>
      </w:pPr>
      <w:r w:rsidRPr="00AD2154">
        <w:rPr>
          <w:sz w:val="24"/>
          <w:szCs w:val="24"/>
        </w:rPr>
        <w:lastRenderedPageBreak/>
        <w:t>Permit-required confined space (PRCS)</w:t>
      </w:r>
    </w:p>
    <w:p w14:paraId="551F3676" w14:textId="1A9F3C57" w:rsidR="00ED3619" w:rsidRPr="00AD2154" w:rsidRDefault="00F664BF" w:rsidP="006A00F3">
      <w:pPr>
        <w:pStyle w:val="bullet2"/>
        <w:numPr>
          <w:ilvl w:val="0"/>
          <w:numId w:val="0"/>
        </w:numPr>
        <w:tabs>
          <w:tab w:val="left" w:pos="2520"/>
        </w:tabs>
        <w:spacing w:after="240"/>
        <w:ind w:left="2520" w:hanging="446"/>
        <w:rPr>
          <w:sz w:val="24"/>
          <w:szCs w:val="24"/>
        </w:rPr>
      </w:pPr>
      <w:r>
        <w:rPr>
          <w:sz w:val="24"/>
          <w:szCs w:val="24"/>
        </w:rPr>
        <w:t xml:space="preserve">2) </w:t>
      </w:r>
      <w:r>
        <w:rPr>
          <w:sz w:val="24"/>
          <w:szCs w:val="24"/>
        </w:rPr>
        <w:tab/>
      </w:r>
      <w:r w:rsidR="00ED3619" w:rsidRPr="00AD2154">
        <w:rPr>
          <w:sz w:val="24"/>
          <w:szCs w:val="24"/>
        </w:rPr>
        <w:t>Non-permit confined space (NPCS)</w:t>
      </w:r>
    </w:p>
    <w:p w14:paraId="29792B34" w14:textId="77777777" w:rsidR="00ED3619" w:rsidRPr="00AD2154" w:rsidRDefault="00ED3619" w:rsidP="006A00F3">
      <w:pPr>
        <w:pStyle w:val="speclev5"/>
        <w:numPr>
          <w:ilvl w:val="4"/>
          <w:numId w:val="111"/>
        </w:numPr>
        <w:spacing w:after="240"/>
        <w:ind w:left="1627"/>
        <w:rPr>
          <w:sz w:val="24"/>
          <w:szCs w:val="24"/>
        </w:rPr>
      </w:pPr>
      <w:r w:rsidRPr="00AD2154">
        <w:rPr>
          <w:sz w:val="24"/>
          <w:szCs w:val="24"/>
        </w:rPr>
        <w:t>Define alternate procedure/reclassification of PRCS (optional)</w:t>
      </w:r>
    </w:p>
    <w:p w14:paraId="287B37AB" w14:textId="77777777" w:rsidR="00ED3619" w:rsidRPr="00AD2154" w:rsidRDefault="00ED3619" w:rsidP="00F664BF">
      <w:pPr>
        <w:pStyle w:val="speclev5"/>
        <w:numPr>
          <w:ilvl w:val="5"/>
          <w:numId w:val="111"/>
        </w:numPr>
        <w:tabs>
          <w:tab w:val="left" w:pos="1080"/>
          <w:tab w:val="left" w:pos="1890"/>
          <w:tab w:val="left" w:pos="2520"/>
        </w:tabs>
        <w:spacing w:after="120"/>
        <w:ind w:left="2520" w:hanging="450"/>
        <w:rPr>
          <w:sz w:val="24"/>
          <w:szCs w:val="24"/>
        </w:rPr>
      </w:pPr>
      <w:r w:rsidRPr="00AD2154">
        <w:rPr>
          <w:sz w:val="24"/>
          <w:szCs w:val="24"/>
        </w:rPr>
        <w:t>C5 alternate procedure (atmospheric hazard only)</w:t>
      </w:r>
    </w:p>
    <w:p w14:paraId="1A13636E" w14:textId="77777777" w:rsidR="00ED3619" w:rsidRPr="00AD2154" w:rsidRDefault="00ED3619" w:rsidP="006A00F3">
      <w:pPr>
        <w:pStyle w:val="speclev5"/>
        <w:numPr>
          <w:ilvl w:val="5"/>
          <w:numId w:val="111"/>
        </w:numPr>
        <w:tabs>
          <w:tab w:val="left" w:pos="1080"/>
          <w:tab w:val="left" w:pos="1170"/>
          <w:tab w:val="left" w:pos="2520"/>
          <w:tab w:val="left" w:pos="2610"/>
        </w:tabs>
        <w:spacing w:after="240"/>
        <w:ind w:left="2520" w:hanging="446"/>
        <w:rPr>
          <w:sz w:val="24"/>
          <w:szCs w:val="24"/>
        </w:rPr>
      </w:pPr>
      <w:r w:rsidRPr="00AD2154">
        <w:rPr>
          <w:sz w:val="24"/>
          <w:szCs w:val="24"/>
        </w:rPr>
        <w:t>C7 reclassification (non-atmospheric hazards)</w:t>
      </w:r>
    </w:p>
    <w:p w14:paraId="74DA314C" w14:textId="77777777" w:rsidR="00ED3619" w:rsidRPr="00AD2154" w:rsidRDefault="00ED3619" w:rsidP="006A00F3">
      <w:pPr>
        <w:pStyle w:val="speclev5"/>
        <w:numPr>
          <w:ilvl w:val="4"/>
          <w:numId w:val="111"/>
        </w:numPr>
        <w:spacing w:after="240"/>
        <w:ind w:left="1627"/>
        <w:rPr>
          <w:sz w:val="24"/>
          <w:szCs w:val="24"/>
        </w:rPr>
      </w:pPr>
      <w:r w:rsidRPr="00AD2154">
        <w:rPr>
          <w:sz w:val="24"/>
          <w:szCs w:val="24"/>
        </w:rPr>
        <w:t>State training objectives/requirements for:</w:t>
      </w:r>
    </w:p>
    <w:p w14:paraId="71A2359B" w14:textId="77777777" w:rsidR="006F2AC6" w:rsidRDefault="00ED3619" w:rsidP="009C1A87">
      <w:pPr>
        <w:pStyle w:val="Part1"/>
        <w:numPr>
          <w:ilvl w:val="2"/>
          <w:numId w:val="151"/>
        </w:numPr>
        <w:tabs>
          <w:tab w:val="clear" w:pos="1620"/>
          <w:tab w:val="left" w:pos="1530"/>
        </w:tabs>
        <w:spacing w:after="120"/>
        <w:ind w:left="2520" w:hanging="450"/>
        <w:jc w:val="left"/>
        <w:rPr>
          <w:szCs w:val="24"/>
        </w:rPr>
      </w:pPr>
      <w:r w:rsidRPr="00DA16CC">
        <w:rPr>
          <w:szCs w:val="24"/>
        </w:rPr>
        <w:t>Supervisor authorizing entry (SAE)</w:t>
      </w:r>
    </w:p>
    <w:p w14:paraId="76EF6508" w14:textId="77777777" w:rsidR="00012457" w:rsidRDefault="00ED3619" w:rsidP="009C1A87">
      <w:pPr>
        <w:pStyle w:val="Part1"/>
        <w:numPr>
          <w:ilvl w:val="2"/>
          <w:numId w:val="151"/>
        </w:numPr>
        <w:tabs>
          <w:tab w:val="clear" w:pos="1620"/>
          <w:tab w:val="left" w:pos="1530"/>
        </w:tabs>
        <w:spacing w:after="120"/>
        <w:ind w:left="2520" w:hanging="450"/>
        <w:jc w:val="left"/>
        <w:rPr>
          <w:szCs w:val="24"/>
        </w:rPr>
      </w:pPr>
      <w:r w:rsidRPr="00AD2154">
        <w:rPr>
          <w:szCs w:val="24"/>
        </w:rPr>
        <w:t>Authorized entrant</w:t>
      </w:r>
    </w:p>
    <w:p w14:paraId="5903C922" w14:textId="77777777" w:rsidR="00ED3619" w:rsidRPr="00AD2154" w:rsidRDefault="00ED3619" w:rsidP="006A00F3">
      <w:pPr>
        <w:pStyle w:val="Part1"/>
        <w:numPr>
          <w:ilvl w:val="2"/>
          <w:numId w:val="151"/>
        </w:numPr>
        <w:tabs>
          <w:tab w:val="clear" w:pos="1620"/>
          <w:tab w:val="left" w:pos="1350"/>
          <w:tab w:val="left" w:pos="1530"/>
        </w:tabs>
        <w:ind w:left="2520" w:hanging="446"/>
        <w:jc w:val="left"/>
        <w:rPr>
          <w:szCs w:val="24"/>
        </w:rPr>
      </w:pPr>
      <w:r w:rsidRPr="00AD2154">
        <w:rPr>
          <w:szCs w:val="24"/>
        </w:rPr>
        <w:t>Attendant</w:t>
      </w:r>
    </w:p>
    <w:p w14:paraId="0148067B" w14:textId="77777777" w:rsidR="00ED3619" w:rsidRPr="00AD2154" w:rsidRDefault="00ED3619" w:rsidP="009C1A87">
      <w:pPr>
        <w:pStyle w:val="speclev5"/>
        <w:numPr>
          <w:ilvl w:val="4"/>
          <w:numId w:val="111"/>
        </w:numPr>
        <w:spacing w:after="120"/>
        <w:ind w:left="1620"/>
        <w:rPr>
          <w:sz w:val="24"/>
          <w:szCs w:val="24"/>
        </w:rPr>
      </w:pPr>
      <w:r w:rsidRPr="00AD2154">
        <w:rPr>
          <w:sz w:val="24"/>
          <w:szCs w:val="24"/>
        </w:rPr>
        <w:t>Implement measures that prevent unauthorized entry into permit-required confined space</w:t>
      </w:r>
    </w:p>
    <w:p w14:paraId="432D4A17" w14:textId="77777777" w:rsidR="00ED3619" w:rsidRPr="00AD2154" w:rsidRDefault="00ED3619" w:rsidP="009C1A87">
      <w:pPr>
        <w:pStyle w:val="speclev5"/>
        <w:numPr>
          <w:ilvl w:val="4"/>
          <w:numId w:val="111"/>
        </w:numPr>
        <w:spacing w:after="120"/>
        <w:ind w:left="1620"/>
        <w:rPr>
          <w:sz w:val="24"/>
          <w:szCs w:val="24"/>
        </w:rPr>
      </w:pPr>
      <w:r w:rsidRPr="00AD2154">
        <w:rPr>
          <w:sz w:val="24"/>
          <w:szCs w:val="24"/>
        </w:rPr>
        <w:t>Identify and evaluate the hazards of permit spaces</w:t>
      </w:r>
    </w:p>
    <w:p w14:paraId="3B80310B" w14:textId="77777777" w:rsidR="00ED3619" w:rsidRPr="00AD2154" w:rsidRDefault="00ED3619" w:rsidP="006A00F3">
      <w:pPr>
        <w:pStyle w:val="speclev5"/>
        <w:numPr>
          <w:ilvl w:val="4"/>
          <w:numId w:val="111"/>
        </w:numPr>
        <w:spacing w:after="240"/>
        <w:ind w:left="1627"/>
        <w:rPr>
          <w:sz w:val="24"/>
          <w:szCs w:val="24"/>
        </w:rPr>
      </w:pPr>
      <w:r w:rsidRPr="00AD2154">
        <w:rPr>
          <w:sz w:val="24"/>
          <w:szCs w:val="24"/>
        </w:rPr>
        <w:t>Develop and implement procedures for safe permit space entry operations, including but not limited to the following:</w:t>
      </w:r>
    </w:p>
    <w:p w14:paraId="3FE64C63" w14:textId="77777777" w:rsidR="00ED3619" w:rsidRPr="00DA16CC" w:rsidRDefault="00ED3619" w:rsidP="006A00F3">
      <w:pPr>
        <w:pStyle w:val="Part1"/>
        <w:numPr>
          <w:ilvl w:val="2"/>
          <w:numId w:val="152"/>
        </w:numPr>
        <w:tabs>
          <w:tab w:val="clear" w:pos="1620"/>
          <w:tab w:val="left" w:pos="2520"/>
        </w:tabs>
        <w:spacing w:line="240" w:lineRule="auto"/>
        <w:ind w:left="2520" w:hanging="446"/>
        <w:jc w:val="left"/>
        <w:rPr>
          <w:szCs w:val="24"/>
        </w:rPr>
      </w:pPr>
      <w:r w:rsidRPr="00DA16CC">
        <w:rPr>
          <w:szCs w:val="24"/>
        </w:rPr>
        <w:t>Define atmospheric monitoring requirements:</w:t>
      </w:r>
    </w:p>
    <w:p w14:paraId="010D4032" w14:textId="77777777" w:rsidR="00ED3619" w:rsidRPr="00AD2154" w:rsidRDefault="00ED3619" w:rsidP="009C1A87">
      <w:pPr>
        <w:pStyle w:val="Part1"/>
        <w:numPr>
          <w:ilvl w:val="0"/>
          <w:numId w:val="157"/>
        </w:numPr>
        <w:tabs>
          <w:tab w:val="clear" w:pos="1620"/>
          <w:tab w:val="left" w:pos="3420"/>
        </w:tabs>
        <w:spacing w:after="120" w:line="240" w:lineRule="auto"/>
        <w:ind w:left="2880"/>
        <w:jc w:val="left"/>
        <w:rPr>
          <w:szCs w:val="24"/>
        </w:rPr>
      </w:pPr>
      <w:r w:rsidRPr="00AD2154">
        <w:rPr>
          <w:szCs w:val="24"/>
        </w:rPr>
        <w:t>Instrument used for calibration and bump testing, hazards monitored, and documentation of results</w:t>
      </w:r>
    </w:p>
    <w:p w14:paraId="7464638D" w14:textId="77777777" w:rsidR="00ED3619" w:rsidRPr="00AD2154" w:rsidRDefault="00ED3619" w:rsidP="006A00F3">
      <w:pPr>
        <w:pStyle w:val="Part1"/>
        <w:numPr>
          <w:ilvl w:val="0"/>
          <w:numId w:val="157"/>
        </w:numPr>
        <w:tabs>
          <w:tab w:val="clear" w:pos="1620"/>
          <w:tab w:val="left" w:pos="3420"/>
        </w:tabs>
        <w:spacing w:line="240" w:lineRule="auto"/>
        <w:ind w:left="2880"/>
        <w:jc w:val="left"/>
        <w:rPr>
          <w:szCs w:val="24"/>
        </w:rPr>
      </w:pPr>
      <w:r w:rsidRPr="00AD2154">
        <w:rPr>
          <w:szCs w:val="24"/>
        </w:rPr>
        <w:t>Acceptable entry conditions specifying OSHA PEL or ACGIH TLV, whichever is most protective.</w:t>
      </w:r>
    </w:p>
    <w:p w14:paraId="4A4C0A90" w14:textId="77777777" w:rsidR="00ED3619" w:rsidRPr="00AD2154" w:rsidRDefault="00ED3619" w:rsidP="006A00F3">
      <w:pPr>
        <w:pStyle w:val="Part1"/>
        <w:numPr>
          <w:ilvl w:val="2"/>
          <w:numId w:val="152"/>
        </w:numPr>
        <w:tabs>
          <w:tab w:val="clear" w:pos="1620"/>
        </w:tabs>
        <w:spacing w:line="240" w:lineRule="auto"/>
        <w:ind w:left="2520" w:hanging="446"/>
        <w:jc w:val="left"/>
        <w:rPr>
          <w:szCs w:val="24"/>
        </w:rPr>
      </w:pPr>
      <w:r w:rsidRPr="00AD2154">
        <w:rPr>
          <w:szCs w:val="24"/>
        </w:rPr>
        <w:t>Identify control measures including:</w:t>
      </w:r>
    </w:p>
    <w:p w14:paraId="623E22BB" w14:textId="77777777" w:rsidR="00ED3619" w:rsidRPr="00AD2154"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Communication: radio, voice, visual, etc.</w:t>
      </w:r>
    </w:p>
    <w:p w14:paraId="04C759C5" w14:textId="77777777" w:rsidR="00ED3619" w:rsidRPr="00AD2154"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Isolation</w:t>
      </w:r>
    </w:p>
    <w:p w14:paraId="6ECB9B60"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Cleaning</w:t>
      </w:r>
    </w:p>
    <w:p w14:paraId="1414B6A7"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Purging</w:t>
      </w:r>
    </w:p>
    <w:p w14:paraId="79AFD30C"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Inerting</w:t>
      </w:r>
    </w:p>
    <w:p w14:paraId="69405DE8"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Flushing</w:t>
      </w:r>
    </w:p>
    <w:p w14:paraId="655F7282"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Ventilation</w:t>
      </w:r>
    </w:p>
    <w:p w14:paraId="19B8CE47"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Protective equipment</w:t>
      </w:r>
    </w:p>
    <w:p w14:paraId="61CE4698" w14:textId="77777777" w:rsidR="00012457" w:rsidRDefault="00ED3619" w:rsidP="009C1A87">
      <w:pPr>
        <w:pStyle w:val="Part1"/>
        <w:numPr>
          <w:ilvl w:val="6"/>
          <w:numId w:val="158"/>
        </w:numPr>
        <w:tabs>
          <w:tab w:val="clear" w:pos="1620"/>
        </w:tabs>
        <w:spacing w:after="120" w:line="240" w:lineRule="auto"/>
        <w:ind w:left="2880"/>
        <w:jc w:val="left"/>
        <w:rPr>
          <w:szCs w:val="24"/>
        </w:rPr>
      </w:pPr>
      <w:r w:rsidRPr="00AD2154">
        <w:rPr>
          <w:szCs w:val="24"/>
        </w:rPr>
        <w:t>Rescue equipment</w:t>
      </w:r>
    </w:p>
    <w:p w14:paraId="41771607" w14:textId="77777777" w:rsidR="00ED3619" w:rsidRPr="00AD2154" w:rsidRDefault="00ED3619" w:rsidP="006A00F3">
      <w:pPr>
        <w:pStyle w:val="Part1"/>
        <w:numPr>
          <w:ilvl w:val="6"/>
          <w:numId w:val="158"/>
        </w:numPr>
        <w:tabs>
          <w:tab w:val="clear" w:pos="1620"/>
        </w:tabs>
        <w:spacing w:line="240" w:lineRule="auto"/>
        <w:ind w:left="2880"/>
        <w:jc w:val="left"/>
        <w:rPr>
          <w:szCs w:val="24"/>
        </w:rPr>
      </w:pPr>
      <w:r w:rsidRPr="00AD2154">
        <w:rPr>
          <w:szCs w:val="24"/>
        </w:rPr>
        <w:t>LOTO of equipment</w:t>
      </w:r>
    </w:p>
    <w:p w14:paraId="1094D819" w14:textId="77777777" w:rsidR="00ED3619" w:rsidRPr="00AD2154" w:rsidRDefault="00ED3619" w:rsidP="006A00F3">
      <w:pPr>
        <w:pStyle w:val="Part1"/>
        <w:numPr>
          <w:ilvl w:val="2"/>
          <w:numId w:val="152"/>
        </w:numPr>
        <w:tabs>
          <w:tab w:val="clear" w:pos="1620"/>
          <w:tab w:val="left" w:pos="0"/>
          <w:tab w:val="left" w:pos="2520"/>
        </w:tabs>
        <w:spacing w:line="240" w:lineRule="auto"/>
        <w:ind w:left="2520" w:hanging="450"/>
        <w:jc w:val="left"/>
        <w:rPr>
          <w:szCs w:val="24"/>
        </w:rPr>
      </w:pPr>
      <w:r w:rsidRPr="00AD2154">
        <w:rPr>
          <w:szCs w:val="24"/>
        </w:rPr>
        <w:t>State pre-entry briefing requirements:</w:t>
      </w:r>
    </w:p>
    <w:p w14:paraId="3932EA7C" w14:textId="77777777" w:rsidR="00ED3619" w:rsidRPr="00AD2154" w:rsidRDefault="00ED3619" w:rsidP="00016A98">
      <w:pPr>
        <w:pStyle w:val="Part1"/>
        <w:numPr>
          <w:ilvl w:val="2"/>
          <w:numId w:val="117"/>
        </w:numPr>
        <w:tabs>
          <w:tab w:val="clear" w:pos="1620"/>
          <w:tab w:val="left" w:pos="2520"/>
          <w:tab w:val="left" w:pos="2880"/>
        </w:tabs>
        <w:spacing w:after="120" w:line="240" w:lineRule="auto"/>
        <w:ind w:left="2894" w:hanging="187"/>
        <w:jc w:val="left"/>
        <w:rPr>
          <w:szCs w:val="24"/>
        </w:rPr>
      </w:pPr>
      <w:r w:rsidRPr="00AD2154">
        <w:rPr>
          <w:szCs w:val="24"/>
        </w:rPr>
        <w:lastRenderedPageBreak/>
        <w:t>Frequency</w:t>
      </w:r>
    </w:p>
    <w:p w14:paraId="715A61BF" w14:textId="77777777" w:rsidR="00ED3619" w:rsidRPr="00AD2154" w:rsidRDefault="00ED3619" w:rsidP="00016A98">
      <w:pPr>
        <w:pStyle w:val="Part1"/>
        <w:numPr>
          <w:ilvl w:val="2"/>
          <w:numId w:val="117"/>
        </w:numPr>
        <w:tabs>
          <w:tab w:val="clear" w:pos="1620"/>
          <w:tab w:val="left" w:pos="2520"/>
          <w:tab w:val="left" w:pos="2880"/>
        </w:tabs>
        <w:spacing w:after="120" w:line="240" w:lineRule="auto"/>
        <w:ind w:left="2894" w:hanging="187"/>
        <w:jc w:val="left"/>
        <w:rPr>
          <w:szCs w:val="24"/>
        </w:rPr>
      </w:pPr>
      <w:r w:rsidRPr="00AD2154">
        <w:rPr>
          <w:szCs w:val="24"/>
        </w:rPr>
        <w:t>Items/safety issues covered</w:t>
      </w:r>
    </w:p>
    <w:p w14:paraId="3364E043" w14:textId="77777777" w:rsidR="00ED3619" w:rsidRPr="00AD2154" w:rsidRDefault="00ED3619" w:rsidP="006A00F3">
      <w:pPr>
        <w:pStyle w:val="Part1"/>
        <w:numPr>
          <w:ilvl w:val="2"/>
          <w:numId w:val="117"/>
        </w:numPr>
        <w:tabs>
          <w:tab w:val="clear" w:pos="1620"/>
          <w:tab w:val="left" w:pos="2520"/>
          <w:tab w:val="left" w:pos="2880"/>
        </w:tabs>
        <w:spacing w:line="240" w:lineRule="auto"/>
        <w:ind w:left="2894" w:hanging="187"/>
        <w:jc w:val="left"/>
        <w:rPr>
          <w:szCs w:val="24"/>
        </w:rPr>
      </w:pPr>
      <w:r w:rsidRPr="00AD2154">
        <w:rPr>
          <w:szCs w:val="24"/>
        </w:rPr>
        <w:t>Attendance requirement and documentation</w:t>
      </w:r>
    </w:p>
    <w:p w14:paraId="3FFC3831" w14:textId="77777777" w:rsidR="00ED3619" w:rsidRPr="00AD2154" w:rsidRDefault="00ED3619" w:rsidP="009C1A87">
      <w:pPr>
        <w:pStyle w:val="Part1"/>
        <w:numPr>
          <w:ilvl w:val="2"/>
          <w:numId w:val="152"/>
        </w:numPr>
        <w:tabs>
          <w:tab w:val="clear" w:pos="1620"/>
          <w:tab w:val="left" w:pos="-360"/>
          <w:tab w:val="left" w:pos="1440"/>
        </w:tabs>
        <w:spacing w:after="120" w:line="240" w:lineRule="auto"/>
        <w:ind w:left="2520" w:hanging="450"/>
        <w:jc w:val="left"/>
        <w:rPr>
          <w:szCs w:val="24"/>
        </w:rPr>
      </w:pPr>
      <w:r w:rsidRPr="00AD2154">
        <w:rPr>
          <w:szCs w:val="24"/>
        </w:rPr>
        <w:t>Address requirement for entrant protection from outside hazards as necessary via pedestrian, vehicle, or other barriers.</w:t>
      </w:r>
    </w:p>
    <w:p w14:paraId="4A047F13" w14:textId="77777777" w:rsidR="00ED3619" w:rsidRPr="00AD2154" w:rsidRDefault="00ED3619" w:rsidP="009C1A87">
      <w:pPr>
        <w:pStyle w:val="Part1"/>
        <w:numPr>
          <w:ilvl w:val="2"/>
          <w:numId w:val="152"/>
        </w:numPr>
        <w:tabs>
          <w:tab w:val="clear" w:pos="1620"/>
          <w:tab w:val="left" w:pos="-360"/>
          <w:tab w:val="left" w:pos="1440"/>
        </w:tabs>
        <w:spacing w:after="120" w:line="240" w:lineRule="auto"/>
        <w:ind w:left="2520" w:hanging="450"/>
        <w:jc w:val="left"/>
        <w:rPr>
          <w:szCs w:val="24"/>
        </w:rPr>
      </w:pPr>
      <w:r w:rsidRPr="00AD2154">
        <w:rPr>
          <w:szCs w:val="24"/>
        </w:rPr>
        <w:t>Address verification procedures of conditions in the permit space as being acceptable for entry throughout the duration of an authorized entry.</w:t>
      </w:r>
    </w:p>
    <w:p w14:paraId="298BDC7D" w14:textId="77777777" w:rsidR="00ED3619" w:rsidRPr="00AD2154" w:rsidRDefault="00ED3619" w:rsidP="009C1A87">
      <w:pPr>
        <w:pStyle w:val="Part1"/>
        <w:numPr>
          <w:ilvl w:val="2"/>
          <w:numId w:val="152"/>
        </w:numPr>
        <w:tabs>
          <w:tab w:val="clear" w:pos="1620"/>
          <w:tab w:val="left" w:pos="-360"/>
          <w:tab w:val="left" w:pos="1440"/>
        </w:tabs>
        <w:spacing w:after="120" w:line="240" w:lineRule="auto"/>
        <w:ind w:left="2520" w:hanging="450"/>
        <w:jc w:val="left"/>
        <w:rPr>
          <w:szCs w:val="24"/>
        </w:rPr>
      </w:pPr>
      <w:r w:rsidRPr="00AD2154">
        <w:rPr>
          <w:szCs w:val="24"/>
        </w:rPr>
        <w:t>Provide provision for authorized entrant or his/her authorized representative to have the opportunity to observe any monitoring or testing of permit spaces.</w:t>
      </w:r>
    </w:p>
    <w:p w14:paraId="7596600E" w14:textId="77777777" w:rsidR="00ED3619" w:rsidRPr="00AD2154" w:rsidRDefault="00ED3619" w:rsidP="009C1A87">
      <w:pPr>
        <w:pStyle w:val="Part1"/>
        <w:numPr>
          <w:ilvl w:val="2"/>
          <w:numId w:val="152"/>
        </w:numPr>
        <w:tabs>
          <w:tab w:val="clear" w:pos="1620"/>
          <w:tab w:val="left" w:pos="-360"/>
          <w:tab w:val="left" w:pos="1440"/>
        </w:tabs>
        <w:spacing w:after="120" w:line="240" w:lineRule="auto"/>
        <w:ind w:left="2520" w:hanging="450"/>
        <w:jc w:val="left"/>
        <w:rPr>
          <w:szCs w:val="24"/>
        </w:rPr>
      </w:pPr>
      <w:r w:rsidRPr="00AD2154">
        <w:rPr>
          <w:szCs w:val="24"/>
        </w:rPr>
        <w:t>If C5 alternate procedures are incorporated into written plan, develop and implement requirements set for</w:t>
      </w:r>
      <w:r w:rsidR="00BE1D6A">
        <w:rPr>
          <w:szCs w:val="24"/>
        </w:rPr>
        <w:t>th</w:t>
      </w:r>
      <w:r w:rsidRPr="00AD2154">
        <w:rPr>
          <w:szCs w:val="24"/>
        </w:rPr>
        <w:t xml:space="preserve"> in 1910.146(c)(5).</w:t>
      </w:r>
    </w:p>
    <w:p w14:paraId="24EFDF37" w14:textId="77777777" w:rsidR="00ED3619" w:rsidRPr="00AD2154" w:rsidRDefault="00ED3619" w:rsidP="006A00F3">
      <w:pPr>
        <w:pStyle w:val="Part1"/>
        <w:numPr>
          <w:ilvl w:val="2"/>
          <w:numId w:val="152"/>
        </w:numPr>
        <w:tabs>
          <w:tab w:val="clear" w:pos="1620"/>
          <w:tab w:val="left" w:pos="-360"/>
          <w:tab w:val="left" w:pos="1440"/>
        </w:tabs>
        <w:spacing w:line="240" w:lineRule="auto"/>
        <w:ind w:left="2520" w:hanging="450"/>
        <w:jc w:val="left"/>
        <w:rPr>
          <w:szCs w:val="24"/>
        </w:rPr>
      </w:pPr>
      <w:r w:rsidRPr="00AD2154">
        <w:rPr>
          <w:szCs w:val="24"/>
        </w:rPr>
        <w:t>If C7 reclassification is incorporated into the written plan, develop and implement requirements set forth in 1910.146(c)(7).</w:t>
      </w:r>
    </w:p>
    <w:p w14:paraId="21530AA3" w14:textId="3105108E" w:rsidR="00ED3619" w:rsidRPr="00AD2154" w:rsidRDefault="00603DDF" w:rsidP="006A00F3">
      <w:pPr>
        <w:pStyle w:val="speclev5"/>
        <w:numPr>
          <w:ilvl w:val="0"/>
          <w:numId w:val="0"/>
        </w:numPr>
        <w:tabs>
          <w:tab w:val="left" w:pos="1620"/>
        </w:tabs>
        <w:spacing w:after="240"/>
        <w:ind w:left="1620" w:hanging="360"/>
        <w:rPr>
          <w:sz w:val="24"/>
          <w:szCs w:val="24"/>
        </w:rPr>
      </w:pPr>
      <w:r>
        <w:rPr>
          <w:sz w:val="24"/>
          <w:szCs w:val="24"/>
        </w:rPr>
        <w:t xml:space="preserve">g. </w:t>
      </w:r>
      <w:r>
        <w:rPr>
          <w:sz w:val="24"/>
          <w:szCs w:val="24"/>
        </w:rPr>
        <w:tab/>
      </w:r>
      <w:r w:rsidR="00ED3619" w:rsidRPr="00AD2154">
        <w:rPr>
          <w:sz w:val="24"/>
          <w:szCs w:val="24"/>
        </w:rPr>
        <w:t>Identify non-entry rescue methods</w:t>
      </w:r>
    </w:p>
    <w:p w14:paraId="09CBD7E6" w14:textId="77777777" w:rsidR="00012457" w:rsidRDefault="00ED3619" w:rsidP="009C1A87">
      <w:pPr>
        <w:pStyle w:val="Part1"/>
        <w:numPr>
          <w:ilvl w:val="0"/>
          <w:numId w:val="166"/>
        </w:numPr>
        <w:tabs>
          <w:tab w:val="clear" w:pos="1620"/>
        </w:tabs>
        <w:spacing w:after="120"/>
        <w:ind w:left="2520" w:hanging="450"/>
        <w:jc w:val="left"/>
        <w:rPr>
          <w:szCs w:val="24"/>
        </w:rPr>
      </w:pPr>
      <w:r w:rsidRPr="00DA16CC">
        <w:rPr>
          <w:szCs w:val="24"/>
        </w:rPr>
        <w:t>Non-entry retrieval equipment</w:t>
      </w:r>
    </w:p>
    <w:p w14:paraId="6C264D5F" w14:textId="77777777" w:rsidR="00ED3619" w:rsidRPr="00AD2154" w:rsidRDefault="00ED3619" w:rsidP="006A0E45">
      <w:pPr>
        <w:pStyle w:val="Part1"/>
        <w:numPr>
          <w:ilvl w:val="0"/>
          <w:numId w:val="166"/>
        </w:numPr>
        <w:tabs>
          <w:tab w:val="clear" w:pos="1620"/>
        </w:tabs>
        <w:ind w:left="2520" w:hanging="446"/>
        <w:jc w:val="left"/>
        <w:rPr>
          <w:szCs w:val="24"/>
        </w:rPr>
      </w:pPr>
      <w:r w:rsidRPr="00AD2154">
        <w:rPr>
          <w:szCs w:val="24"/>
        </w:rPr>
        <w:t>Extraction procedures</w:t>
      </w:r>
    </w:p>
    <w:p w14:paraId="147325E8" w14:textId="51E5F8FA" w:rsidR="00ED3619" w:rsidRPr="00AD2154" w:rsidRDefault="00603DDF" w:rsidP="006A00F3">
      <w:pPr>
        <w:pStyle w:val="speclev5"/>
        <w:numPr>
          <w:ilvl w:val="0"/>
          <w:numId w:val="0"/>
        </w:numPr>
        <w:tabs>
          <w:tab w:val="left" w:pos="-540"/>
          <w:tab w:val="left" w:pos="1620"/>
        </w:tabs>
        <w:spacing w:after="240"/>
        <w:ind w:left="1627" w:hanging="360"/>
        <w:rPr>
          <w:sz w:val="24"/>
          <w:szCs w:val="24"/>
        </w:rPr>
      </w:pPr>
      <w:r>
        <w:rPr>
          <w:sz w:val="24"/>
          <w:szCs w:val="24"/>
        </w:rPr>
        <w:t xml:space="preserve">h. </w:t>
      </w:r>
      <w:r>
        <w:rPr>
          <w:sz w:val="24"/>
          <w:szCs w:val="24"/>
        </w:rPr>
        <w:tab/>
      </w:r>
      <w:r w:rsidR="00ED3619" w:rsidRPr="00AD2154">
        <w:rPr>
          <w:sz w:val="24"/>
          <w:szCs w:val="24"/>
        </w:rPr>
        <w:t>Develop and implement an Emergency Response Plan that has appropriate elements of the following:</w:t>
      </w:r>
    </w:p>
    <w:p w14:paraId="2081FA71" w14:textId="77777777" w:rsidR="00ED3619" w:rsidRPr="00DA16CC" w:rsidRDefault="00ED3619" w:rsidP="009C1A87">
      <w:pPr>
        <w:pStyle w:val="Part1"/>
        <w:numPr>
          <w:ilvl w:val="5"/>
          <w:numId w:val="167"/>
        </w:numPr>
        <w:tabs>
          <w:tab w:val="clear" w:pos="1620"/>
        </w:tabs>
        <w:spacing w:after="120" w:line="240" w:lineRule="auto"/>
        <w:ind w:left="2520" w:hanging="450"/>
        <w:jc w:val="left"/>
        <w:rPr>
          <w:szCs w:val="24"/>
        </w:rPr>
      </w:pPr>
      <w:r w:rsidRPr="00DA16CC">
        <w:rPr>
          <w:szCs w:val="24"/>
        </w:rPr>
        <w:t xml:space="preserve">“Rescue of Personnel in Confined Spaces at SNL/NM” </w:t>
      </w:r>
    </w:p>
    <w:p w14:paraId="35718DA1" w14:textId="77777777" w:rsidR="00ED3619" w:rsidRPr="00AD2154" w:rsidRDefault="00ED3619" w:rsidP="006A0E45">
      <w:pPr>
        <w:pStyle w:val="Part1"/>
        <w:numPr>
          <w:ilvl w:val="5"/>
          <w:numId w:val="167"/>
        </w:numPr>
        <w:tabs>
          <w:tab w:val="clear" w:pos="1620"/>
        </w:tabs>
        <w:spacing w:line="240" w:lineRule="auto"/>
        <w:ind w:left="2520" w:hanging="446"/>
        <w:jc w:val="left"/>
        <w:rPr>
          <w:szCs w:val="24"/>
        </w:rPr>
      </w:pPr>
      <w:r w:rsidRPr="00AD2154">
        <w:rPr>
          <w:szCs w:val="24"/>
        </w:rPr>
        <w:t>SNL Incident Commander (IC) notification methods:</w:t>
      </w:r>
    </w:p>
    <w:p w14:paraId="60532564" w14:textId="77777777" w:rsidR="00ED3619" w:rsidRPr="00AD2154" w:rsidRDefault="00ED3619" w:rsidP="009C1A87">
      <w:pPr>
        <w:pStyle w:val="Part1"/>
        <w:numPr>
          <w:ilvl w:val="6"/>
          <w:numId w:val="168"/>
        </w:numPr>
        <w:tabs>
          <w:tab w:val="left" w:pos="2880"/>
        </w:tabs>
        <w:spacing w:after="120" w:line="240" w:lineRule="auto"/>
        <w:ind w:left="2880"/>
        <w:jc w:val="left"/>
        <w:rPr>
          <w:szCs w:val="24"/>
        </w:rPr>
      </w:pPr>
      <w:r w:rsidRPr="00AD2154">
        <w:rPr>
          <w:szCs w:val="24"/>
        </w:rPr>
        <w:t xml:space="preserve">Just prior to entry </w:t>
      </w:r>
    </w:p>
    <w:p w14:paraId="70CE473D" w14:textId="77777777" w:rsidR="00ED3619" w:rsidRPr="00AD2154" w:rsidRDefault="00ED3619" w:rsidP="009C1A87">
      <w:pPr>
        <w:pStyle w:val="Part1"/>
        <w:numPr>
          <w:ilvl w:val="6"/>
          <w:numId w:val="168"/>
        </w:numPr>
        <w:tabs>
          <w:tab w:val="left" w:pos="2880"/>
        </w:tabs>
        <w:spacing w:after="120" w:line="240" w:lineRule="auto"/>
        <w:ind w:left="2880"/>
        <w:jc w:val="left"/>
        <w:rPr>
          <w:szCs w:val="24"/>
        </w:rPr>
      </w:pPr>
      <w:r w:rsidRPr="00AD2154">
        <w:rPr>
          <w:szCs w:val="24"/>
        </w:rPr>
        <w:t xml:space="preserve">After entry is terminated </w:t>
      </w:r>
    </w:p>
    <w:p w14:paraId="348FEE2A" w14:textId="77777777" w:rsidR="00ED3619" w:rsidRPr="00AD2154" w:rsidRDefault="00ED3619" w:rsidP="006A00F3">
      <w:pPr>
        <w:pStyle w:val="Part1"/>
        <w:numPr>
          <w:ilvl w:val="6"/>
          <w:numId w:val="168"/>
        </w:numPr>
        <w:tabs>
          <w:tab w:val="left" w:pos="2880"/>
        </w:tabs>
        <w:spacing w:line="240" w:lineRule="auto"/>
        <w:ind w:left="2880"/>
        <w:jc w:val="left"/>
        <w:rPr>
          <w:szCs w:val="24"/>
        </w:rPr>
      </w:pPr>
      <w:r w:rsidRPr="00AD2154">
        <w:rPr>
          <w:szCs w:val="24"/>
        </w:rPr>
        <w:t>If any emergency situation occurs</w:t>
      </w:r>
    </w:p>
    <w:p w14:paraId="10B0969B" w14:textId="15EF66C0" w:rsidR="00ED3619" w:rsidRPr="00AD2154" w:rsidRDefault="00603DDF" w:rsidP="006A00F3">
      <w:pPr>
        <w:pStyle w:val="speclev5"/>
        <w:numPr>
          <w:ilvl w:val="0"/>
          <w:numId w:val="0"/>
        </w:numPr>
        <w:tabs>
          <w:tab w:val="left" w:pos="-1440"/>
          <w:tab w:val="left" w:pos="-450"/>
        </w:tabs>
        <w:spacing w:after="240"/>
        <w:ind w:left="1627" w:hanging="360"/>
        <w:rPr>
          <w:sz w:val="24"/>
          <w:szCs w:val="24"/>
        </w:rPr>
      </w:pPr>
      <w:r>
        <w:rPr>
          <w:sz w:val="24"/>
          <w:szCs w:val="24"/>
        </w:rPr>
        <w:t>i</w:t>
      </w:r>
      <w:r w:rsidR="00F4065F" w:rsidRPr="00F4065F">
        <w:rPr>
          <w:sz w:val="24"/>
          <w:szCs w:val="24"/>
        </w:rPr>
        <w:t>.</w:t>
      </w:r>
      <w:r w:rsidR="00F4065F">
        <w:rPr>
          <w:sz w:val="24"/>
          <w:szCs w:val="24"/>
        </w:rPr>
        <w:tab/>
      </w:r>
      <w:r w:rsidR="00ED3619" w:rsidRPr="00AD2154">
        <w:rPr>
          <w:sz w:val="24"/>
          <w:szCs w:val="24"/>
        </w:rPr>
        <w:t>Includes forms for permit-required confined space entry</w:t>
      </w:r>
    </w:p>
    <w:p w14:paraId="618E6783" w14:textId="1C457EC3" w:rsidR="00ED3619" w:rsidRPr="00AD2154" w:rsidRDefault="00ED3619" w:rsidP="009C1A87">
      <w:pPr>
        <w:pStyle w:val="Part1"/>
        <w:numPr>
          <w:ilvl w:val="0"/>
          <w:numId w:val="169"/>
        </w:numPr>
        <w:tabs>
          <w:tab w:val="clear" w:pos="1620"/>
          <w:tab w:val="left" w:pos="2520"/>
        </w:tabs>
        <w:spacing w:after="120" w:line="240" w:lineRule="auto"/>
        <w:jc w:val="left"/>
        <w:rPr>
          <w:szCs w:val="24"/>
        </w:rPr>
      </w:pPr>
      <w:r w:rsidRPr="00DA16CC">
        <w:rPr>
          <w:szCs w:val="24"/>
        </w:rPr>
        <w:t xml:space="preserve">SF 2001-CSS, </w:t>
      </w:r>
      <w:r w:rsidRPr="00DA16CC">
        <w:rPr>
          <w:i/>
          <w:szCs w:val="24"/>
        </w:rPr>
        <w:t>Con</w:t>
      </w:r>
      <w:r w:rsidRPr="00AD2154">
        <w:rPr>
          <w:i/>
          <w:szCs w:val="24"/>
        </w:rPr>
        <w:t>fined Space Permit Sign-In/Sign-Out Sheet for Emergency Response</w:t>
      </w:r>
    </w:p>
    <w:p w14:paraId="2F25F710" w14:textId="77777777" w:rsidR="00ED3619" w:rsidRPr="00AD2154" w:rsidRDefault="00ED3619" w:rsidP="009C1A87">
      <w:pPr>
        <w:pStyle w:val="Part1"/>
        <w:numPr>
          <w:ilvl w:val="0"/>
          <w:numId w:val="169"/>
        </w:numPr>
        <w:tabs>
          <w:tab w:val="clear" w:pos="1620"/>
          <w:tab w:val="left" w:pos="2520"/>
        </w:tabs>
        <w:spacing w:after="120" w:line="240" w:lineRule="auto"/>
        <w:jc w:val="left"/>
        <w:rPr>
          <w:szCs w:val="24"/>
        </w:rPr>
      </w:pPr>
      <w:r w:rsidRPr="00AD2154">
        <w:rPr>
          <w:szCs w:val="24"/>
        </w:rPr>
        <w:t>Contractor’s permit</w:t>
      </w:r>
    </w:p>
    <w:p w14:paraId="5E83FEEC" w14:textId="77777777" w:rsidR="00ED3619" w:rsidRPr="00AD2154" w:rsidRDefault="00ED3619" w:rsidP="009C1A87">
      <w:pPr>
        <w:pStyle w:val="Part1"/>
        <w:numPr>
          <w:ilvl w:val="0"/>
          <w:numId w:val="169"/>
        </w:numPr>
        <w:tabs>
          <w:tab w:val="clear" w:pos="1620"/>
          <w:tab w:val="left" w:pos="2520"/>
        </w:tabs>
        <w:spacing w:after="120" w:line="240" w:lineRule="auto"/>
        <w:jc w:val="left"/>
        <w:rPr>
          <w:szCs w:val="24"/>
        </w:rPr>
      </w:pPr>
      <w:r w:rsidRPr="00AD2154">
        <w:rPr>
          <w:szCs w:val="24"/>
        </w:rPr>
        <w:t>Contractor’s C5 alternate procedure form, if implemented into written Confined Space Program</w:t>
      </w:r>
    </w:p>
    <w:p w14:paraId="08D782F9" w14:textId="77777777" w:rsidR="00ED3619" w:rsidRPr="00AD2154" w:rsidRDefault="00ED3619" w:rsidP="006A00F3">
      <w:pPr>
        <w:pStyle w:val="Part1"/>
        <w:numPr>
          <w:ilvl w:val="0"/>
          <w:numId w:val="169"/>
        </w:numPr>
        <w:tabs>
          <w:tab w:val="clear" w:pos="1620"/>
          <w:tab w:val="left" w:pos="2520"/>
        </w:tabs>
        <w:spacing w:line="240" w:lineRule="auto"/>
        <w:jc w:val="left"/>
        <w:rPr>
          <w:szCs w:val="24"/>
        </w:rPr>
      </w:pPr>
      <w:r w:rsidRPr="00AD2154">
        <w:rPr>
          <w:szCs w:val="24"/>
        </w:rPr>
        <w:t>Contractor’s C7 reclassification form, if implemented into Contractor’s written Confined Space Program</w:t>
      </w:r>
    </w:p>
    <w:p w14:paraId="4EC838C3" w14:textId="77777777" w:rsidR="00ED3619" w:rsidRPr="00AD2154" w:rsidRDefault="00ED3619" w:rsidP="006A00F3">
      <w:pPr>
        <w:pStyle w:val="speclev5"/>
        <w:numPr>
          <w:ilvl w:val="3"/>
          <w:numId w:val="91"/>
        </w:numPr>
        <w:spacing w:after="240"/>
        <w:ind w:left="1627"/>
        <w:rPr>
          <w:sz w:val="24"/>
          <w:szCs w:val="24"/>
        </w:rPr>
      </w:pPr>
      <w:r w:rsidRPr="00AD2154">
        <w:rPr>
          <w:sz w:val="24"/>
          <w:szCs w:val="24"/>
        </w:rPr>
        <w:t>Address method used to inform SDR of hazard(s) confronted or created in permit spaces through a debriefing or during entry operations.</w:t>
      </w:r>
      <w:r w:rsidRPr="00AD2154">
        <w:rPr>
          <w:sz w:val="24"/>
          <w:szCs w:val="24"/>
        </w:rPr>
        <w:tab/>
      </w:r>
    </w:p>
    <w:p w14:paraId="7236746B" w14:textId="77777777" w:rsidR="00ED3619" w:rsidRPr="00AD2154" w:rsidRDefault="00F4065F" w:rsidP="006A00F3">
      <w:pPr>
        <w:pStyle w:val="speclev4"/>
        <w:numPr>
          <w:ilvl w:val="0"/>
          <w:numId w:val="0"/>
        </w:numPr>
        <w:spacing w:after="240"/>
        <w:ind w:left="1166" w:hanging="432"/>
        <w:rPr>
          <w:sz w:val="24"/>
          <w:szCs w:val="24"/>
        </w:rPr>
      </w:pPr>
      <w:r w:rsidRPr="00AD2154">
        <w:rPr>
          <w:sz w:val="24"/>
          <w:szCs w:val="24"/>
        </w:rPr>
        <w:lastRenderedPageBreak/>
        <w:t>4.</w:t>
      </w:r>
      <w:r>
        <w:rPr>
          <w:b/>
          <w:sz w:val="24"/>
          <w:szCs w:val="24"/>
        </w:rPr>
        <w:tab/>
      </w:r>
      <w:r w:rsidR="00ED3619" w:rsidRPr="00AD2154">
        <w:rPr>
          <w:b/>
          <w:sz w:val="24"/>
          <w:szCs w:val="24"/>
        </w:rPr>
        <w:t xml:space="preserve">Permit Required Confined Space: </w:t>
      </w:r>
      <w:r w:rsidR="00ED3619" w:rsidRPr="00AD2154">
        <w:rPr>
          <w:sz w:val="24"/>
          <w:szCs w:val="24"/>
        </w:rPr>
        <w:t>The Contractor must meet with representatives from the SNL Confined Space Program prior to entry to ensure that all hazards are adequately identified and that all entry requirements comply with applicable standards:</w:t>
      </w:r>
    </w:p>
    <w:p w14:paraId="2E1D1612" w14:textId="77777777" w:rsidR="00ED3619" w:rsidRPr="00AD2154" w:rsidRDefault="00ED3619" w:rsidP="00016A98">
      <w:pPr>
        <w:pStyle w:val="speclev5"/>
        <w:numPr>
          <w:ilvl w:val="4"/>
          <w:numId w:val="74"/>
        </w:numPr>
        <w:tabs>
          <w:tab w:val="clear" w:pos="1080"/>
          <w:tab w:val="num" w:pos="-810"/>
        </w:tabs>
        <w:spacing w:after="120"/>
        <w:ind w:left="1627" w:hanging="360"/>
        <w:rPr>
          <w:sz w:val="24"/>
          <w:szCs w:val="24"/>
        </w:rPr>
      </w:pPr>
      <w:r w:rsidRPr="00AD2154">
        <w:rPr>
          <w:sz w:val="24"/>
          <w:szCs w:val="24"/>
        </w:rPr>
        <w:t>29 CFR 1910.146 and approved written Confined Space Program</w:t>
      </w:r>
    </w:p>
    <w:p w14:paraId="2CE48B47" w14:textId="77777777" w:rsidR="00ED3619" w:rsidRPr="00AD2154" w:rsidRDefault="00ED3619" w:rsidP="00016A98">
      <w:pPr>
        <w:pStyle w:val="speclev5"/>
        <w:numPr>
          <w:ilvl w:val="4"/>
          <w:numId w:val="74"/>
        </w:numPr>
        <w:tabs>
          <w:tab w:val="clear" w:pos="1080"/>
          <w:tab w:val="num" w:pos="-810"/>
        </w:tabs>
        <w:spacing w:after="120"/>
        <w:ind w:left="1627" w:hanging="360"/>
        <w:rPr>
          <w:sz w:val="24"/>
          <w:szCs w:val="24"/>
        </w:rPr>
      </w:pPr>
      <w:r w:rsidRPr="00AD2154">
        <w:rPr>
          <w:sz w:val="24"/>
          <w:szCs w:val="24"/>
        </w:rPr>
        <w:t>SAE, attendant, and authorized entrant(s) shall be current with training requirements</w:t>
      </w:r>
    </w:p>
    <w:p w14:paraId="56BFFB5B" w14:textId="77777777" w:rsidR="00ED3619" w:rsidRPr="00AD2154" w:rsidRDefault="00ED3619" w:rsidP="00016A98">
      <w:pPr>
        <w:pStyle w:val="speclev5"/>
        <w:numPr>
          <w:ilvl w:val="4"/>
          <w:numId w:val="74"/>
        </w:numPr>
        <w:tabs>
          <w:tab w:val="clear" w:pos="1080"/>
          <w:tab w:val="num" w:pos="-810"/>
        </w:tabs>
        <w:spacing w:after="120"/>
        <w:ind w:left="1627" w:hanging="360"/>
        <w:rPr>
          <w:sz w:val="24"/>
          <w:szCs w:val="24"/>
        </w:rPr>
      </w:pPr>
      <w:r w:rsidRPr="00AD2154">
        <w:rPr>
          <w:sz w:val="24"/>
          <w:szCs w:val="24"/>
        </w:rPr>
        <w:t>Conduct a pre-entry briefing</w:t>
      </w:r>
    </w:p>
    <w:p w14:paraId="1E1AC6B9" w14:textId="77777777" w:rsidR="00ED3619" w:rsidRPr="00AD2154" w:rsidRDefault="00ED3619" w:rsidP="006A00F3">
      <w:pPr>
        <w:pStyle w:val="speclev5"/>
        <w:numPr>
          <w:ilvl w:val="4"/>
          <w:numId w:val="74"/>
        </w:numPr>
        <w:tabs>
          <w:tab w:val="clear" w:pos="1080"/>
          <w:tab w:val="num" w:pos="-810"/>
        </w:tabs>
        <w:spacing w:after="240"/>
        <w:ind w:left="1627" w:hanging="360"/>
        <w:rPr>
          <w:sz w:val="24"/>
          <w:szCs w:val="24"/>
        </w:rPr>
      </w:pPr>
      <w:r w:rsidRPr="00AD2154">
        <w:rPr>
          <w:sz w:val="24"/>
          <w:szCs w:val="24"/>
        </w:rPr>
        <w:t>Fill out permit</w:t>
      </w:r>
    </w:p>
    <w:p w14:paraId="044679EF" w14:textId="77777777" w:rsidR="00ED3619" w:rsidRPr="00AD2154" w:rsidRDefault="00ED3619" w:rsidP="00E847E9">
      <w:pPr>
        <w:pStyle w:val="bullet1"/>
        <w:numPr>
          <w:ilvl w:val="0"/>
          <w:numId w:val="170"/>
        </w:numPr>
        <w:tabs>
          <w:tab w:val="left" w:pos="2520"/>
        </w:tabs>
        <w:spacing w:after="120"/>
        <w:ind w:hanging="450"/>
        <w:rPr>
          <w:sz w:val="24"/>
          <w:szCs w:val="24"/>
        </w:rPr>
      </w:pPr>
      <w:r w:rsidRPr="00AD2154">
        <w:rPr>
          <w:sz w:val="24"/>
          <w:szCs w:val="24"/>
        </w:rPr>
        <w:t>Implement all controls noted on permit</w:t>
      </w:r>
    </w:p>
    <w:p w14:paraId="1EC06752" w14:textId="3672CDC5" w:rsidR="00ED3619" w:rsidRPr="00AD2154" w:rsidRDefault="00ED3619" w:rsidP="00E847E9">
      <w:pPr>
        <w:pStyle w:val="bullet1"/>
        <w:numPr>
          <w:ilvl w:val="0"/>
          <w:numId w:val="170"/>
        </w:numPr>
        <w:tabs>
          <w:tab w:val="left" w:pos="2520"/>
        </w:tabs>
        <w:spacing w:after="240"/>
        <w:ind w:hanging="450"/>
        <w:rPr>
          <w:sz w:val="24"/>
          <w:szCs w:val="24"/>
        </w:rPr>
      </w:pPr>
      <w:r w:rsidRPr="00AD2154">
        <w:rPr>
          <w:sz w:val="24"/>
          <w:szCs w:val="24"/>
        </w:rPr>
        <w:t>Wear all PPE required for entry noted on permit</w:t>
      </w:r>
    </w:p>
    <w:p w14:paraId="56486FAF" w14:textId="77777777" w:rsidR="00ED3619" w:rsidRPr="00AD2154" w:rsidRDefault="00ED3619" w:rsidP="00D42BED">
      <w:pPr>
        <w:pStyle w:val="speclev5"/>
        <w:numPr>
          <w:ilvl w:val="4"/>
          <w:numId w:val="74"/>
        </w:numPr>
        <w:tabs>
          <w:tab w:val="clear" w:pos="1080"/>
          <w:tab w:val="num" w:pos="-720"/>
        </w:tabs>
        <w:spacing w:after="120"/>
        <w:ind w:left="1627" w:hanging="360"/>
        <w:rPr>
          <w:sz w:val="24"/>
          <w:szCs w:val="24"/>
        </w:rPr>
      </w:pPr>
      <w:r w:rsidRPr="00AD2154">
        <w:rPr>
          <w:sz w:val="24"/>
          <w:szCs w:val="24"/>
        </w:rPr>
        <w:t>Personnel making a confined space entry shall follow the procedures in Attachment A, “Rescue of Personnel in Confined Spaces at SNL/NM,” to establish their confined entry plan.</w:t>
      </w:r>
    </w:p>
    <w:p w14:paraId="33F15D93" w14:textId="77777777" w:rsidR="00ED3619" w:rsidRPr="00AD2154" w:rsidRDefault="00ED3619" w:rsidP="006A00F3">
      <w:pPr>
        <w:pStyle w:val="speclev5"/>
        <w:numPr>
          <w:ilvl w:val="4"/>
          <w:numId w:val="74"/>
        </w:numPr>
        <w:tabs>
          <w:tab w:val="clear" w:pos="1080"/>
          <w:tab w:val="num" w:pos="-720"/>
        </w:tabs>
        <w:spacing w:after="240"/>
        <w:ind w:left="1627" w:hanging="360"/>
        <w:rPr>
          <w:sz w:val="24"/>
          <w:szCs w:val="24"/>
        </w:rPr>
      </w:pPr>
      <w:r w:rsidRPr="00AD2154">
        <w:rPr>
          <w:sz w:val="24"/>
          <w:szCs w:val="24"/>
        </w:rPr>
        <w:t>Notification requirements include the following:</w:t>
      </w:r>
    </w:p>
    <w:p w14:paraId="4D9F9171" w14:textId="35C0FA5B" w:rsidR="00ED3619" w:rsidRPr="00AD2154" w:rsidRDefault="00ED3619" w:rsidP="00E847E9">
      <w:pPr>
        <w:pStyle w:val="bullet1"/>
        <w:numPr>
          <w:ilvl w:val="0"/>
          <w:numId w:val="171"/>
        </w:numPr>
        <w:tabs>
          <w:tab w:val="left" w:pos="2520"/>
        </w:tabs>
        <w:spacing w:after="240"/>
        <w:ind w:hanging="450"/>
        <w:rPr>
          <w:sz w:val="24"/>
          <w:szCs w:val="24"/>
        </w:rPr>
      </w:pPr>
      <w:r w:rsidRPr="00AD2154">
        <w:rPr>
          <w:sz w:val="24"/>
          <w:szCs w:val="24"/>
        </w:rPr>
        <w:t>Communication must be established with the IC at the jobsite prior to entry. This can be accomplished via cell phone, if working outside of Limited Areas, or two-way radio. S</w:t>
      </w:r>
      <w:r w:rsidR="001B564D">
        <w:rPr>
          <w:sz w:val="24"/>
          <w:szCs w:val="24"/>
        </w:rPr>
        <w:t>OC</w:t>
      </w:r>
      <w:r w:rsidRPr="00AD2154">
        <w:rPr>
          <w:sz w:val="24"/>
          <w:szCs w:val="24"/>
        </w:rPr>
        <w:t xml:space="preserve">s have radios that can be loaned to the Contractor for a confined space entry. </w:t>
      </w:r>
    </w:p>
    <w:p w14:paraId="7D9B6900" w14:textId="77777777" w:rsidR="00ED3619" w:rsidRPr="00AD2154" w:rsidRDefault="00ED3619" w:rsidP="00016A98">
      <w:pPr>
        <w:pStyle w:val="Part1"/>
        <w:numPr>
          <w:ilvl w:val="6"/>
          <w:numId w:val="83"/>
        </w:numPr>
        <w:spacing w:after="120"/>
        <w:ind w:left="2880"/>
        <w:jc w:val="left"/>
        <w:rPr>
          <w:szCs w:val="24"/>
        </w:rPr>
      </w:pPr>
      <w:r w:rsidRPr="00DA16CC">
        <w:rPr>
          <w:szCs w:val="24"/>
        </w:rPr>
        <w:t>The Contractor shall identify the specific location of the confined space (building, room</w:t>
      </w:r>
      <w:r w:rsidRPr="00AD2154">
        <w:rPr>
          <w:szCs w:val="24"/>
        </w:rPr>
        <w:t>, space type; if the space is outside, indicate the direction [NW, SE, etc.] from the closest building).</w:t>
      </w:r>
    </w:p>
    <w:p w14:paraId="4E1813BE" w14:textId="77777777" w:rsidR="00ED3619" w:rsidRPr="00AD2154" w:rsidRDefault="00ED3619" w:rsidP="00016A98">
      <w:pPr>
        <w:pStyle w:val="Part1"/>
        <w:numPr>
          <w:ilvl w:val="6"/>
          <w:numId w:val="83"/>
        </w:numPr>
        <w:spacing w:after="120" w:line="240" w:lineRule="auto"/>
        <w:ind w:left="2880"/>
        <w:jc w:val="left"/>
        <w:rPr>
          <w:szCs w:val="24"/>
        </w:rPr>
      </w:pPr>
      <w:r w:rsidRPr="00AD2154">
        <w:rPr>
          <w:szCs w:val="24"/>
        </w:rPr>
        <w:t>The Contractor shall identify the individual serving as the SAE (for purposes of overseeing the entry), the company name, and number of entrants and attendants.</w:t>
      </w:r>
    </w:p>
    <w:p w14:paraId="0CBA4BD9" w14:textId="77777777" w:rsidR="00ED3619" w:rsidRPr="00AD2154" w:rsidRDefault="00ED3619" w:rsidP="006A00F3">
      <w:pPr>
        <w:pStyle w:val="Part1"/>
        <w:numPr>
          <w:ilvl w:val="6"/>
          <w:numId w:val="83"/>
        </w:numPr>
        <w:spacing w:line="240" w:lineRule="auto"/>
        <w:ind w:left="2880"/>
        <w:jc w:val="left"/>
        <w:rPr>
          <w:szCs w:val="24"/>
        </w:rPr>
      </w:pPr>
      <w:r w:rsidRPr="00AD2154">
        <w:rPr>
          <w:szCs w:val="24"/>
        </w:rPr>
        <w:t>The Contractor shall identify the communication equipment used to contact emergency personnel (IC) and the means used to communicate between the attendant and entrants.</w:t>
      </w:r>
    </w:p>
    <w:p w14:paraId="61FC85EB" w14:textId="77777777" w:rsidR="00ED3619" w:rsidRPr="00AD2154" w:rsidRDefault="00ED3619" w:rsidP="00D42BED">
      <w:pPr>
        <w:pStyle w:val="speclev5"/>
        <w:numPr>
          <w:ilvl w:val="4"/>
          <w:numId w:val="74"/>
        </w:numPr>
        <w:tabs>
          <w:tab w:val="clear" w:pos="1080"/>
          <w:tab w:val="left" w:pos="-540"/>
        </w:tabs>
        <w:spacing w:after="120"/>
        <w:ind w:left="1627" w:hanging="360"/>
        <w:rPr>
          <w:sz w:val="24"/>
          <w:szCs w:val="24"/>
        </w:rPr>
      </w:pPr>
      <w:r w:rsidRPr="00AD2154">
        <w:rPr>
          <w:sz w:val="24"/>
          <w:szCs w:val="24"/>
        </w:rPr>
        <w:t xml:space="preserve">SF 2001-CSS, </w:t>
      </w:r>
      <w:r w:rsidRPr="00AD2154">
        <w:rPr>
          <w:i/>
          <w:sz w:val="24"/>
          <w:szCs w:val="24"/>
        </w:rPr>
        <w:t>Confined Space Permit Sign-In/Sign-Out Sheet</w:t>
      </w:r>
      <w:r w:rsidRPr="00AD2154">
        <w:rPr>
          <w:sz w:val="24"/>
          <w:szCs w:val="24"/>
        </w:rPr>
        <w:t>: This form is used to maintain accurate, real-time tracking of entrants for emergency response. Use of this form only becomes necessary when the permit extends beyond a single day, or different entrants other than those initially identified on the permit are involved in the entry.</w:t>
      </w:r>
    </w:p>
    <w:p w14:paraId="2FAA6A27" w14:textId="57B8CEB8" w:rsidR="00ED3619" w:rsidRPr="00AD2154" w:rsidRDefault="00ED3619" w:rsidP="006A00F3">
      <w:pPr>
        <w:pStyle w:val="speclev5"/>
        <w:numPr>
          <w:ilvl w:val="4"/>
          <w:numId w:val="74"/>
        </w:numPr>
        <w:tabs>
          <w:tab w:val="clear" w:pos="1080"/>
          <w:tab w:val="left" w:pos="-540"/>
        </w:tabs>
        <w:spacing w:after="240"/>
        <w:ind w:left="1627" w:hanging="360"/>
        <w:rPr>
          <w:sz w:val="24"/>
          <w:szCs w:val="24"/>
        </w:rPr>
      </w:pPr>
      <w:r w:rsidRPr="00AD2154">
        <w:rPr>
          <w:sz w:val="24"/>
          <w:szCs w:val="24"/>
        </w:rPr>
        <w:t xml:space="preserve">Atmospheric Monitoring: Perform atmospheric monitoring on a continuous basis for the duration of the entry. If monitoring indicates the presence of atmospheric contaminants above acceptable concentrations, NO ENTRY IS ALLOWED. If entry has already occurred when contaminants are detected, exit the space immediately and contact the </w:t>
      </w:r>
      <w:r w:rsidR="00E73065">
        <w:rPr>
          <w:sz w:val="24"/>
          <w:szCs w:val="24"/>
        </w:rPr>
        <w:t>SCO</w:t>
      </w:r>
      <w:r w:rsidRPr="00AD2154">
        <w:rPr>
          <w:sz w:val="24"/>
          <w:szCs w:val="24"/>
        </w:rPr>
        <w:t>, SDR, and IC.</w:t>
      </w:r>
    </w:p>
    <w:p w14:paraId="37B73595" w14:textId="117B4B33" w:rsidR="00ED3619" w:rsidRPr="00AD2154" w:rsidRDefault="00ED3619" w:rsidP="00E847E9">
      <w:pPr>
        <w:pStyle w:val="bullet1"/>
        <w:numPr>
          <w:ilvl w:val="0"/>
          <w:numId w:val="172"/>
        </w:numPr>
        <w:tabs>
          <w:tab w:val="left" w:pos="2520"/>
        </w:tabs>
        <w:spacing w:after="120"/>
        <w:ind w:hanging="450"/>
        <w:rPr>
          <w:sz w:val="24"/>
          <w:szCs w:val="24"/>
        </w:rPr>
      </w:pPr>
      <w:r w:rsidRPr="00AD2154">
        <w:rPr>
          <w:sz w:val="24"/>
          <w:szCs w:val="24"/>
        </w:rPr>
        <w:t>If C5 alternate procedures are allowed under the Contractor’s written Confined Space Program and are used, the IC does not need to be notified.</w:t>
      </w:r>
    </w:p>
    <w:p w14:paraId="0A8F5FB0" w14:textId="4200AAA2" w:rsidR="00ED3619" w:rsidRPr="00AD2154" w:rsidRDefault="00ED3619" w:rsidP="00E847E9">
      <w:pPr>
        <w:pStyle w:val="bullet1"/>
        <w:numPr>
          <w:ilvl w:val="0"/>
          <w:numId w:val="172"/>
        </w:numPr>
        <w:tabs>
          <w:tab w:val="left" w:pos="2520"/>
        </w:tabs>
        <w:spacing w:after="240"/>
        <w:ind w:hanging="450"/>
        <w:rPr>
          <w:sz w:val="24"/>
          <w:szCs w:val="24"/>
        </w:rPr>
      </w:pPr>
      <w:r w:rsidRPr="00AD2154">
        <w:rPr>
          <w:sz w:val="24"/>
          <w:szCs w:val="24"/>
        </w:rPr>
        <w:lastRenderedPageBreak/>
        <w:t>If C7 reclassification is allowed under the Contractor’s written Confined Space Program and is used to enter the PRCS, then the following apply:</w:t>
      </w:r>
    </w:p>
    <w:p w14:paraId="15BC808F" w14:textId="2E9EF127" w:rsidR="004469DA" w:rsidRPr="00AD2154" w:rsidRDefault="00ED3619" w:rsidP="009C1A87">
      <w:pPr>
        <w:pStyle w:val="Part1"/>
        <w:numPr>
          <w:ilvl w:val="0"/>
          <w:numId w:val="173"/>
        </w:numPr>
        <w:spacing w:after="120" w:line="240" w:lineRule="auto"/>
        <w:ind w:left="2880"/>
        <w:jc w:val="left"/>
        <w:rPr>
          <w:szCs w:val="24"/>
        </w:rPr>
      </w:pPr>
      <w:r w:rsidRPr="00DA16CC">
        <w:rPr>
          <w:szCs w:val="24"/>
        </w:rPr>
        <w:t>The IC does not need to be notified.</w:t>
      </w:r>
    </w:p>
    <w:p w14:paraId="484B63E6" w14:textId="77777777" w:rsidR="00ED3619" w:rsidRPr="009C1A87" w:rsidRDefault="00ED3619" w:rsidP="009C1A87">
      <w:pPr>
        <w:pStyle w:val="Part1"/>
        <w:numPr>
          <w:ilvl w:val="0"/>
          <w:numId w:val="173"/>
        </w:numPr>
        <w:spacing w:after="120" w:line="240" w:lineRule="auto"/>
        <w:ind w:left="2880"/>
        <w:jc w:val="left"/>
        <w:rPr>
          <w:szCs w:val="24"/>
        </w:rPr>
      </w:pPr>
      <w:r w:rsidRPr="004469DA">
        <w:rPr>
          <w:szCs w:val="24"/>
        </w:rPr>
        <w:t>Atmospheric monitoring is not done (no actual or potential hazardous atmosphere exists).</w:t>
      </w:r>
    </w:p>
    <w:p w14:paraId="0F443D15" w14:textId="77777777" w:rsidR="00ED3619" w:rsidRPr="00AD2154" w:rsidRDefault="00ED3619" w:rsidP="006A00F3">
      <w:pPr>
        <w:pStyle w:val="Part1"/>
        <w:numPr>
          <w:ilvl w:val="0"/>
          <w:numId w:val="173"/>
        </w:numPr>
        <w:spacing w:line="240" w:lineRule="auto"/>
        <w:ind w:left="2880"/>
        <w:jc w:val="left"/>
        <w:rPr>
          <w:szCs w:val="24"/>
        </w:rPr>
      </w:pPr>
      <w:r w:rsidRPr="00AD2154">
        <w:rPr>
          <w:szCs w:val="24"/>
        </w:rPr>
        <w:t>Non-atmospheric hazards are eliminated during entry.</w:t>
      </w:r>
    </w:p>
    <w:p w14:paraId="47E80FE4" w14:textId="78160BBE" w:rsidR="00ED3619" w:rsidRPr="00AD2154" w:rsidRDefault="00ED3619" w:rsidP="0028193E">
      <w:pPr>
        <w:pStyle w:val="speclev5"/>
        <w:numPr>
          <w:ilvl w:val="0"/>
          <w:numId w:val="172"/>
        </w:numPr>
        <w:tabs>
          <w:tab w:val="left" w:pos="-270"/>
        </w:tabs>
        <w:spacing w:after="240"/>
        <w:ind w:hanging="450"/>
        <w:rPr>
          <w:sz w:val="24"/>
          <w:szCs w:val="24"/>
        </w:rPr>
      </w:pPr>
      <w:r w:rsidRPr="00AD2154">
        <w:rPr>
          <w:sz w:val="24"/>
          <w:szCs w:val="24"/>
        </w:rPr>
        <w:t>Completion/termination of permit entry:</w:t>
      </w:r>
    </w:p>
    <w:p w14:paraId="2CB67FB0" w14:textId="00CD6832" w:rsidR="00ED3619" w:rsidRPr="00AD2154" w:rsidRDefault="00ED3619" w:rsidP="009C1A87">
      <w:pPr>
        <w:pStyle w:val="bullet1"/>
        <w:numPr>
          <w:ilvl w:val="0"/>
          <w:numId w:val="175"/>
        </w:numPr>
        <w:tabs>
          <w:tab w:val="left" w:pos="2340"/>
        </w:tabs>
        <w:spacing w:after="120"/>
        <w:ind w:left="2880"/>
        <w:rPr>
          <w:sz w:val="24"/>
          <w:szCs w:val="24"/>
        </w:rPr>
      </w:pPr>
      <w:r w:rsidRPr="00AD2154">
        <w:rPr>
          <w:sz w:val="24"/>
          <w:szCs w:val="24"/>
        </w:rPr>
        <w:t>Notify IC that PRCS entry is terminated.</w:t>
      </w:r>
    </w:p>
    <w:p w14:paraId="704D3EF4" w14:textId="6322F67E" w:rsidR="00ED3619" w:rsidRPr="00AD2154" w:rsidRDefault="00ED3619" w:rsidP="006A00F3">
      <w:pPr>
        <w:pStyle w:val="bullet1"/>
        <w:numPr>
          <w:ilvl w:val="0"/>
          <w:numId w:val="175"/>
        </w:numPr>
        <w:tabs>
          <w:tab w:val="left" w:pos="2340"/>
        </w:tabs>
        <w:spacing w:after="240"/>
        <w:ind w:left="2880"/>
        <w:rPr>
          <w:sz w:val="24"/>
          <w:szCs w:val="24"/>
        </w:rPr>
      </w:pPr>
      <w:r w:rsidRPr="00AD2154">
        <w:rPr>
          <w:sz w:val="24"/>
          <w:szCs w:val="24"/>
        </w:rPr>
        <w:t>Debrief SDR of hazard(s) confronted or created in permit spaces.</w:t>
      </w:r>
    </w:p>
    <w:p w14:paraId="5E75036F" w14:textId="77777777" w:rsidR="00ED3619" w:rsidRPr="00AD2154" w:rsidRDefault="00ED3619" w:rsidP="006A00F3">
      <w:pPr>
        <w:pStyle w:val="speclev4"/>
        <w:numPr>
          <w:ilvl w:val="3"/>
          <w:numId w:val="74"/>
        </w:numPr>
        <w:tabs>
          <w:tab w:val="clear" w:pos="792"/>
          <w:tab w:val="num" w:pos="1170"/>
        </w:tabs>
        <w:spacing w:after="240"/>
        <w:ind w:left="1170" w:hanging="450"/>
        <w:rPr>
          <w:sz w:val="24"/>
          <w:szCs w:val="24"/>
        </w:rPr>
      </w:pPr>
      <w:r w:rsidRPr="00AD2154">
        <w:rPr>
          <w:b/>
          <w:sz w:val="24"/>
          <w:szCs w:val="24"/>
        </w:rPr>
        <w:t xml:space="preserve">Non-Permit Confined Space: </w:t>
      </w:r>
      <w:r w:rsidRPr="00AD2154">
        <w:rPr>
          <w:sz w:val="24"/>
          <w:szCs w:val="24"/>
        </w:rPr>
        <w:t>This refers to a space that fits the definition of a confined space but lacks any inherent or introduced hazards. Entry into this type of space includes:</w:t>
      </w:r>
    </w:p>
    <w:p w14:paraId="4A11AFA3" w14:textId="77777777" w:rsidR="00ED3619" w:rsidRPr="00AD2154" w:rsidRDefault="00ED3619" w:rsidP="00016A98">
      <w:pPr>
        <w:pStyle w:val="speclev5"/>
        <w:numPr>
          <w:ilvl w:val="4"/>
          <w:numId w:val="74"/>
        </w:numPr>
        <w:tabs>
          <w:tab w:val="clear" w:pos="1080"/>
          <w:tab w:val="num" w:pos="-900"/>
          <w:tab w:val="left" w:pos="-540"/>
        </w:tabs>
        <w:spacing w:after="120"/>
        <w:ind w:left="1627" w:hanging="360"/>
        <w:rPr>
          <w:sz w:val="24"/>
          <w:szCs w:val="24"/>
        </w:rPr>
      </w:pPr>
      <w:r w:rsidRPr="00AD2154">
        <w:rPr>
          <w:sz w:val="24"/>
          <w:szCs w:val="24"/>
        </w:rPr>
        <w:t>Pre-entry briefing.</w:t>
      </w:r>
    </w:p>
    <w:p w14:paraId="238BD2CA" w14:textId="4A5F4238" w:rsidR="00ED3619" w:rsidRPr="00AD2154" w:rsidRDefault="00ED3619" w:rsidP="006A00F3">
      <w:pPr>
        <w:pStyle w:val="speclev5"/>
        <w:numPr>
          <w:ilvl w:val="4"/>
          <w:numId w:val="74"/>
        </w:numPr>
        <w:tabs>
          <w:tab w:val="clear" w:pos="1080"/>
          <w:tab w:val="num" w:pos="-900"/>
          <w:tab w:val="left" w:pos="-540"/>
        </w:tabs>
        <w:spacing w:after="240"/>
        <w:ind w:left="1627" w:hanging="360"/>
        <w:rPr>
          <w:sz w:val="24"/>
          <w:szCs w:val="24"/>
        </w:rPr>
      </w:pPr>
      <w:r w:rsidRPr="00AD2154">
        <w:rPr>
          <w:sz w:val="24"/>
          <w:szCs w:val="24"/>
        </w:rPr>
        <w:t>If operations performed within and/or in close proximity to the confined space create additional hazards that impact safeguards and entry procedures, space shall be treated as a permit-required confined space and follow the requirements of 29 CFR 1910.146 and the Contractor’s written Confined Space Program.</w:t>
      </w:r>
    </w:p>
    <w:p w14:paraId="4622494D" w14:textId="77777777" w:rsidR="00ED3619" w:rsidRPr="00AD2154" w:rsidRDefault="00ED3619" w:rsidP="006A00F3">
      <w:pPr>
        <w:pStyle w:val="speclev4"/>
        <w:numPr>
          <w:ilvl w:val="3"/>
          <w:numId w:val="74"/>
        </w:numPr>
        <w:tabs>
          <w:tab w:val="clear" w:pos="792"/>
        </w:tabs>
        <w:spacing w:after="240"/>
        <w:ind w:left="1170" w:hanging="450"/>
        <w:rPr>
          <w:sz w:val="24"/>
          <w:szCs w:val="24"/>
        </w:rPr>
      </w:pPr>
      <w:r w:rsidRPr="00AD2154">
        <w:rPr>
          <w:rStyle w:val="InlineHead"/>
          <w:rFonts w:ascii="Times New Roman" w:hAnsi="Times New Roman"/>
          <w:sz w:val="24"/>
          <w:szCs w:val="24"/>
        </w:rPr>
        <w:t xml:space="preserve">Commissioned Telecommunication Manholes and Vaults: </w:t>
      </w:r>
      <w:r w:rsidRPr="00AD2154">
        <w:rPr>
          <w:rStyle w:val="InlineHead"/>
          <w:rFonts w:ascii="Times New Roman" w:hAnsi="Times New Roman"/>
          <w:b w:val="0"/>
          <w:sz w:val="24"/>
          <w:szCs w:val="24"/>
        </w:rPr>
        <w:t>These m</w:t>
      </w:r>
      <w:r w:rsidRPr="00AD2154">
        <w:rPr>
          <w:sz w:val="24"/>
          <w:szCs w:val="24"/>
        </w:rPr>
        <w:t>ust comply with the following:</w:t>
      </w:r>
    </w:p>
    <w:p w14:paraId="2C62F879" w14:textId="77777777" w:rsidR="00ED3619" w:rsidRPr="00AD2154" w:rsidRDefault="00ED3619" w:rsidP="00016A98">
      <w:pPr>
        <w:pStyle w:val="speclev5"/>
        <w:numPr>
          <w:ilvl w:val="4"/>
          <w:numId w:val="74"/>
        </w:numPr>
        <w:tabs>
          <w:tab w:val="clear" w:pos="1080"/>
        </w:tabs>
        <w:spacing w:after="120"/>
        <w:ind w:left="1627" w:hanging="360"/>
        <w:rPr>
          <w:sz w:val="24"/>
          <w:szCs w:val="24"/>
        </w:rPr>
      </w:pPr>
      <w:r w:rsidRPr="00AD2154">
        <w:rPr>
          <w:sz w:val="24"/>
          <w:szCs w:val="24"/>
        </w:rPr>
        <w:t>29 CFR 1910.268</w:t>
      </w:r>
    </w:p>
    <w:p w14:paraId="6BE30A34" w14:textId="77777777" w:rsidR="00ED3619" w:rsidRPr="00AD2154" w:rsidRDefault="00ED3619" w:rsidP="00D42BED">
      <w:pPr>
        <w:pStyle w:val="speclev5"/>
        <w:numPr>
          <w:ilvl w:val="4"/>
          <w:numId w:val="74"/>
        </w:numPr>
        <w:tabs>
          <w:tab w:val="clear" w:pos="1080"/>
        </w:tabs>
        <w:spacing w:after="240"/>
        <w:ind w:left="1627" w:hanging="360"/>
        <w:rPr>
          <w:sz w:val="24"/>
          <w:szCs w:val="24"/>
        </w:rPr>
      </w:pPr>
      <w:r w:rsidRPr="00AD2154">
        <w:rPr>
          <w:sz w:val="24"/>
          <w:szCs w:val="24"/>
        </w:rPr>
        <w:t>Telecommunication manholes and vaults that have been newly constructed or are part of an ongoing construction project are not considered commissioned and shall comply with 29 CFR 1926 Subpart AA.</w:t>
      </w:r>
    </w:p>
    <w:p w14:paraId="000B5B57" w14:textId="77777777" w:rsidR="00ED3619" w:rsidRPr="00F97F9B" w:rsidRDefault="00ED3619" w:rsidP="00153185">
      <w:pPr>
        <w:pStyle w:val="speclev3"/>
        <w:keepNext/>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Electrical Safe Work Practices</w:t>
      </w:r>
    </w:p>
    <w:p w14:paraId="4EBBC231" w14:textId="36FBA0D2" w:rsidR="00ED3619" w:rsidRPr="00AD2154" w:rsidRDefault="00ED3619" w:rsidP="00153185">
      <w:pPr>
        <w:pStyle w:val="BodyText"/>
        <w:ind w:left="540"/>
        <w:rPr>
          <w:sz w:val="24"/>
          <w:szCs w:val="24"/>
        </w:rPr>
      </w:pPr>
      <w:r w:rsidRPr="00AD2154">
        <w:rPr>
          <w:sz w:val="24"/>
          <w:szCs w:val="24"/>
        </w:rPr>
        <w:t xml:space="preserve">Ensure that electrical work, equipment, and installations are in compliance with the National Electric Code (NEC); National Electric Safety Code (NESC); NFPA 70E, </w:t>
      </w:r>
      <w:r w:rsidRPr="00AD2154">
        <w:rPr>
          <w:i/>
          <w:sz w:val="24"/>
          <w:szCs w:val="24"/>
        </w:rPr>
        <w:t>Standard for Electrical Safety in the Workplace</w:t>
      </w:r>
      <w:r w:rsidRPr="00AD2154">
        <w:rPr>
          <w:sz w:val="24"/>
          <w:szCs w:val="24"/>
        </w:rPr>
        <w:t xml:space="preserve">; and OSHA standards. </w:t>
      </w:r>
      <w:r w:rsidRPr="00AD2154">
        <w:rPr>
          <w:noProof/>
          <w:sz w:val="24"/>
          <w:szCs w:val="24"/>
        </w:rPr>
        <w:t xml:space="preserve">When conflicts exist between OSHA and NFPA 70E, the </w:t>
      </w:r>
      <w:r w:rsidR="002F3BDD">
        <w:rPr>
          <w:noProof/>
          <w:sz w:val="24"/>
          <w:szCs w:val="24"/>
        </w:rPr>
        <w:t>Contractor</w:t>
      </w:r>
      <w:r w:rsidRPr="00AD2154">
        <w:rPr>
          <w:noProof/>
          <w:sz w:val="24"/>
          <w:szCs w:val="24"/>
        </w:rPr>
        <w:t xml:space="preserve"> shall review the affected work with the </w:t>
      </w:r>
      <w:r w:rsidR="001B564D" w:rsidRPr="00AD2154">
        <w:rPr>
          <w:noProof/>
          <w:sz w:val="24"/>
          <w:szCs w:val="24"/>
        </w:rPr>
        <w:t>S</w:t>
      </w:r>
      <w:r w:rsidR="001B564D">
        <w:rPr>
          <w:noProof/>
          <w:sz w:val="24"/>
          <w:szCs w:val="24"/>
        </w:rPr>
        <w:t>NL</w:t>
      </w:r>
      <w:r w:rsidR="001B564D" w:rsidRPr="00AD2154">
        <w:rPr>
          <w:noProof/>
          <w:sz w:val="24"/>
          <w:szCs w:val="24"/>
        </w:rPr>
        <w:t xml:space="preserve"> </w:t>
      </w:r>
      <w:r w:rsidRPr="00AD2154">
        <w:rPr>
          <w:noProof/>
          <w:sz w:val="24"/>
          <w:szCs w:val="24"/>
        </w:rPr>
        <w:t>team prior to operations. Subcontractor and manufacturers</w:t>
      </w:r>
      <w:r w:rsidR="006262C6">
        <w:rPr>
          <w:noProof/>
          <w:sz w:val="24"/>
          <w:szCs w:val="24"/>
        </w:rPr>
        <w:t>’</w:t>
      </w:r>
      <w:r w:rsidR="005832F9">
        <w:rPr>
          <w:noProof/>
          <w:sz w:val="24"/>
          <w:szCs w:val="24"/>
        </w:rPr>
        <w:t xml:space="preserve"> </w:t>
      </w:r>
      <w:r w:rsidRPr="00AD2154">
        <w:rPr>
          <w:noProof/>
          <w:sz w:val="24"/>
          <w:szCs w:val="24"/>
        </w:rPr>
        <w:t xml:space="preserve">representatives shall be managed to the above standards. </w:t>
      </w:r>
    </w:p>
    <w:p w14:paraId="1415A460" w14:textId="29669D07" w:rsidR="00ED3619" w:rsidRPr="00AD2154" w:rsidRDefault="00ED3619" w:rsidP="00D42BED">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Training: </w:t>
      </w:r>
      <w:r w:rsidRPr="00AD2154">
        <w:rPr>
          <w:sz w:val="24"/>
          <w:szCs w:val="24"/>
        </w:rPr>
        <w:t>Employees who face a risk of electrical hazard that is not reduced to a safe level by the applicable electrical-installation requirements shall be trained to understand the specific hazards of electrical energy and identify and understand the relationship between electrical hazards and possible injury. Retraining is requir</w:t>
      </w:r>
      <w:r w:rsidR="006A0E45">
        <w:rPr>
          <w:sz w:val="24"/>
          <w:szCs w:val="24"/>
        </w:rPr>
        <w:t>ed for qualified workers every three</w:t>
      </w:r>
      <w:r w:rsidRPr="00AD2154">
        <w:rPr>
          <w:sz w:val="24"/>
          <w:szCs w:val="24"/>
        </w:rPr>
        <w:t xml:space="preserve"> years.</w:t>
      </w:r>
    </w:p>
    <w:p w14:paraId="1D4FBE6F" w14:textId="77777777" w:rsidR="00ED3619" w:rsidRPr="00AD2154" w:rsidRDefault="00ED3619" w:rsidP="00D42BED">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Documentation: </w:t>
      </w:r>
      <w:r w:rsidRPr="00AD2154">
        <w:rPr>
          <w:sz w:val="24"/>
          <w:szCs w:val="24"/>
        </w:rPr>
        <w:t xml:space="preserve">The Contractor shall document that each employee has received the training on electrical hazards and controls necessary for his/her safety. Records shall be </w:t>
      </w:r>
      <w:r w:rsidRPr="00AD2154">
        <w:rPr>
          <w:sz w:val="24"/>
          <w:szCs w:val="24"/>
        </w:rPr>
        <w:lastRenderedPageBreak/>
        <w:t>maintained for the duration of the employee’s employment and shall contain each employee’s name and dates of training.</w:t>
      </w:r>
    </w:p>
    <w:p w14:paraId="17496DB6" w14:textId="77777777" w:rsidR="00ED3619" w:rsidRPr="00AD2154" w:rsidRDefault="00ED3619" w:rsidP="00D42BED">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Lockout/Tagout: </w:t>
      </w:r>
      <w:r w:rsidRPr="00AD2154">
        <w:rPr>
          <w:sz w:val="24"/>
          <w:szCs w:val="24"/>
        </w:rPr>
        <w:t>Lockout/tagout procedures shall be documented in the Contractor’s CSSP. The procedures shall be appropriate for the experience and training of the employees and the conditions that exist in the workplace. The procedure shall address employee and management responsibilities associated with LOTO, training, system/hazard communication, and energy control methods (e.g., types of locking devices, authorized testing equipment, and PPE). A lock must always be applied (Article 120) NFPA 70E.</w:t>
      </w:r>
    </w:p>
    <w:p w14:paraId="77029A3C" w14:textId="77777777" w:rsidR="00ED3619" w:rsidRPr="00AD2154" w:rsidRDefault="00ED3619" w:rsidP="00D42BED">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Arc-Flash Protection: </w:t>
      </w:r>
      <w:r w:rsidRPr="00AD2154">
        <w:rPr>
          <w:sz w:val="24"/>
          <w:szCs w:val="24"/>
        </w:rPr>
        <w:t>Arc-flash-protection procedures shall be documented in the Contractor’s CSSP. At a minimum, documentation shall include requirements for (1) developing arc-flash boundaries; (2) requirements for protective clothing, hard hats, eye protection, face shields, hand and foot protection, and hearing protection based on hazard/risk category classifications; and (3) care and maintenance of arc-rated (AR) clothing, AR flash suits, and other PPE.</w:t>
      </w:r>
    </w:p>
    <w:p w14:paraId="39E3D5B3" w14:textId="107889C2" w:rsidR="00ED3619" w:rsidRPr="00AD2154" w:rsidRDefault="00ED3619" w:rsidP="00D42BED">
      <w:pPr>
        <w:pStyle w:val="lev4block"/>
        <w:spacing w:after="120"/>
        <w:ind w:left="1166"/>
        <w:rPr>
          <w:sz w:val="24"/>
          <w:szCs w:val="24"/>
        </w:rPr>
      </w:pPr>
      <w:r w:rsidRPr="00AD2154">
        <w:rPr>
          <w:sz w:val="24"/>
          <w:szCs w:val="24"/>
        </w:rPr>
        <w:t>If the SNL electrical equipment/system to be worked on has an arc-flash hazard (AFH) warning label, contract employees wear PPE and establish flash boundaries specified in their employer’s CSSP for the hazard level/category identified on the label. If the electrical equipment is not provided with an AFH warning label, contract employees implement controls, wear PPE, and establish flash boundaries as identified in their employer’s CSSP for the hazard/risk categories specified below.</w:t>
      </w:r>
    </w:p>
    <w:p w14:paraId="748A0F10" w14:textId="77777777" w:rsidR="00ED3619" w:rsidRPr="00AD2154" w:rsidRDefault="00ED3619" w:rsidP="00D42BED">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Shock Protection: </w:t>
      </w:r>
      <w:r w:rsidRPr="00AD2154">
        <w:rPr>
          <w:sz w:val="24"/>
          <w:szCs w:val="24"/>
        </w:rPr>
        <w:t>Procedures shall be documented in the Contractor’s CSSP. At a minimum, documentation shall include requirements for the following: (1) developing limited shock approach boundaries, (2) requirements for voltage-rated gloves and insulated tools, and (3) maintenance and testing of PPE.</w:t>
      </w:r>
    </w:p>
    <w:p w14:paraId="6F70CD40" w14:textId="5F37ED49" w:rsidR="00ED3619" w:rsidRPr="00AD2154" w:rsidRDefault="00ED3619" w:rsidP="00D42BED">
      <w:pPr>
        <w:pStyle w:val="speclev4"/>
        <w:numPr>
          <w:ilvl w:val="3"/>
          <w:numId w:val="111"/>
        </w:numPr>
        <w:ind w:left="1166" w:hanging="446"/>
        <w:rPr>
          <w:sz w:val="24"/>
          <w:szCs w:val="24"/>
        </w:rPr>
      </w:pPr>
      <w:r w:rsidRPr="00AD2154">
        <w:rPr>
          <w:rStyle w:val="InlineHead"/>
          <w:rFonts w:ascii="Times New Roman" w:hAnsi="Times New Roman"/>
          <w:sz w:val="24"/>
          <w:szCs w:val="24"/>
        </w:rPr>
        <w:t xml:space="preserve">Electrical Outage Requests: </w:t>
      </w:r>
      <w:r w:rsidRPr="00AD2154">
        <w:rPr>
          <w:sz w:val="24"/>
          <w:szCs w:val="24"/>
        </w:rPr>
        <w:t xml:space="preserve">Prior to performing work on any live parts that are not placed in an electrically safe work condition (i.e., prior to performing energized work), the Contractor </w:t>
      </w:r>
      <w:r w:rsidR="00E73065">
        <w:rPr>
          <w:sz w:val="24"/>
          <w:szCs w:val="24"/>
        </w:rPr>
        <w:t>shall contact the Electrical SCI</w:t>
      </w:r>
      <w:r w:rsidRPr="00AD2154">
        <w:rPr>
          <w:sz w:val="24"/>
          <w:szCs w:val="24"/>
        </w:rPr>
        <w:t xml:space="preserve"> and request an electrical outage. Exemptions to this requirement include tasks such as testing, troubleshooting, and voltage measuring, assuming appropriate safe work practices and PPE are provided and used in accordance with NFPA 70E.</w:t>
      </w:r>
      <w:r w:rsidR="00B709CD">
        <w:rPr>
          <w:sz w:val="24"/>
          <w:szCs w:val="24"/>
        </w:rPr>
        <w:t xml:space="preserve"> </w:t>
      </w:r>
    </w:p>
    <w:p w14:paraId="557EF494" w14:textId="77777777" w:rsidR="00ED3619" w:rsidRPr="00AD2154" w:rsidRDefault="00ED3619" w:rsidP="00016A98">
      <w:pPr>
        <w:pStyle w:val="speclev4"/>
        <w:numPr>
          <w:ilvl w:val="3"/>
          <w:numId w:val="111"/>
        </w:numPr>
        <w:spacing w:after="240"/>
        <w:ind w:left="1166" w:hanging="446"/>
        <w:rPr>
          <w:sz w:val="24"/>
          <w:szCs w:val="24"/>
        </w:rPr>
      </w:pPr>
      <w:r w:rsidRPr="00AD2154">
        <w:rPr>
          <w:rStyle w:val="InlineHead"/>
          <w:rFonts w:ascii="Times New Roman" w:hAnsi="Times New Roman"/>
          <w:sz w:val="24"/>
          <w:szCs w:val="24"/>
        </w:rPr>
        <w:t xml:space="preserve">GFCI Protection: </w:t>
      </w:r>
      <w:r w:rsidRPr="00AD2154">
        <w:rPr>
          <w:sz w:val="24"/>
          <w:szCs w:val="24"/>
        </w:rPr>
        <w:t>Provide listed ground-fault circuit interrupter (GFCI) protection for 120-volt, single-phase, 15- and 20-ampere receptacle outlets on work sites that are not part of the permanent wiring of a building or structure and that are in use by employees.</w:t>
      </w:r>
    </w:p>
    <w:p w14:paraId="0279B400" w14:textId="77777777" w:rsidR="00ED3619" w:rsidRPr="00AD2154" w:rsidRDefault="00ED3619" w:rsidP="00153185">
      <w:pPr>
        <w:pStyle w:val="speclev3"/>
        <w:numPr>
          <w:ilvl w:val="0"/>
          <w:numId w:val="111"/>
        </w:numPr>
        <w:ind w:left="540" w:hanging="540"/>
        <w:rPr>
          <w:rFonts w:ascii="Times New Roman" w:hAnsi="Times New Roman"/>
          <w:sz w:val="24"/>
          <w:szCs w:val="24"/>
        </w:rPr>
      </w:pPr>
      <w:r w:rsidRPr="00AD2154">
        <w:rPr>
          <w:rFonts w:ascii="Times New Roman" w:hAnsi="Times New Roman"/>
          <w:sz w:val="24"/>
          <w:szCs w:val="24"/>
        </w:rPr>
        <w:t>Energized Electrical Work</w:t>
      </w:r>
    </w:p>
    <w:p w14:paraId="11FB1C80" w14:textId="77777777" w:rsidR="00ED3619" w:rsidRPr="00AD2154" w:rsidRDefault="00ED3619" w:rsidP="00153185">
      <w:pPr>
        <w:pStyle w:val="BodyText"/>
        <w:ind w:left="540"/>
        <w:rPr>
          <w:sz w:val="24"/>
          <w:szCs w:val="24"/>
        </w:rPr>
      </w:pPr>
      <w:r w:rsidRPr="00AD2154">
        <w:rPr>
          <w:sz w:val="24"/>
          <w:szCs w:val="24"/>
        </w:rPr>
        <w:t>This includes work performed on live parts that are not placed in an electrically safe work condition.</w:t>
      </w:r>
    </w:p>
    <w:p w14:paraId="69810C54" w14:textId="77777777" w:rsidR="00ED3619" w:rsidRPr="00AD2154" w:rsidRDefault="00ED3619" w:rsidP="00F97F9B">
      <w:pPr>
        <w:pStyle w:val="speclev4"/>
        <w:numPr>
          <w:ilvl w:val="3"/>
          <w:numId w:val="111"/>
        </w:numPr>
        <w:tabs>
          <w:tab w:val="left" w:pos="1170"/>
        </w:tabs>
        <w:ind w:left="1166" w:hanging="446"/>
        <w:rPr>
          <w:sz w:val="24"/>
          <w:szCs w:val="24"/>
        </w:rPr>
      </w:pPr>
      <w:r w:rsidRPr="00AD2154">
        <w:rPr>
          <w:sz w:val="24"/>
          <w:szCs w:val="24"/>
        </w:rPr>
        <w:t>Energized work shall not proceed without written justification/authorization from the SNL Project Manager and Contractor’s written permit. Permit and authorization shall be available onsite during the energized work task. The Contractor’s written permit shall include, at a minimum, all items required by NFPA 70E.</w:t>
      </w:r>
    </w:p>
    <w:p w14:paraId="16C2DB58" w14:textId="77777777" w:rsidR="00ED3619" w:rsidRPr="00AD2154" w:rsidRDefault="00ED3619" w:rsidP="00F97F9B">
      <w:pPr>
        <w:pStyle w:val="speclev4"/>
        <w:numPr>
          <w:ilvl w:val="3"/>
          <w:numId w:val="111"/>
        </w:numPr>
        <w:tabs>
          <w:tab w:val="left" w:pos="1170"/>
        </w:tabs>
        <w:ind w:left="1166" w:hanging="446"/>
        <w:rPr>
          <w:sz w:val="24"/>
          <w:szCs w:val="24"/>
        </w:rPr>
      </w:pPr>
      <w:r w:rsidRPr="00AD2154">
        <w:rPr>
          <w:sz w:val="24"/>
          <w:szCs w:val="24"/>
        </w:rPr>
        <w:lastRenderedPageBreak/>
        <w:t>When working on or near energized parts in hallway</w:t>
      </w:r>
      <w:r w:rsidR="00B50400">
        <w:rPr>
          <w:sz w:val="24"/>
          <w:szCs w:val="24"/>
        </w:rPr>
        <w:t>s</w:t>
      </w:r>
      <w:r w:rsidRPr="00AD2154">
        <w:rPr>
          <w:sz w:val="24"/>
          <w:szCs w:val="24"/>
        </w:rPr>
        <w:t>, corridors, or other areas used for passage, maintain a working space barrier with caution tape and signage. The working space boundary for barriers shall be defined at the “limited-approach boundary.”</w:t>
      </w:r>
    </w:p>
    <w:p w14:paraId="4C6576DD" w14:textId="77777777" w:rsidR="00ED3619" w:rsidRPr="00AD2154" w:rsidRDefault="00ED3619" w:rsidP="00F97F9B">
      <w:pPr>
        <w:pStyle w:val="speclev4"/>
        <w:numPr>
          <w:ilvl w:val="3"/>
          <w:numId w:val="111"/>
        </w:numPr>
        <w:tabs>
          <w:tab w:val="left" w:pos="1170"/>
        </w:tabs>
        <w:ind w:left="1166" w:hanging="446"/>
        <w:rPr>
          <w:sz w:val="24"/>
          <w:szCs w:val="24"/>
        </w:rPr>
      </w:pPr>
      <w:r w:rsidRPr="00AD2154">
        <w:rPr>
          <w:sz w:val="24"/>
          <w:szCs w:val="24"/>
        </w:rPr>
        <w:t>Do not leave exposed energized parts unattended in areas occupied by</w:t>
      </w:r>
      <w:r w:rsidR="00B50400">
        <w:rPr>
          <w:sz w:val="24"/>
          <w:szCs w:val="24"/>
        </w:rPr>
        <w:t xml:space="preserve"> those</w:t>
      </w:r>
      <w:r w:rsidRPr="00AD2154">
        <w:rPr>
          <w:sz w:val="24"/>
          <w:szCs w:val="24"/>
        </w:rPr>
        <w:t xml:space="preserve"> other than construction personnel. Do not leave exposed energized parts without providing working space barrier at the “limited-approach boundary.”</w:t>
      </w:r>
    </w:p>
    <w:p w14:paraId="6B8DE974" w14:textId="77777777" w:rsidR="00ED3619" w:rsidRPr="00AD2154" w:rsidRDefault="00ED3619" w:rsidP="006A00F3">
      <w:pPr>
        <w:pStyle w:val="speclev4"/>
        <w:numPr>
          <w:ilvl w:val="3"/>
          <w:numId w:val="111"/>
        </w:numPr>
        <w:tabs>
          <w:tab w:val="left" w:pos="1170"/>
        </w:tabs>
        <w:spacing w:after="240"/>
        <w:ind w:left="1166" w:hanging="446"/>
        <w:rPr>
          <w:sz w:val="24"/>
          <w:szCs w:val="24"/>
        </w:rPr>
      </w:pPr>
      <w:r w:rsidRPr="00AD2154">
        <w:rPr>
          <w:sz w:val="24"/>
          <w:szCs w:val="24"/>
        </w:rPr>
        <w:t>Comply with the following when working on energized electrical parts:</w:t>
      </w:r>
    </w:p>
    <w:p w14:paraId="3E41F9EE" w14:textId="7DABC71C" w:rsidR="00ED3619" w:rsidRPr="00AD2154" w:rsidRDefault="00ED3619" w:rsidP="00016A98">
      <w:pPr>
        <w:pStyle w:val="speclev5"/>
        <w:numPr>
          <w:ilvl w:val="4"/>
          <w:numId w:val="111"/>
        </w:numPr>
        <w:spacing w:after="120"/>
        <w:ind w:left="1627"/>
        <w:rPr>
          <w:sz w:val="24"/>
          <w:szCs w:val="24"/>
        </w:rPr>
      </w:pPr>
      <w:r w:rsidRPr="00AD2154">
        <w:rPr>
          <w:sz w:val="24"/>
          <w:szCs w:val="24"/>
        </w:rPr>
        <w:t>Notify the SC</w:t>
      </w:r>
      <w:r w:rsidR="00E73065">
        <w:rPr>
          <w:sz w:val="24"/>
          <w:szCs w:val="24"/>
        </w:rPr>
        <w:t>I</w:t>
      </w:r>
      <w:r w:rsidRPr="00AD2154">
        <w:rPr>
          <w:sz w:val="24"/>
          <w:szCs w:val="24"/>
        </w:rPr>
        <w:t xml:space="preserve"> before proceeding with work.</w:t>
      </w:r>
    </w:p>
    <w:p w14:paraId="041E03CB" w14:textId="77777777" w:rsidR="00ED3619" w:rsidRPr="00AD2154" w:rsidRDefault="00ED3619" w:rsidP="00016A98">
      <w:pPr>
        <w:pStyle w:val="speclev5"/>
        <w:numPr>
          <w:ilvl w:val="4"/>
          <w:numId w:val="111"/>
        </w:numPr>
        <w:spacing w:after="120"/>
        <w:ind w:left="1627"/>
        <w:rPr>
          <w:sz w:val="24"/>
          <w:szCs w:val="24"/>
        </w:rPr>
      </w:pPr>
      <w:r w:rsidRPr="00AD2154">
        <w:rPr>
          <w:sz w:val="24"/>
          <w:szCs w:val="24"/>
        </w:rPr>
        <w:t>Electrical work on energized electrical parts shall be performed by a qualified individual with a second qualified person available.</w:t>
      </w:r>
    </w:p>
    <w:p w14:paraId="0E843E8B" w14:textId="7B49857B" w:rsidR="00ED3619" w:rsidRPr="00AD2154" w:rsidRDefault="00ED3619" w:rsidP="00F97F9B">
      <w:pPr>
        <w:pStyle w:val="speclev5"/>
        <w:numPr>
          <w:ilvl w:val="4"/>
          <w:numId w:val="111"/>
        </w:numPr>
        <w:spacing w:after="240"/>
        <w:ind w:left="1627"/>
        <w:rPr>
          <w:sz w:val="24"/>
          <w:szCs w:val="24"/>
        </w:rPr>
      </w:pPr>
      <w:r w:rsidRPr="00AD2154">
        <w:rPr>
          <w:sz w:val="24"/>
          <w:szCs w:val="24"/>
        </w:rPr>
        <w:t xml:space="preserve">Individual shall be knowledgeable and experienced in working with the specific type of electrical circuits on which energized electrical work is to be performed. See </w:t>
      </w:r>
      <w:r w:rsidR="00495B31">
        <w:rPr>
          <w:sz w:val="24"/>
          <w:szCs w:val="24"/>
        </w:rPr>
        <w:t>Section 26 04 75</w:t>
      </w:r>
      <w:r w:rsidRPr="00AD2154">
        <w:rPr>
          <w:sz w:val="24"/>
          <w:szCs w:val="24"/>
        </w:rPr>
        <w:t>, “Primary Systems Safety Requirements,” for additional requirements.</w:t>
      </w:r>
    </w:p>
    <w:p w14:paraId="02600C07" w14:textId="77777777" w:rsidR="00ED3619" w:rsidRPr="00F97F9B" w:rsidRDefault="00ED3619" w:rsidP="00153185">
      <w:pPr>
        <w:pStyle w:val="speclev3"/>
        <w:numPr>
          <w:ilvl w:val="0"/>
          <w:numId w:val="111"/>
        </w:numPr>
        <w:ind w:left="540" w:hanging="540"/>
        <w:rPr>
          <w:rFonts w:ascii="Times New Roman" w:hAnsi="Times New Roman"/>
          <w:b w:val="0"/>
          <w:sz w:val="24"/>
          <w:szCs w:val="24"/>
        </w:rPr>
      </w:pPr>
      <w:r w:rsidRPr="00F97F9B">
        <w:rPr>
          <w:rFonts w:ascii="Times New Roman" w:hAnsi="Times New Roman"/>
          <w:b w:val="0"/>
          <w:sz w:val="24"/>
          <w:szCs w:val="24"/>
        </w:rPr>
        <w:t>Steel Erection Work</w:t>
      </w:r>
    </w:p>
    <w:p w14:paraId="39BA1E7E" w14:textId="77777777" w:rsidR="00ED3619" w:rsidRPr="00AD2154" w:rsidRDefault="00ED3619" w:rsidP="00153185">
      <w:pPr>
        <w:pStyle w:val="BodyText"/>
        <w:ind w:left="540"/>
        <w:rPr>
          <w:sz w:val="24"/>
          <w:szCs w:val="24"/>
        </w:rPr>
      </w:pPr>
      <w:r w:rsidRPr="00AD2154">
        <w:rPr>
          <w:sz w:val="24"/>
          <w:szCs w:val="24"/>
        </w:rPr>
        <w:t>This includes any steel erection operations involved in construction, alteration, and/or repair of single- and multiple-story buildings, bridges, and other structures where steel erection occurs.</w:t>
      </w:r>
    </w:p>
    <w:p w14:paraId="34309939" w14:textId="77777777" w:rsidR="00ED3619" w:rsidRPr="00AD2154" w:rsidRDefault="00ED3619" w:rsidP="00F97F9B">
      <w:pPr>
        <w:pStyle w:val="speclev4"/>
        <w:numPr>
          <w:ilvl w:val="3"/>
          <w:numId w:val="111"/>
        </w:numPr>
        <w:tabs>
          <w:tab w:val="left" w:pos="270"/>
        </w:tabs>
        <w:spacing w:after="240"/>
        <w:ind w:left="1166" w:hanging="446"/>
        <w:rPr>
          <w:sz w:val="24"/>
          <w:szCs w:val="24"/>
        </w:rPr>
      </w:pPr>
      <w:r w:rsidRPr="00AD2154">
        <w:rPr>
          <w:sz w:val="24"/>
          <w:szCs w:val="24"/>
        </w:rPr>
        <w:t>Each employee engaged in steel erection tasks that are on a walking working surface with an unprotected side or edge more than 6 feet above a lower level shall be protected from fall hazards.</w:t>
      </w:r>
    </w:p>
    <w:p w14:paraId="4772FB32" w14:textId="77777777" w:rsidR="00ED3619" w:rsidRPr="00540A6C" w:rsidRDefault="00ED3619" w:rsidP="00153185">
      <w:pPr>
        <w:pStyle w:val="speclev3"/>
        <w:numPr>
          <w:ilvl w:val="0"/>
          <w:numId w:val="111"/>
        </w:numPr>
        <w:ind w:left="540" w:hanging="540"/>
        <w:rPr>
          <w:rFonts w:ascii="Times New Roman" w:hAnsi="Times New Roman"/>
          <w:b w:val="0"/>
          <w:color w:val="FF0000"/>
          <w:sz w:val="24"/>
          <w:szCs w:val="24"/>
        </w:rPr>
      </w:pPr>
      <w:r w:rsidRPr="00540A6C">
        <w:rPr>
          <w:rFonts w:ascii="Times New Roman" w:hAnsi="Times New Roman"/>
          <w:b w:val="0"/>
          <w:color w:val="FF0000"/>
          <w:sz w:val="24"/>
          <w:szCs w:val="24"/>
        </w:rPr>
        <w:t>Fall Protection</w:t>
      </w:r>
    </w:p>
    <w:p w14:paraId="211B7EB0" w14:textId="77777777" w:rsidR="00ED3619" w:rsidRPr="00540A6C" w:rsidRDefault="00ED3619" w:rsidP="00153185">
      <w:pPr>
        <w:pStyle w:val="BodyText"/>
        <w:ind w:left="540"/>
        <w:rPr>
          <w:color w:val="FF0000"/>
          <w:sz w:val="24"/>
          <w:szCs w:val="24"/>
        </w:rPr>
      </w:pPr>
      <w:r w:rsidRPr="00540A6C">
        <w:rPr>
          <w:color w:val="FF0000"/>
          <w:sz w:val="24"/>
          <w:szCs w:val="24"/>
        </w:rPr>
        <w:t>Control the methods used to protect employees from fall hazards, which may include administrative controls, PPE, and other controls necessary for fall restraint or fall arrest.</w:t>
      </w:r>
    </w:p>
    <w:p w14:paraId="36D7F164" w14:textId="6E55604B" w:rsidR="00ED3619" w:rsidRPr="00540A6C" w:rsidRDefault="00ED3619" w:rsidP="00F97F9B">
      <w:pPr>
        <w:pStyle w:val="speclev4"/>
        <w:numPr>
          <w:ilvl w:val="3"/>
          <w:numId w:val="111"/>
        </w:numPr>
        <w:ind w:left="1166" w:hanging="446"/>
        <w:rPr>
          <w:color w:val="FF0000"/>
          <w:sz w:val="24"/>
          <w:szCs w:val="24"/>
        </w:rPr>
      </w:pPr>
      <w:r w:rsidRPr="00540A6C">
        <w:rPr>
          <w:color w:val="FF0000"/>
          <w:sz w:val="24"/>
          <w:szCs w:val="24"/>
        </w:rPr>
        <w:t xml:space="preserve">The CSSP shall identify administrative controls, fall-protection methods, or both to be used for </w:t>
      </w:r>
      <w:bookmarkStart w:id="115" w:name="_Hlk61166230"/>
      <w:r w:rsidRPr="00540A6C">
        <w:rPr>
          <w:color w:val="FF0000"/>
          <w:sz w:val="24"/>
          <w:szCs w:val="24"/>
        </w:rPr>
        <w:t xml:space="preserve">all work </w:t>
      </w:r>
      <w:r w:rsidR="000A1B1E" w:rsidRPr="00540A6C">
        <w:rPr>
          <w:color w:val="FF0000"/>
          <w:sz w:val="24"/>
          <w:szCs w:val="24"/>
        </w:rPr>
        <w:t xml:space="preserve">that is more than six feet above a lower level </w:t>
      </w:r>
      <w:r w:rsidR="000A1B1E">
        <w:rPr>
          <w:color w:val="FF0000"/>
          <w:sz w:val="24"/>
          <w:szCs w:val="24"/>
        </w:rPr>
        <w:t xml:space="preserve">or </w:t>
      </w:r>
      <w:r w:rsidRPr="00540A6C">
        <w:rPr>
          <w:color w:val="FF0000"/>
          <w:sz w:val="24"/>
          <w:szCs w:val="24"/>
        </w:rPr>
        <w:t xml:space="preserve">within 15 feet of an unprotected </w:t>
      </w:r>
      <w:r w:rsidR="006A0E45" w:rsidRPr="00540A6C">
        <w:rPr>
          <w:color w:val="FF0000"/>
          <w:sz w:val="24"/>
          <w:szCs w:val="24"/>
        </w:rPr>
        <w:t xml:space="preserve">side or edge </w:t>
      </w:r>
      <w:r w:rsidRPr="00540A6C">
        <w:rPr>
          <w:color w:val="FF0000"/>
          <w:sz w:val="24"/>
          <w:szCs w:val="24"/>
        </w:rPr>
        <w:t>for all construction trade</w:t>
      </w:r>
      <w:r w:rsidR="00E7772C">
        <w:rPr>
          <w:color w:val="FF0000"/>
          <w:sz w:val="24"/>
          <w:szCs w:val="24"/>
        </w:rPr>
        <w:t>s</w:t>
      </w:r>
      <w:r w:rsidR="00E7772C" w:rsidRPr="00E7772C">
        <w:rPr>
          <w:sz w:val="24"/>
          <w:szCs w:val="24"/>
        </w:rPr>
        <w:t xml:space="preserve"> </w:t>
      </w:r>
      <w:r w:rsidR="00E7772C" w:rsidRPr="00AD2154">
        <w:rPr>
          <w:sz w:val="24"/>
          <w:szCs w:val="24"/>
        </w:rPr>
        <w:t>excluding roof</w:t>
      </w:r>
      <w:r w:rsidR="00E7772C">
        <w:rPr>
          <w:sz w:val="24"/>
          <w:szCs w:val="24"/>
        </w:rPr>
        <w:t>ers</w:t>
      </w:r>
      <w:r w:rsidR="000A1B1E">
        <w:rPr>
          <w:color w:val="FF0000"/>
          <w:sz w:val="24"/>
          <w:szCs w:val="24"/>
        </w:rPr>
        <w:t>.</w:t>
      </w:r>
      <w:r w:rsidR="006A0E45" w:rsidRPr="00540A6C">
        <w:rPr>
          <w:color w:val="FF0000"/>
          <w:sz w:val="24"/>
          <w:szCs w:val="24"/>
        </w:rPr>
        <w:t xml:space="preserve"> The requirement is within six</w:t>
      </w:r>
      <w:r w:rsidRPr="00540A6C">
        <w:rPr>
          <w:color w:val="FF0000"/>
          <w:sz w:val="24"/>
          <w:szCs w:val="24"/>
        </w:rPr>
        <w:t xml:space="preserve"> feet for roofers.</w:t>
      </w:r>
      <w:bookmarkEnd w:id="115"/>
      <w:r w:rsidR="00BB6712">
        <w:rPr>
          <w:color w:val="FF0000"/>
          <w:sz w:val="24"/>
          <w:szCs w:val="24"/>
        </w:rPr>
        <w:t xml:space="preserve"> </w:t>
      </w:r>
    </w:p>
    <w:p w14:paraId="15545FCC" w14:textId="7F96EE25" w:rsidR="00ED3619" w:rsidRPr="00AD2154" w:rsidRDefault="00ED3619" w:rsidP="00F97F9B">
      <w:pPr>
        <w:pStyle w:val="speclev4"/>
        <w:numPr>
          <w:ilvl w:val="3"/>
          <w:numId w:val="111"/>
        </w:numPr>
        <w:spacing w:after="240"/>
        <w:ind w:left="1166" w:hanging="446"/>
        <w:rPr>
          <w:sz w:val="24"/>
          <w:szCs w:val="24"/>
        </w:rPr>
      </w:pPr>
      <w:r w:rsidRPr="00AD2154">
        <w:rPr>
          <w:sz w:val="24"/>
          <w:szCs w:val="24"/>
        </w:rPr>
        <w:t>Anchor points to be connected by drilling, welding, or attaching to SNL structures/buildings used for fall-protection purposes must be reported to the SDR/</w:t>
      </w:r>
      <w:r w:rsidR="00E73065">
        <w:rPr>
          <w:sz w:val="24"/>
          <w:szCs w:val="24"/>
        </w:rPr>
        <w:t>S</w:t>
      </w:r>
      <w:r w:rsidRPr="00AD2154">
        <w:rPr>
          <w:sz w:val="24"/>
          <w:szCs w:val="24"/>
        </w:rPr>
        <w:t>CO for SNL approval prior to installation and use.</w:t>
      </w:r>
    </w:p>
    <w:p w14:paraId="60EBE01C" w14:textId="77777777" w:rsidR="00ED3619" w:rsidRPr="00AD2154" w:rsidRDefault="00ED3619" w:rsidP="00153185">
      <w:pPr>
        <w:pStyle w:val="speclev3"/>
        <w:keepNext/>
        <w:numPr>
          <w:ilvl w:val="0"/>
          <w:numId w:val="111"/>
        </w:numPr>
        <w:tabs>
          <w:tab w:val="left" w:pos="540"/>
        </w:tabs>
        <w:ind w:left="540" w:hanging="540"/>
        <w:rPr>
          <w:rFonts w:ascii="Times New Roman" w:hAnsi="Times New Roman"/>
          <w:sz w:val="24"/>
          <w:szCs w:val="24"/>
        </w:rPr>
      </w:pPr>
      <w:r w:rsidRPr="00AD2154">
        <w:rPr>
          <w:rFonts w:ascii="Times New Roman" w:hAnsi="Times New Roman"/>
          <w:sz w:val="24"/>
          <w:szCs w:val="24"/>
        </w:rPr>
        <w:t>Asbestos Safety</w:t>
      </w:r>
    </w:p>
    <w:p w14:paraId="54018B8E" w14:textId="77777777" w:rsidR="00ED3619" w:rsidRPr="00AD2154" w:rsidRDefault="00ED3619" w:rsidP="00153185">
      <w:pPr>
        <w:pStyle w:val="BodyText"/>
        <w:ind w:left="540"/>
        <w:rPr>
          <w:sz w:val="24"/>
          <w:szCs w:val="24"/>
        </w:rPr>
      </w:pPr>
      <w:r w:rsidRPr="00AD2154">
        <w:rPr>
          <w:sz w:val="24"/>
          <w:szCs w:val="24"/>
        </w:rPr>
        <w:t>Asbestos might be present in existing building materials, finishes, and mechanical systems.</w:t>
      </w:r>
    </w:p>
    <w:p w14:paraId="5A53AA50" w14:textId="6C209882" w:rsidR="00ED3619" w:rsidRPr="00AD2154" w:rsidRDefault="00ED3619" w:rsidP="00153185">
      <w:pPr>
        <w:pStyle w:val="speclev4"/>
        <w:numPr>
          <w:ilvl w:val="3"/>
          <w:numId w:val="111"/>
        </w:numPr>
        <w:tabs>
          <w:tab w:val="left" w:pos="1170"/>
        </w:tabs>
        <w:ind w:left="1170" w:hanging="450"/>
        <w:rPr>
          <w:sz w:val="24"/>
          <w:szCs w:val="24"/>
        </w:rPr>
      </w:pPr>
      <w:r w:rsidRPr="00AD2154">
        <w:rPr>
          <w:sz w:val="24"/>
          <w:szCs w:val="24"/>
        </w:rPr>
        <w:t xml:space="preserve">Asbestos-containing building materials </w:t>
      </w:r>
      <w:r w:rsidR="00BC4874">
        <w:rPr>
          <w:sz w:val="24"/>
          <w:szCs w:val="24"/>
        </w:rPr>
        <w:t>are</w:t>
      </w:r>
      <w:r w:rsidRPr="00AD2154">
        <w:rPr>
          <w:sz w:val="24"/>
          <w:szCs w:val="24"/>
        </w:rPr>
        <w:t xml:space="preserve"> identified as part of the JSHE. An Asbestos Work Release Permit </w:t>
      </w:r>
      <w:r w:rsidR="00BC4874">
        <w:rPr>
          <w:sz w:val="24"/>
          <w:szCs w:val="24"/>
        </w:rPr>
        <w:t>is</w:t>
      </w:r>
      <w:r w:rsidRPr="00AD2154">
        <w:rPr>
          <w:sz w:val="24"/>
          <w:szCs w:val="24"/>
        </w:rPr>
        <w:t xml:space="preserve"> attached to the JSHE report.</w:t>
      </w:r>
    </w:p>
    <w:p w14:paraId="56B9B633" w14:textId="77777777" w:rsidR="00ED3619" w:rsidRPr="00AD2154" w:rsidRDefault="00ED3619" w:rsidP="00F97F9B">
      <w:pPr>
        <w:pStyle w:val="lev4block"/>
        <w:spacing w:after="120"/>
        <w:ind w:left="1166"/>
        <w:rPr>
          <w:sz w:val="24"/>
          <w:szCs w:val="24"/>
        </w:rPr>
      </w:pPr>
      <w:r w:rsidRPr="00AD2154">
        <w:rPr>
          <w:sz w:val="24"/>
          <w:szCs w:val="24"/>
        </w:rPr>
        <w:t xml:space="preserve">Work may proceed only if the Contractor’s work activities do not damage or disturb the asbestos-containing materials. If worksite conditions or the scope of work changes, or if the </w:t>
      </w:r>
      <w:r w:rsidRPr="00AD2154">
        <w:rPr>
          <w:sz w:val="24"/>
          <w:szCs w:val="24"/>
        </w:rPr>
        <w:lastRenderedPageBreak/>
        <w:t>Contractor is unsure if work activities will damage or disturb potential asbestos-containing building materials, the Contractor must stop work and contact the SNL Construction Observer or the SDR for further instructions.</w:t>
      </w:r>
    </w:p>
    <w:p w14:paraId="2D8F9506" w14:textId="77777777" w:rsidR="00ED3619" w:rsidRPr="00AD2154" w:rsidRDefault="00ED3619" w:rsidP="00F97F9B">
      <w:pPr>
        <w:pStyle w:val="lev4block"/>
        <w:spacing w:after="120"/>
        <w:ind w:left="1166"/>
        <w:rPr>
          <w:sz w:val="24"/>
          <w:szCs w:val="24"/>
        </w:rPr>
      </w:pPr>
      <w:r w:rsidRPr="00AD2154">
        <w:rPr>
          <w:sz w:val="24"/>
          <w:szCs w:val="24"/>
        </w:rPr>
        <w:t xml:space="preserve">If construction activities uncover hidden finishes or building systems that are suspected to contain asbestos, the Contractor must stop work and contact the </w:t>
      </w:r>
      <w:r w:rsidR="006262C6">
        <w:rPr>
          <w:sz w:val="24"/>
          <w:szCs w:val="24"/>
        </w:rPr>
        <w:t xml:space="preserve">SCO </w:t>
      </w:r>
      <w:r w:rsidRPr="00AD2154">
        <w:rPr>
          <w:sz w:val="24"/>
          <w:szCs w:val="24"/>
        </w:rPr>
        <w:t>or the SDR for further instructions.</w:t>
      </w:r>
    </w:p>
    <w:p w14:paraId="1709649A" w14:textId="77777777" w:rsidR="000C3BB9" w:rsidRDefault="00ED3619" w:rsidP="00F97F9B">
      <w:pPr>
        <w:pStyle w:val="speclev4"/>
        <w:numPr>
          <w:ilvl w:val="3"/>
          <w:numId w:val="111"/>
        </w:numPr>
        <w:ind w:left="1166" w:hanging="450"/>
        <w:rPr>
          <w:sz w:val="24"/>
          <w:szCs w:val="24"/>
        </w:rPr>
      </w:pPr>
      <w:r w:rsidRPr="00AD2154">
        <w:rPr>
          <w:b/>
          <w:sz w:val="24"/>
          <w:szCs w:val="24"/>
        </w:rPr>
        <w:t>Asbestos Work Release Permit:</w:t>
      </w:r>
      <w:r w:rsidRPr="00AD2154">
        <w:rPr>
          <w:rStyle w:val="InlineHead"/>
          <w:rFonts w:ascii="Times New Roman" w:hAnsi="Times New Roman"/>
          <w:sz w:val="24"/>
          <w:szCs w:val="24"/>
        </w:rPr>
        <w:t xml:space="preserve"> </w:t>
      </w:r>
      <w:r w:rsidRPr="00AD2154">
        <w:rPr>
          <w:sz w:val="24"/>
          <w:szCs w:val="24"/>
        </w:rPr>
        <w:t>This permit documents existing asbestos hazards and provides recommendations to control or eliminate the hazards. The Contractor must conduct a pre</w:t>
      </w:r>
      <w:r w:rsidR="00826A95">
        <w:rPr>
          <w:sz w:val="24"/>
          <w:szCs w:val="24"/>
        </w:rPr>
        <w:t>-</w:t>
      </w:r>
      <w:r w:rsidRPr="00AD2154">
        <w:rPr>
          <w:sz w:val="24"/>
          <w:szCs w:val="24"/>
        </w:rPr>
        <w:t>work safety meeting with workers to review the Asbestos Work Release Permit guidance and follow the guidance exactly when performing the work.</w:t>
      </w:r>
    </w:p>
    <w:p w14:paraId="7854E07E" w14:textId="15FC9C6B" w:rsidR="004D24F9" w:rsidRDefault="004D24F9" w:rsidP="00991479">
      <w:pPr>
        <w:pStyle w:val="speclev4"/>
        <w:numPr>
          <w:ilvl w:val="1"/>
          <w:numId w:val="111"/>
        </w:numPr>
        <w:rPr>
          <w:sz w:val="24"/>
          <w:szCs w:val="24"/>
        </w:rPr>
        <w:sectPr w:rsidR="004D24F9" w:rsidSect="000C3BB9">
          <w:headerReference w:type="even" r:id="rId28"/>
          <w:headerReference w:type="default" r:id="rId29"/>
          <w:footerReference w:type="even" r:id="rId30"/>
          <w:footerReference w:type="default" r:id="rId31"/>
          <w:footerReference w:type="first" r:id="rId32"/>
          <w:pgSz w:w="12240" w:h="15840"/>
          <w:pgMar w:top="1440" w:right="1080" w:bottom="1440" w:left="1080" w:header="720" w:footer="720" w:gutter="0"/>
          <w:cols w:space="720"/>
          <w:noEndnote/>
          <w:titlePg/>
          <w:docGrid w:linePitch="299"/>
        </w:sectPr>
      </w:pPr>
    </w:p>
    <w:p w14:paraId="6B352F64" w14:textId="03BF5E7C" w:rsidR="00ED3619" w:rsidRDefault="004D24F9" w:rsidP="00991479">
      <w:pPr>
        <w:pStyle w:val="speclev4"/>
        <w:numPr>
          <w:ilvl w:val="0"/>
          <w:numId w:val="0"/>
        </w:numPr>
        <w:ind w:left="540" w:hanging="540"/>
        <w:rPr>
          <w:sz w:val="24"/>
          <w:szCs w:val="24"/>
        </w:rPr>
      </w:pPr>
      <w:r>
        <w:rPr>
          <w:sz w:val="24"/>
          <w:szCs w:val="24"/>
        </w:rPr>
        <w:t>Y.</w:t>
      </w:r>
      <w:r>
        <w:rPr>
          <w:sz w:val="24"/>
          <w:szCs w:val="24"/>
        </w:rPr>
        <w:tab/>
        <w:t>Vehicle Safety</w:t>
      </w:r>
    </w:p>
    <w:p w14:paraId="26147FC4" w14:textId="581988D1" w:rsidR="004D24F9" w:rsidRPr="004D24F9" w:rsidRDefault="004D24F9" w:rsidP="00991479">
      <w:pPr>
        <w:pStyle w:val="speclev4"/>
        <w:numPr>
          <w:ilvl w:val="0"/>
          <w:numId w:val="0"/>
        </w:numPr>
        <w:ind w:left="540" w:hanging="540"/>
        <w:rPr>
          <w:sz w:val="24"/>
          <w:szCs w:val="24"/>
        </w:rPr>
      </w:pPr>
      <w:r>
        <w:rPr>
          <w:sz w:val="24"/>
          <w:szCs w:val="24"/>
        </w:rPr>
        <w:tab/>
      </w:r>
      <w:r w:rsidRPr="004D24F9">
        <w:rPr>
          <w:sz w:val="24"/>
          <w:szCs w:val="24"/>
        </w:rPr>
        <w:t xml:space="preserve">All mobile equipment </w:t>
      </w:r>
      <w:r w:rsidR="008C7E76">
        <w:rPr>
          <w:sz w:val="24"/>
          <w:szCs w:val="24"/>
        </w:rPr>
        <w:t xml:space="preserve">identified in </w:t>
      </w:r>
      <w:r w:rsidR="008C7E76" w:rsidRPr="004D24F9">
        <w:rPr>
          <w:sz w:val="24"/>
          <w:szCs w:val="24"/>
        </w:rPr>
        <w:t>29 CFR 1926.1001</w:t>
      </w:r>
      <w:r w:rsidR="008C7E76">
        <w:rPr>
          <w:sz w:val="24"/>
          <w:szCs w:val="24"/>
        </w:rPr>
        <w:t xml:space="preserve"> that are </w:t>
      </w:r>
      <w:r w:rsidRPr="004D24F9">
        <w:rPr>
          <w:sz w:val="24"/>
          <w:szCs w:val="24"/>
        </w:rPr>
        <w:t xml:space="preserve">used on SNL </w:t>
      </w:r>
      <w:r w:rsidR="008C7E76">
        <w:rPr>
          <w:sz w:val="24"/>
          <w:szCs w:val="24"/>
        </w:rPr>
        <w:t xml:space="preserve">project sites </w:t>
      </w:r>
      <w:r w:rsidRPr="004D24F9">
        <w:rPr>
          <w:sz w:val="24"/>
          <w:szCs w:val="24"/>
        </w:rPr>
        <w:t xml:space="preserve">shall have </w:t>
      </w:r>
      <w:r>
        <w:rPr>
          <w:sz w:val="24"/>
          <w:szCs w:val="24"/>
        </w:rPr>
        <w:t>roll</w:t>
      </w:r>
      <w:r w:rsidR="00991479">
        <w:rPr>
          <w:sz w:val="24"/>
          <w:szCs w:val="24"/>
        </w:rPr>
        <w:t>-</w:t>
      </w:r>
      <w:r>
        <w:rPr>
          <w:sz w:val="24"/>
          <w:szCs w:val="24"/>
        </w:rPr>
        <w:t>over protective structures (ROPS</w:t>
      </w:r>
      <w:r w:rsidR="008C7E76">
        <w:rPr>
          <w:sz w:val="24"/>
          <w:szCs w:val="24"/>
        </w:rPr>
        <w:t>).</w:t>
      </w:r>
      <w:r w:rsidR="00540A6C">
        <w:rPr>
          <w:sz w:val="24"/>
          <w:szCs w:val="24"/>
        </w:rPr>
        <w:t xml:space="preserve"> </w:t>
      </w:r>
      <w:r w:rsidR="00991479">
        <w:rPr>
          <w:sz w:val="24"/>
          <w:szCs w:val="24"/>
        </w:rPr>
        <w:t xml:space="preserve">There </w:t>
      </w:r>
      <w:r w:rsidR="008C7E76">
        <w:rPr>
          <w:sz w:val="24"/>
          <w:szCs w:val="24"/>
        </w:rPr>
        <w:t xml:space="preserve">are </w:t>
      </w:r>
      <w:r w:rsidR="00991479">
        <w:rPr>
          <w:sz w:val="24"/>
          <w:szCs w:val="24"/>
        </w:rPr>
        <w:t>n</w:t>
      </w:r>
      <w:r w:rsidRPr="004D24F9">
        <w:rPr>
          <w:sz w:val="24"/>
          <w:szCs w:val="24"/>
        </w:rPr>
        <w:t>o mobile equipment ROPS exemption</w:t>
      </w:r>
      <w:r w:rsidR="008C7E76">
        <w:rPr>
          <w:sz w:val="24"/>
          <w:szCs w:val="24"/>
        </w:rPr>
        <w:t>s</w:t>
      </w:r>
      <w:r w:rsidRPr="004D24F9">
        <w:rPr>
          <w:sz w:val="24"/>
          <w:szCs w:val="24"/>
        </w:rPr>
        <w:t xml:space="preserve"> on SNL construction projects</w:t>
      </w:r>
      <w:r w:rsidR="008C7E76">
        <w:rPr>
          <w:sz w:val="24"/>
          <w:szCs w:val="24"/>
        </w:rPr>
        <w:t xml:space="preserve"> for those pieces of equipment</w:t>
      </w:r>
      <w:r w:rsidRPr="004D24F9">
        <w:rPr>
          <w:sz w:val="24"/>
          <w:szCs w:val="24"/>
        </w:rPr>
        <w:t>.</w:t>
      </w:r>
    </w:p>
    <w:p w14:paraId="0E5FBB70" w14:textId="77777777" w:rsidR="004D24F9" w:rsidRPr="00AD2154" w:rsidRDefault="004D24F9" w:rsidP="000C3BB9">
      <w:pPr>
        <w:pStyle w:val="speclev4"/>
        <w:numPr>
          <w:ilvl w:val="0"/>
          <w:numId w:val="0"/>
        </w:numPr>
        <w:ind w:left="716"/>
        <w:rPr>
          <w:sz w:val="24"/>
          <w:szCs w:val="24"/>
        </w:rPr>
      </w:pPr>
    </w:p>
    <w:p w14:paraId="192BC0E7" w14:textId="77777777" w:rsidR="006F478F" w:rsidRDefault="006F478F">
      <w:pPr>
        <w:pStyle w:val="apxcover"/>
        <w:sectPr w:rsidR="006F478F" w:rsidSect="00EA3B6D">
          <w:headerReference w:type="default" r:id="rId33"/>
          <w:footerReference w:type="default" r:id="rId34"/>
          <w:type w:val="continuous"/>
          <w:pgSz w:w="12240" w:h="15840"/>
          <w:pgMar w:top="1440" w:right="1080" w:bottom="1440" w:left="1080" w:header="720" w:footer="720" w:gutter="0"/>
          <w:cols w:space="720"/>
          <w:noEndnote/>
          <w:docGrid w:linePitch="299"/>
        </w:sectPr>
      </w:pPr>
      <w:bookmarkStart w:id="116" w:name="_Toc261857488"/>
      <w:bookmarkStart w:id="117" w:name="_Toc261870291"/>
      <w:bookmarkStart w:id="118" w:name="_Toc262031068"/>
      <w:bookmarkStart w:id="119" w:name="_Toc262031092"/>
      <w:bookmarkStart w:id="120" w:name="_Toc264989654"/>
      <w:bookmarkStart w:id="121" w:name="_Toc322428134"/>
      <w:bookmarkStart w:id="122" w:name="_Toc325366033"/>
      <w:bookmarkStart w:id="123" w:name="_Toc325440292"/>
      <w:bookmarkStart w:id="124" w:name="_Toc325459164"/>
      <w:bookmarkStart w:id="125" w:name="_Toc461193671"/>
      <w:bookmarkStart w:id="126" w:name="_Toc523233757"/>
      <w:bookmarkStart w:id="127" w:name="_Toc525636803"/>
      <w:bookmarkStart w:id="128" w:name="_Toc525720292"/>
      <w:bookmarkStart w:id="129" w:name="_Toc525720407"/>
      <w:bookmarkEnd w:id="92"/>
    </w:p>
    <w:p w14:paraId="1BAD373A" w14:textId="55076EA0" w:rsidR="00C02545" w:rsidRDefault="00164DBD" w:rsidP="009D19AF">
      <w:pPr>
        <w:pStyle w:val="apxcover"/>
      </w:pPr>
      <w:bookmarkStart w:id="130" w:name="_Toc63354570"/>
      <w:r>
        <w:lastRenderedPageBreak/>
        <w:t>A</w:t>
      </w:r>
      <w:r w:rsidR="00C02545">
        <w:t>ppendix A:  Occupational Medicine Services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5F2C6D08" w14:textId="77777777" w:rsidR="00EA3B6D" w:rsidRDefault="00EA3B6D" w:rsidP="00C02545">
      <w:pPr>
        <w:pStyle w:val="BodyText"/>
      </w:pPr>
    </w:p>
    <w:p w14:paraId="465FB841" w14:textId="77777777" w:rsidR="00EA3B6D" w:rsidRDefault="00EA3B6D" w:rsidP="00C02545">
      <w:pPr>
        <w:pStyle w:val="BodyText"/>
      </w:pPr>
    </w:p>
    <w:p w14:paraId="612C621D" w14:textId="77777777" w:rsidR="00EA3B6D" w:rsidRDefault="00EA3B6D" w:rsidP="00C02545">
      <w:pPr>
        <w:pStyle w:val="BodyText"/>
      </w:pPr>
    </w:p>
    <w:p w14:paraId="7EBCDDD4" w14:textId="77777777" w:rsidR="00EA3B6D" w:rsidRDefault="00EA3B6D" w:rsidP="00C02545">
      <w:pPr>
        <w:pStyle w:val="BodyText"/>
      </w:pPr>
    </w:p>
    <w:p w14:paraId="2E97126A" w14:textId="77777777" w:rsidR="00EA3B6D" w:rsidRDefault="00EA3B6D" w:rsidP="00C02545">
      <w:pPr>
        <w:pStyle w:val="BodyText"/>
      </w:pPr>
    </w:p>
    <w:p w14:paraId="74AA44D8" w14:textId="77777777" w:rsidR="00EA3B6D" w:rsidRDefault="00EA3B6D" w:rsidP="00C02545">
      <w:pPr>
        <w:pStyle w:val="BodyText"/>
      </w:pPr>
    </w:p>
    <w:p w14:paraId="43201897" w14:textId="77777777" w:rsidR="00EA3B6D" w:rsidRDefault="00EA3B6D" w:rsidP="00C02545">
      <w:pPr>
        <w:pStyle w:val="BodyText"/>
      </w:pPr>
    </w:p>
    <w:p w14:paraId="415C3817" w14:textId="77777777" w:rsidR="00EA3B6D" w:rsidRDefault="00EA3B6D" w:rsidP="00C02545">
      <w:pPr>
        <w:pStyle w:val="BodyText"/>
      </w:pPr>
    </w:p>
    <w:p w14:paraId="09E09F07" w14:textId="77777777" w:rsidR="00EA3B6D" w:rsidRDefault="00EA3B6D" w:rsidP="00C02545">
      <w:pPr>
        <w:pStyle w:val="BodyText"/>
      </w:pPr>
    </w:p>
    <w:p w14:paraId="09418CC3" w14:textId="77777777" w:rsidR="00EA3B6D" w:rsidRDefault="00EA3B6D" w:rsidP="00C02545">
      <w:pPr>
        <w:pStyle w:val="BodyText"/>
      </w:pPr>
    </w:p>
    <w:p w14:paraId="32C1D7AD" w14:textId="77777777" w:rsidR="00EA3B6D" w:rsidRDefault="00EA3B6D" w:rsidP="00C02545">
      <w:pPr>
        <w:pStyle w:val="BodyText"/>
      </w:pPr>
    </w:p>
    <w:p w14:paraId="517BE296" w14:textId="77777777" w:rsidR="00EA3B6D" w:rsidRDefault="00EA3B6D" w:rsidP="00C02545">
      <w:pPr>
        <w:pStyle w:val="BodyText"/>
      </w:pPr>
    </w:p>
    <w:p w14:paraId="18B06D0F" w14:textId="77777777" w:rsidR="00EA3B6D" w:rsidRDefault="00EA3B6D" w:rsidP="00C02545">
      <w:pPr>
        <w:pStyle w:val="BodyText"/>
      </w:pPr>
    </w:p>
    <w:p w14:paraId="4354A6C0" w14:textId="77777777" w:rsidR="00EA3B6D" w:rsidRDefault="00EA3B6D" w:rsidP="00C02545">
      <w:pPr>
        <w:pStyle w:val="BodyText"/>
      </w:pPr>
    </w:p>
    <w:p w14:paraId="218DE679" w14:textId="77777777" w:rsidR="00EA3B6D" w:rsidRDefault="00EA3B6D" w:rsidP="00C02545">
      <w:pPr>
        <w:pStyle w:val="BodyText"/>
      </w:pPr>
    </w:p>
    <w:p w14:paraId="5BCF77D0" w14:textId="77777777" w:rsidR="00EA3B6D" w:rsidRDefault="00EA3B6D" w:rsidP="00C02545">
      <w:pPr>
        <w:pStyle w:val="BodyText"/>
      </w:pPr>
    </w:p>
    <w:p w14:paraId="413447D2" w14:textId="77777777" w:rsidR="000C3BB9" w:rsidRDefault="000C3BB9" w:rsidP="00C02545">
      <w:pPr>
        <w:pStyle w:val="BodyText"/>
        <w:sectPr w:rsidR="000C3BB9" w:rsidSect="006F478F">
          <w:pgSz w:w="12240" w:h="15840"/>
          <w:pgMar w:top="1440" w:right="1080" w:bottom="1440" w:left="1080" w:header="720" w:footer="720" w:gutter="0"/>
          <w:cols w:space="720"/>
          <w:noEndnote/>
          <w:docGrid w:linePitch="299"/>
        </w:sectPr>
      </w:pPr>
    </w:p>
    <w:p w14:paraId="0DB4144A" w14:textId="77777777" w:rsidR="00C02545" w:rsidRPr="009D19AF" w:rsidRDefault="00E87B6D" w:rsidP="009D19AF">
      <w:pPr>
        <w:pStyle w:val="BodyText"/>
        <w:pBdr>
          <w:bottom w:val="single" w:sz="4" w:space="1" w:color="auto"/>
        </w:pBdr>
        <w:tabs>
          <w:tab w:val="left" w:pos="630"/>
        </w:tabs>
        <w:ind w:left="630" w:hanging="630"/>
        <w:rPr>
          <w:rFonts w:ascii="Lucida Sans Unicode" w:hAnsi="Lucida Sans Unicode" w:cs="Lucida Sans Unicode"/>
          <w:b/>
          <w:sz w:val="24"/>
          <w:szCs w:val="24"/>
        </w:rPr>
      </w:pPr>
      <w:r w:rsidRPr="009D19AF">
        <w:rPr>
          <w:rFonts w:ascii="Lucida Sans Unicode" w:hAnsi="Lucida Sans Unicode" w:cs="Lucida Sans Unicode"/>
          <w:b/>
          <w:sz w:val="24"/>
          <w:szCs w:val="24"/>
        </w:rPr>
        <w:lastRenderedPageBreak/>
        <w:t>A.1</w:t>
      </w:r>
      <w:r>
        <w:rPr>
          <w:rFonts w:ascii="Lucida Sans Unicode" w:hAnsi="Lucida Sans Unicode" w:cs="Lucida Sans Unicode"/>
          <w:b/>
          <w:sz w:val="24"/>
          <w:szCs w:val="24"/>
        </w:rPr>
        <w:tab/>
      </w:r>
      <w:r w:rsidR="00C02545" w:rsidRPr="009D19AF">
        <w:rPr>
          <w:rFonts w:ascii="Lucida Sans Unicode" w:hAnsi="Lucida Sans Unicode" w:cs="Lucida Sans Unicode"/>
          <w:b/>
          <w:sz w:val="24"/>
          <w:szCs w:val="24"/>
        </w:rPr>
        <w:t>Purpose</w:t>
      </w:r>
    </w:p>
    <w:p w14:paraId="507B1BEB" w14:textId="77777777" w:rsidR="00C02545" w:rsidRPr="009D19AF" w:rsidRDefault="00C02545" w:rsidP="00D42BED">
      <w:pPr>
        <w:pStyle w:val="BodyText"/>
        <w:spacing w:after="120"/>
        <w:rPr>
          <w:sz w:val="24"/>
          <w:szCs w:val="24"/>
        </w:rPr>
      </w:pPr>
      <w:r w:rsidRPr="009D19AF">
        <w:rPr>
          <w:sz w:val="24"/>
          <w:szCs w:val="24"/>
        </w:rPr>
        <w:t xml:space="preserve">All Contractors and their lower-tier Subcontractors must comply with the DOE’s Worker Safety and Health Program regulation, 10 CFR 851, </w:t>
      </w:r>
      <w:r w:rsidRPr="009D19AF">
        <w:rPr>
          <w:i/>
          <w:sz w:val="24"/>
          <w:szCs w:val="24"/>
        </w:rPr>
        <w:t>Worker Safety and Health Program</w:t>
      </w:r>
      <w:r w:rsidRPr="009D19AF">
        <w:rPr>
          <w:sz w:val="24"/>
          <w:szCs w:val="24"/>
        </w:rPr>
        <w:t xml:space="preserve"> (WSHP). The WSHP enforces worker safety and health requirements, including but not limited to existing standards of OSHA, ANSI, and Workers Compensation Laws, as incorporated in the SNL WSHP. </w:t>
      </w:r>
    </w:p>
    <w:p w14:paraId="1DEAF9B0" w14:textId="77777777" w:rsidR="00C02545" w:rsidRPr="009D19AF" w:rsidRDefault="00C02545" w:rsidP="00C02545">
      <w:pPr>
        <w:pStyle w:val="BodyText"/>
        <w:rPr>
          <w:sz w:val="24"/>
          <w:szCs w:val="24"/>
        </w:rPr>
      </w:pPr>
      <w:r w:rsidRPr="009D19AF">
        <w:rPr>
          <w:sz w:val="24"/>
          <w:szCs w:val="24"/>
        </w:rPr>
        <w:t>To assist in ensuring Contractors meet the worker safety and health provisions of 10 CFR 851 in the occupational medicine functional area, SNL requires Contractors to provide a written declaration identifying their Occupational Medicine Providers (OMP), as applicable, prior to performing work.</w:t>
      </w:r>
    </w:p>
    <w:p w14:paraId="5A799D51" w14:textId="77777777" w:rsidR="00C02545" w:rsidRPr="009D19AF" w:rsidRDefault="00E87B6D" w:rsidP="009D19AF">
      <w:pPr>
        <w:pStyle w:val="BodyText"/>
        <w:pBdr>
          <w:bottom w:val="single" w:sz="4" w:space="1" w:color="auto"/>
        </w:pBdr>
        <w:tabs>
          <w:tab w:val="left" w:pos="630"/>
        </w:tabs>
        <w:ind w:left="630" w:hanging="630"/>
        <w:rPr>
          <w:rFonts w:ascii="Lucida Sans Unicode" w:hAnsi="Lucida Sans Unicode" w:cs="Lucida Sans Unicode"/>
          <w:b/>
          <w:sz w:val="24"/>
          <w:szCs w:val="24"/>
        </w:rPr>
      </w:pPr>
      <w:r>
        <w:rPr>
          <w:rFonts w:ascii="Lucida Sans Unicode" w:hAnsi="Lucida Sans Unicode" w:cs="Lucida Sans Unicode"/>
          <w:b/>
          <w:sz w:val="24"/>
          <w:szCs w:val="24"/>
        </w:rPr>
        <w:t>A.2</w:t>
      </w:r>
      <w:r>
        <w:rPr>
          <w:rFonts w:ascii="Lucida Sans Unicode" w:hAnsi="Lucida Sans Unicode" w:cs="Lucida Sans Unicode"/>
          <w:b/>
          <w:sz w:val="24"/>
          <w:szCs w:val="24"/>
        </w:rPr>
        <w:tab/>
      </w:r>
      <w:r w:rsidR="00C02545" w:rsidRPr="009D19AF">
        <w:rPr>
          <w:rFonts w:ascii="Lucida Sans Unicode" w:hAnsi="Lucida Sans Unicode" w:cs="Lucida Sans Unicode"/>
          <w:b/>
          <w:sz w:val="24"/>
          <w:szCs w:val="24"/>
        </w:rPr>
        <w:t>Applicability</w:t>
      </w:r>
    </w:p>
    <w:p w14:paraId="0695181A" w14:textId="77777777" w:rsidR="00C02545" w:rsidRPr="009D19AF" w:rsidRDefault="00C02545" w:rsidP="00C02545">
      <w:pPr>
        <w:pStyle w:val="BodyText"/>
        <w:rPr>
          <w:sz w:val="24"/>
          <w:szCs w:val="24"/>
        </w:rPr>
      </w:pPr>
      <w:r w:rsidRPr="009D19AF">
        <w:rPr>
          <w:sz w:val="24"/>
          <w:szCs w:val="24"/>
        </w:rPr>
        <w:t>Contractors at all tiers who meet the applicability criteria below must establish and provide comprehensive occupational medicine services to workers employed at DOE-controlled premises. Occupational health personnel providing services must maintain current license, registration, or certifications as required.</w:t>
      </w:r>
    </w:p>
    <w:p w14:paraId="20CA5199" w14:textId="77777777" w:rsidR="00C02545" w:rsidRPr="009D19AF" w:rsidRDefault="00E87B6D" w:rsidP="009D19AF">
      <w:pPr>
        <w:pStyle w:val="BodyText"/>
        <w:pBdr>
          <w:bottom w:val="single" w:sz="4" w:space="1" w:color="auto"/>
        </w:pBdr>
        <w:tabs>
          <w:tab w:val="left" w:pos="630"/>
        </w:tabs>
        <w:ind w:left="630" w:hanging="630"/>
        <w:rPr>
          <w:rFonts w:ascii="Lucida Sans Unicode" w:hAnsi="Lucida Sans Unicode" w:cs="Lucida Sans Unicode"/>
          <w:b/>
          <w:sz w:val="24"/>
          <w:szCs w:val="24"/>
        </w:rPr>
      </w:pPr>
      <w:r w:rsidRPr="009D19AF">
        <w:rPr>
          <w:rFonts w:ascii="Lucida Sans Unicode" w:hAnsi="Lucida Sans Unicode" w:cs="Lucida Sans Unicode"/>
          <w:b/>
          <w:sz w:val="24"/>
          <w:szCs w:val="24"/>
        </w:rPr>
        <w:t>A.3</w:t>
      </w:r>
      <w:r w:rsidRPr="009D19AF">
        <w:rPr>
          <w:rFonts w:ascii="Lucida Sans Unicode" w:hAnsi="Lucida Sans Unicode" w:cs="Lucida Sans Unicode"/>
          <w:b/>
          <w:sz w:val="24"/>
          <w:szCs w:val="24"/>
        </w:rPr>
        <w:tab/>
      </w:r>
      <w:r w:rsidR="00C02545" w:rsidRPr="009D19AF">
        <w:rPr>
          <w:rFonts w:ascii="Lucida Sans Unicode" w:hAnsi="Lucida Sans Unicode" w:cs="Lucida Sans Unicode"/>
          <w:b/>
          <w:sz w:val="24"/>
          <w:szCs w:val="24"/>
        </w:rPr>
        <w:t>Criteria</w:t>
      </w:r>
    </w:p>
    <w:p w14:paraId="0CA91E3F" w14:textId="77777777" w:rsidR="00C02545" w:rsidRPr="009D19AF" w:rsidRDefault="00C02545" w:rsidP="00C02545">
      <w:pPr>
        <w:pStyle w:val="bullet1"/>
        <w:numPr>
          <w:ilvl w:val="0"/>
          <w:numId w:val="66"/>
        </w:numPr>
        <w:ind w:left="720"/>
        <w:rPr>
          <w:sz w:val="24"/>
          <w:szCs w:val="24"/>
        </w:rPr>
      </w:pPr>
      <w:r w:rsidRPr="009D19AF">
        <w:rPr>
          <w:sz w:val="24"/>
          <w:szCs w:val="24"/>
        </w:rPr>
        <w:t>Work on a DOE site for more than 30 days in a 12-month period</w:t>
      </w:r>
    </w:p>
    <w:p w14:paraId="4EFA0B30" w14:textId="77777777" w:rsidR="00C02545" w:rsidRPr="00F97F9B" w:rsidRDefault="00C02545" w:rsidP="00C02545">
      <w:pPr>
        <w:pStyle w:val="BodyText"/>
        <w:spacing w:before="120" w:after="120"/>
        <w:ind w:left="720"/>
        <w:rPr>
          <w:b/>
          <w:i/>
          <w:sz w:val="24"/>
          <w:szCs w:val="24"/>
          <w:u w:val="single"/>
        </w:rPr>
      </w:pPr>
      <w:r w:rsidRPr="00F97F9B">
        <w:rPr>
          <w:b/>
          <w:i/>
          <w:sz w:val="24"/>
          <w:szCs w:val="24"/>
          <w:u w:val="single"/>
        </w:rPr>
        <w:t>or</w:t>
      </w:r>
    </w:p>
    <w:p w14:paraId="698C0208" w14:textId="77777777" w:rsidR="00C02545" w:rsidRPr="009D19AF" w:rsidRDefault="00C02545" w:rsidP="00C02545">
      <w:pPr>
        <w:pStyle w:val="bullet1"/>
        <w:numPr>
          <w:ilvl w:val="0"/>
          <w:numId w:val="66"/>
        </w:numPr>
        <w:spacing w:after="240"/>
        <w:ind w:left="720"/>
        <w:rPr>
          <w:sz w:val="24"/>
          <w:szCs w:val="24"/>
        </w:rPr>
      </w:pPr>
      <w:r w:rsidRPr="009D19AF">
        <w:rPr>
          <w:sz w:val="24"/>
          <w:szCs w:val="24"/>
        </w:rPr>
        <w:t>Are enrolled for any length of time in a medical- or exposure-monitoring program required by this rule and/or any other applicable federal, state, or local regulation or other obligation.</w:t>
      </w:r>
    </w:p>
    <w:p w14:paraId="3B36E5B1" w14:textId="77777777" w:rsidR="00C02545" w:rsidRPr="009D19AF" w:rsidRDefault="00E87B6D" w:rsidP="009D19AF">
      <w:pPr>
        <w:pStyle w:val="BodyText"/>
        <w:pBdr>
          <w:bottom w:val="single" w:sz="4" w:space="1" w:color="auto"/>
        </w:pBdr>
        <w:tabs>
          <w:tab w:val="left" w:pos="630"/>
        </w:tabs>
        <w:ind w:left="630" w:hanging="630"/>
        <w:rPr>
          <w:rFonts w:ascii="Lucida Sans Unicode" w:hAnsi="Lucida Sans Unicode" w:cs="Lucida Sans Unicode"/>
          <w:b/>
          <w:sz w:val="24"/>
          <w:szCs w:val="24"/>
        </w:rPr>
      </w:pPr>
      <w:r w:rsidRPr="009D19AF">
        <w:rPr>
          <w:rFonts w:ascii="Lucida Sans Unicode" w:hAnsi="Lucida Sans Unicode" w:cs="Lucida Sans Unicode"/>
          <w:b/>
          <w:sz w:val="24"/>
          <w:szCs w:val="24"/>
        </w:rPr>
        <w:t>A.4</w:t>
      </w:r>
      <w:r>
        <w:rPr>
          <w:rFonts w:ascii="Lucida Sans Unicode" w:hAnsi="Lucida Sans Unicode" w:cs="Lucida Sans Unicode"/>
          <w:b/>
          <w:sz w:val="24"/>
          <w:szCs w:val="24"/>
        </w:rPr>
        <w:tab/>
      </w:r>
      <w:r w:rsidR="00C02545" w:rsidRPr="009D19AF">
        <w:rPr>
          <w:rFonts w:ascii="Lucida Sans Unicode" w:hAnsi="Lucida Sans Unicode" w:cs="Lucida Sans Unicode"/>
          <w:b/>
          <w:sz w:val="24"/>
          <w:szCs w:val="24"/>
        </w:rPr>
        <w:t>General Requirements Summary Information</w:t>
      </w:r>
    </w:p>
    <w:p w14:paraId="441689A6" w14:textId="77777777" w:rsidR="00C02545" w:rsidRPr="009D19AF" w:rsidRDefault="00C02545" w:rsidP="00D42BED">
      <w:pPr>
        <w:pStyle w:val="BodyText"/>
        <w:spacing w:after="120"/>
        <w:rPr>
          <w:sz w:val="24"/>
          <w:szCs w:val="24"/>
        </w:rPr>
      </w:pPr>
      <w:r w:rsidRPr="009D19AF">
        <w:rPr>
          <w:sz w:val="24"/>
          <w:szCs w:val="24"/>
        </w:rPr>
        <w:t xml:space="preserve">In accordance with New Mexico Workers Compensation Laws, OSHA, and DOE Regulation (10 CFR 851, </w:t>
      </w:r>
      <w:r w:rsidRPr="009D19AF">
        <w:rPr>
          <w:i/>
          <w:sz w:val="24"/>
          <w:szCs w:val="24"/>
        </w:rPr>
        <w:t>Worker Safety and Health Program</w:t>
      </w:r>
      <w:r w:rsidRPr="009D19AF">
        <w:rPr>
          <w:sz w:val="24"/>
          <w:szCs w:val="24"/>
        </w:rPr>
        <w:t>), Contractors at all tiers must have an OMP for performing hazard-based medical monitoring and surveillance; qualification-based fitness for duty medical evaluations; and injury and illness case management. The Contractor is responsible for maintaining the appropriate documentation to demonstrate compliance with the administration of necessary medical and health care programs and may be subject to assessments and audits.</w:t>
      </w:r>
    </w:p>
    <w:p w14:paraId="2FAB70AF" w14:textId="77777777" w:rsidR="00C02545" w:rsidRPr="009D19AF" w:rsidRDefault="00C02545" w:rsidP="00C02545">
      <w:pPr>
        <w:pStyle w:val="BodyText"/>
        <w:keepNext/>
        <w:rPr>
          <w:sz w:val="24"/>
          <w:szCs w:val="24"/>
        </w:rPr>
      </w:pPr>
      <w:r w:rsidRPr="009D19AF">
        <w:rPr>
          <w:sz w:val="24"/>
          <w:szCs w:val="24"/>
        </w:rPr>
        <w:t>Hazard-based medical monitoring and surveillance programs include but are not limited to the following:</w:t>
      </w:r>
    </w:p>
    <w:p w14:paraId="5F0EB912" w14:textId="77777777" w:rsidR="00C02545" w:rsidRPr="009D19AF" w:rsidRDefault="00C02545" w:rsidP="00C02545">
      <w:pPr>
        <w:pStyle w:val="bullet1"/>
        <w:numPr>
          <w:ilvl w:val="0"/>
          <w:numId w:val="66"/>
        </w:numPr>
        <w:ind w:left="720"/>
        <w:rPr>
          <w:sz w:val="24"/>
          <w:szCs w:val="24"/>
        </w:rPr>
      </w:pPr>
      <w:r w:rsidRPr="009D19AF">
        <w:rPr>
          <w:sz w:val="24"/>
          <w:szCs w:val="24"/>
        </w:rPr>
        <w:t>OSHA specifically regulated substances (“Expanded Health Standards”), including but not limited to the following: asbestos, arsenic, cadmium, chromium, lead, and methylene chloride</w:t>
      </w:r>
    </w:p>
    <w:p w14:paraId="52DEDD07" w14:textId="77777777" w:rsidR="00C02545" w:rsidRPr="009D19AF" w:rsidRDefault="00C02545" w:rsidP="00C02545">
      <w:pPr>
        <w:pStyle w:val="bullet1"/>
        <w:numPr>
          <w:ilvl w:val="0"/>
          <w:numId w:val="66"/>
        </w:numPr>
        <w:spacing w:after="240"/>
        <w:ind w:left="720"/>
        <w:rPr>
          <w:sz w:val="24"/>
          <w:szCs w:val="24"/>
        </w:rPr>
      </w:pPr>
      <w:r w:rsidRPr="009D19AF">
        <w:rPr>
          <w:sz w:val="24"/>
          <w:szCs w:val="24"/>
        </w:rPr>
        <w:t>OSHA occupational noise exposure</w:t>
      </w:r>
    </w:p>
    <w:p w14:paraId="4AD22830" w14:textId="77777777" w:rsidR="00C02545" w:rsidRPr="009D19AF" w:rsidRDefault="00C02545" w:rsidP="00F97F9B">
      <w:pPr>
        <w:pStyle w:val="bullet1"/>
        <w:keepNext/>
        <w:numPr>
          <w:ilvl w:val="0"/>
          <w:numId w:val="0"/>
        </w:numPr>
        <w:spacing w:after="240"/>
        <w:rPr>
          <w:sz w:val="24"/>
          <w:szCs w:val="24"/>
        </w:rPr>
      </w:pPr>
      <w:r w:rsidRPr="009D19AF">
        <w:rPr>
          <w:sz w:val="24"/>
          <w:szCs w:val="24"/>
        </w:rPr>
        <w:t>Qualification-based fitness-for-duty evaluations include but are not limited to the following:</w:t>
      </w:r>
    </w:p>
    <w:p w14:paraId="7B5CA0AF" w14:textId="77777777" w:rsidR="00C02545" w:rsidRPr="009D19AF" w:rsidRDefault="00C02545" w:rsidP="00C02545">
      <w:pPr>
        <w:pStyle w:val="bullet1"/>
        <w:numPr>
          <w:ilvl w:val="0"/>
          <w:numId w:val="66"/>
        </w:numPr>
        <w:ind w:left="720"/>
        <w:rPr>
          <w:sz w:val="24"/>
          <w:szCs w:val="24"/>
        </w:rPr>
      </w:pPr>
      <w:r w:rsidRPr="009D19AF">
        <w:rPr>
          <w:sz w:val="24"/>
          <w:szCs w:val="24"/>
        </w:rPr>
        <w:t>OSHA/ANSI respiratory protection</w:t>
      </w:r>
    </w:p>
    <w:p w14:paraId="2B8D6551" w14:textId="77777777" w:rsidR="00C02545" w:rsidRPr="009D19AF" w:rsidRDefault="00C02545" w:rsidP="00C02545">
      <w:pPr>
        <w:pStyle w:val="bullet1"/>
        <w:numPr>
          <w:ilvl w:val="0"/>
          <w:numId w:val="66"/>
        </w:numPr>
        <w:spacing w:after="240"/>
        <w:ind w:left="720"/>
        <w:rPr>
          <w:sz w:val="24"/>
          <w:szCs w:val="24"/>
        </w:rPr>
      </w:pPr>
      <w:r w:rsidRPr="009D19AF">
        <w:rPr>
          <w:sz w:val="24"/>
          <w:szCs w:val="24"/>
        </w:rPr>
        <w:t xml:space="preserve">Department of Transportation (FMCSA) commercial driver’s license </w:t>
      </w:r>
    </w:p>
    <w:p w14:paraId="6A74A51F" w14:textId="77777777" w:rsidR="00C02545" w:rsidRPr="009D19AF" w:rsidRDefault="00C02545" w:rsidP="00D42BED">
      <w:pPr>
        <w:pStyle w:val="bullet1"/>
        <w:keepNext/>
        <w:numPr>
          <w:ilvl w:val="0"/>
          <w:numId w:val="0"/>
        </w:numPr>
        <w:spacing w:after="240"/>
        <w:rPr>
          <w:sz w:val="24"/>
          <w:szCs w:val="24"/>
        </w:rPr>
      </w:pPr>
      <w:r w:rsidRPr="009D19AF">
        <w:rPr>
          <w:sz w:val="24"/>
          <w:szCs w:val="24"/>
        </w:rPr>
        <w:lastRenderedPageBreak/>
        <w:t>Injury and illness case management includes but is not limited to the following:</w:t>
      </w:r>
    </w:p>
    <w:p w14:paraId="17EF8828" w14:textId="77777777" w:rsidR="00C02545" w:rsidRPr="009D19AF" w:rsidRDefault="00C02545" w:rsidP="00C02545">
      <w:pPr>
        <w:pStyle w:val="bullet1"/>
        <w:numPr>
          <w:ilvl w:val="0"/>
          <w:numId w:val="66"/>
        </w:numPr>
        <w:ind w:left="720"/>
        <w:rPr>
          <w:sz w:val="24"/>
          <w:szCs w:val="24"/>
        </w:rPr>
      </w:pPr>
      <w:r w:rsidRPr="009D19AF">
        <w:rPr>
          <w:sz w:val="24"/>
          <w:szCs w:val="24"/>
        </w:rPr>
        <w:t>Determination of work-relatedness</w:t>
      </w:r>
    </w:p>
    <w:p w14:paraId="5B471D9A" w14:textId="77777777" w:rsidR="00C02545" w:rsidRPr="009D19AF" w:rsidRDefault="00C02545" w:rsidP="00C02545">
      <w:pPr>
        <w:pStyle w:val="bullet1"/>
        <w:numPr>
          <w:ilvl w:val="0"/>
          <w:numId w:val="66"/>
        </w:numPr>
        <w:ind w:left="720"/>
        <w:rPr>
          <w:sz w:val="24"/>
          <w:szCs w:val="24"/>
        </w:rPr>
      </w:pPr>
      <w:r w:rsidRPr="009D19AF">
        <w:rPr>
          <w:sz w:val="24"/>
          <w:szCs w:val="24"/>
        </w:rPr>
        <w:t>Work restrictions</w:t>
      </w:r>
    </w:p>
    <w:p w14:paraId="52478A31" w14:textId="77777777" w:rsidR="00C02545" w:rsidRPr="009D19AF" w:rsidRDefault="00C02545" w:rsidP="00C02545">
      <w:pPr>
        <w:pStyle w:val="bullet1"/>
        <w:numPr>
          <w:ilvl w:val="0"/>
          <w:numId w:val="66"/>
        </w:numPr>
        <w:ind w:left="720"/>
        <w:rPr>
          <w:sz w:val="24"/>
          <w:szCs w:val="24"/>
        </w:rPr>
      </w:pPr>
      <w:r w:rsidRPr="009D19AF">
        <w:rPr>
          <w:sz w:val="24"/>
          <w:szCs w:val="24"/>
        </w:rPr>
        <w:t>Rehabilitation</w:t>
      </w:r>
    </w:p>
    <w:p w14:paraId="1D8D4D33" w14:textId="77777777" w:rsidR="00C02545" w:rsidRPr="009D19AF" w:rsidRDefault="00C02545" w:rsidP="00C02545">
      <w:pPr>
        <w:pStyle w:val="bullet1"/>
        <w:numPr>
          <w:ilvl w:val="0"/>
          <w:numId w:val="66"/>
        </w:numPr>
        <w:spacing w:after="240"/>
        <w:ind w:left="720"/>
        <w:rPr>
          <w:sz w:val="24"/>
          <w:szCs w:val="24"/>
        </w:rPr>
      </w:pPr>
      <w:r w:rsidRPr="009D19AF">
        <w:rPr>
          <w:sz w:val="24"/>
          <w:szCs w:val="24"/>
        </w:rPr>
        <w:t>Return to work</w:t>
      </w:r>
    </w:p>
    <w:p w14:paraId="50D7575F" w14:textId="77777777" w:rsidR="00E87B6D" w:rsidRPr="000707A0" w:rsidRDefault="00E87B6D" w:rsidP="009D19AF">
      <w:pPr>
        <w:pStyle w:val="BodyText"/>
        <w:pBdr>
          <w:bottom w:val="single" w:sz="4" w:space="1" w:color="auto"/>
        </w:pBdr>
        <w:tabs>
          <w:tab w:val="left" w:pos="630"/>
        </w:tabs>
        <w:ind w:left="630" w:hanging="630"/>
        <w:rPr>
          <w:rFonts w:ascii="Lucida Sans Unicode" w:hAnsi="Lucida Sans Unicode" w:cs="Lucida Sans Unicode"/>
          <w:b/>
          <w:sz w:val="24"/>
          <w:szCs w:val="24"/>
        </w:rPr>
      </w:pPr>
      <w:r w:rsidRPr="000707A0">
        <w:rPr>
          <w:rFonts w:ascii="Lucida Sans Unicode" w:hAnsi="Lucida Sans Unicode" w:cs="Lucida Sans Unicode"/>
          <w:b/>
          <w:sz w:val="24"/>
          <w:szCs w:val="24"/>
        </w:rPr>
        <w:t>A.</w:t>
      </w:r>
      <w:r w:rsidR="00C72450">
        <w:rPr>
          <w:rFonts w:ascii="Lucida Sans Unicode" w:hAnsi="Lucida Sans Unicode" w:cs="Lucida Sans Unicode"/>
          <w:b/>
          <w:sz w:val="24"/>
          <w:szCs w:val="24"/>
        </w:rPr>
        <w:t>5</w:t>
      </w:r>
      <w:r>
        <w:rPr>
          <w:rFonts w:ascii="Lucida Sans Unicode" w:hAnsi="Lucida Sans Unicode" w:cs="Lucida Sans Unicode"/>
          <w:b/>
          <w:sz w:val="24"/>
          <w:szCs w:val="24"/>
        </w:rPr>
        <w:tab/>
        <w:t>Occupational Medicine Program Requirements</w:t>
      </w:r>
    </w:p>
    <w:p w14:paraId="703FBA0A" w14:textId="77777777" w:rsidR="00C02545" w:rsidRPr="009D19AF" w:rsidRDefault="00C02545" w:rsidP="00D42BED">
      <w:pPr>
        <w:pStyle w:val="BodyText"/>
        <w:spacing w:after="120"/>
        <w:rPr>
          <w:sz w:val="24"/>
          <w:szCs w:val="24"/>
        </w:rPr>
      </w:pPr>
      <w:r w:rsidRPr="009D19AF">
        <w:rPr>
          <w:sz w:val="24"/>
          <w:szCs w:val="24"/>
        </w:rPr>
        <w:t>Occupational medicine services must be under the direction of a graduate of a school of medicine or osteopathy. OMPs, such as physicians, nurses, physician assistants, nurse practitioners, psychologists, and employee-assistance counselors, must be licensed, registered, or certified as required.</w:t>
      </w:r>
    </w:p>
    <w:p w14:paraId="57D10C5D" w14:textId="77777777" w:rsidR="00C02545" w:rsidRPr="009D19AF" w:rsidRDefault="00C02545" w:rsidP="00C02545">
      <w:pPr>
        <w:pStyle w:val="BodyText"/>
        <w:rPr>
          <w:sz w:val="24"/>
          <w:szCs w:val="24"/>
        </w:rPr>
      </w:pPr>
      <w:r w:rsidRPr="009D19AF">
        <w:rPr>
          <w:sz w:val="24"/>
          <w:szCs w:val="24"/>
        </w:rPr>
        <w:t>Contractors shall make available to their OMP current activity-level hazard information, such as that listed in the CSSP and addenda. This information must include the following:</w:t>
      </w:r>
    </w:p>
    <w:p w14:paraId="09D43A02" w14:textId="77777777" w:rsidR="00C02545" w:rsidRPr="009D19AF" w:rsidRDefault="00C02545" w:rsidP="00C02545">
      <w:pPr>
        <w:pStyle w:val="bullet1"/>
        <w:numPr>
          <w:ilvl w:val="0"/>
          <w:numId w:val="66"/>
        </w:numPr>
        <w:ind w:left="720"/>
        <w:rPr>
          <w:sz w:val="24"/>
          <w:szCs w:val="24"/>
        </w:rPr>
      </w:pPr>
      <w:r w:rsidRPr="009D19AF">
        <w:rPr>
          <w:sz w:val="24"/>
          <w:szCs w:val="24"/>
        </w:rPr>
        <w:t>Actual or potential work-related hazards (chemical, radiological, physical, biological, or ergonomic)</w:t>
      </w:r>
    </w:p>
    <w:p w14:paraId="2DC2199F" w14:textId="77777777" w:rsidR="00C02545" w:rsidRPr="009D19AF" w:rsidRDefault="00C02545" w:rsidP="00C02545">
      <w:pPr>
        <w:pStyle w:val="bullet1"/>
        <w:numPr>
          <w:ilvl w:val="0"/>
          <w:numId w:val="66"/>
        </w:numPr>
        <w:ind w:left="720"/>
        <w:rPr>
          <w:sz w:val="24"/>
          <w:szCs w:val="24"/>
        </w:rPr>
      </w:pPr>
      <w:r w:rsidRPr="009D19AF">
        <w:rPr>
          <w:sz w:val="24"/>
          <w:szCs w:val="24"/>
        </w:rPr>
        <w:t>Actual or potential work-site exposures</w:t>
      </w:r>
    </w:p>
    <w:p w14:paraId="0A5DB9C3" w14:textId="77777777" w:rsidR="00C02545" w:rsidRPr="009D19AF" w:rsidRDefault="00C02545" w:rsidP="00C02545">
      <w:pPr>
        <w:pStyle w:val="bullet1"/>
        <w:numPr>
          <w:ilvl w:val="0"/>
          <w:numId w:val="66"/>
        </w:numPr>
        <w:ind w:left="720"/>
        <w:rPr>
          <w:sz w:val="24"/>
          <w:szCs w:val="24"/>
        </w:rPr>
      </w:pPr>
      <w:r w:rsidRPr="009D19AF">
        <w:rPr>
          <w:sz w:val="24"/>
          <w:szCs w:val="24"/>
        </w:rPr>
        <w:t>Job functions</w:t>
      </w:r>
    </w:p>
    <w:p w14:paraId="48AC2EE1" w14:textId="77777777" w:rsidR="00C02545" w:rsidRPr="009D19AF" w:rsidRDefault="00C02545" w:rsidP="00C02545">
      <w:pPr>
        <w:pStyle w:val="bullet1"/>
        <w:numPr>
          <w:ilvl w:val="0"/>
          <w:numId w:val="66"/>
        </w:numPr>
        <w:spacing w:after="240"/>
        <w:ind w:left="720"/>
        <w:rPr>
          <w:sz w:val="24"/>
          <w:szCs w:val="24"/>
        </w:rPr>
      </w:pPr>
      <w:r w:rsidRPr="009D19AF">
        <w:rPr>
          <w:sz w:val="24"/>
          <w:szCs w:val="24"/>
        </w:rPr>
        <w:t>Update information when a change to job functions, hazards, or exposures occurs</w:t>
      </w:r>
    </w:p>
    <w:p w14:paraId="108F3AB1" w14:textId="77777777" w:rsidR="00C02545" w:rsidRPr="009D19AF" w:rsidRDefault="00C02545" w:rsidP="00C02545">
      <w:pPr>
        <w:pStyle w:val="BodyText"/>
        <w:rPr>
          <w:sz w:val="24"/>
          <w:szCs w:val="24"/>
        </w:rPr>
      </w:pPr>
      <w:r w:rsidRPr="009D19AF">
        <w:rPr>
          <w:sz w:val="24"/>
          <w:szCs w:val="24"/>
        </w:rPr>
        <w:t>The following health evaluations shall be conducted when determined necessary by the OMP. The results of evaluations performed by the OMP must be communicated, as appropriate, to facilitate activity work controls and mitigation of hazards.</w:t>
      </w:r>
    </w:p>
    <w:p w14:paraId="61CB60AE" w14:textId="77777777" w:rsidR="00C02545" w:rsidRPr="009D19AF" w:rsidRDefault="00C02545" w:rsidP="00C02545">
      <w:pPr>
        <w:pStyle w:val="bullet1"/>
        <w:numPr>
          <w:ilvl w:val="0"/>
          <w:numId w:val="66"/>
        </w:numPr>
        <w:ind w:left="720"/>
        <w:rPr>
          <w:sz w:val="24"/>
          <w:szCs w:val="24"/>
        </w:rPr>
      </w:pPr>
      <w:r w:rsidRPr="009D19AF">
        <w:rPr>
          <w:sz w:val="24"/>
          <w:szCs w:val="24"/>
        </w:rPr>
        <w:t>Medical placement evaluation at the time of employment entrance or transfer to a job with new functions and hazards</w:t>
      </w:r>
    </w:p>
    <w:p w14:paraId="5248DEE2" w14:textId="77777777" w:rsidR="00C02545" w:rsidRPr="009D19AF" w:rsidRDefault="00C02545" w:rsidP="00C02545">
      <w:pPr>
        <w:pStyle w:val="bullet1"/>
        <w:numPr>
          <w:ilvl w:val="0"/>
          <w:numId w:val="66"/>
        </w:numPr>
        <w:ind w:left="720"/>
        <w:rPr>
          <w:sz w:val="24"/>
          <w:szCs w:val="24"/>
        </w:rPr>
      </w:pPr>
      <w:r w:rsidRPr="009D19AF">
        <w:rPr>
          <w:sz w:val="24"/>
          <w:szCs w:val="24"/>
        </w:rPr>
        <w:t>Hazard-based medical monitoring or qualification-based fitness for duty medical evaluations required by regulations and standards</w:t>
      </w:r>
    </w:p>
    <w:p w14:paraId="509B5E9D" w14:textId="77777777" w:rsidR="00C02545" w:rsidRPr="009D19AF" w:rsidRDefault="00C02545" w:rsidP="00C02545">
      <w:pPr>
        <w:pStyle w:val="bullet1"/>
        <w:numPr>
          <w:ilvl w:val="0"/>
          <w:numId w:val="66"/>
        </w:numPr>
        <w:ind w:left="720"/>
        <w:rPr>
          <w:sz w:val="24"/>
          <w:szCs w:val="24"/>
        </w:rPr>
      </w:pPr>
      <w:r w:rsidRPr="009D19AF">
        <w:rPr>
          <w:sz w:val="24"/>
          <w:szCs w:val="24"/>
        </w:rPr>
        <w:t>Medical diagnostic examinations to evaluate an employee’s injuries and/or illnesses for work-relatedness, applicability of medical restrictions, and referral for definitive care, as appropriate</w:t>
      </w:r>
    </w:p>
    <w:p w14:paraId="7389970E" w14:textId="77777777" w:rsidR="00C02545" w:rsidRPr="009D19AF" w:rsidRDefault="00C02545" w:rsidP="00C02545">
      <w:pPr>
        <w:pStyle w:val="bullet1"/>
        <w:numPr>
          <w:ilvl w:val="0"/>
          <w:numId w:val="66"/>
        </w:numPr>
        <w:ind w:left="720"/>
        <w:rPr>
          <w:sz w:val="24"/>
          <w:szCs w:val="24"/>
        </w:rPr>
      </w:pPr>
      <w:r w:rsidRPr="009D19AF">
        <w:rPr>
          <w:sz w:val="24"/>
          <w:szCs w:val="24"/>
        </w:rPr>
        <w:t>After a work-related injury or illness or an absence because of any injury or illness lasting 5 or more consecutive workdays, inform the OMP provider to determine if an evaluation is necessary</w:t>
      </w:r>
    </w:p>
    <w:p w14:paraId="0074F51E" w14:textId="77777777" w:rsidR="00C02545" w:rsidRPr="009D19AF" w:rsidRDefault="00C02545" w:rsidP="00C02545">
      <w:pPr>
        <w:pStyle w:val="bullet1"/>
        <w:numPr>
          <w:ilvl w:val="0"/>
          <w:numId w:val="66"/>
        </w:numPr>
        <w:ind w:left="720"/>
        <w:rPr>
          <w:sz w:val="24"/>
          <w:szCs w:val="24"/>
        </w:rPr>
      </w:pPr>
      <w:r w:rsidRPr="009D19AF">
        <w:rPr>
          <w:sz w:val="24"/>
          <w:szCs w:val="24"/>
        </w:rPr>
        <w:t>General health evaluation at the time of separation from employment</w:t>
      </w:r>
    </w:p>
    <w:p w14:paraId="21EC2B49" w14:textId="77777777" w:rsidR="00C02545" w:rsidRPr="009D19AF" w:rsidRDefault="00C02545" w:rsidP="00C02545">
      <w:pPr>
        <w:pStyle w:val="bullet1"/>
        <w:numPr>
          <w:ilvl w:val="0"/>
          <w:numId w:val="66"/>
        </w:numPr>
        <w:spacing w:after="240"/>
        <w:ind w:left="720"/>
        <w:rPr>
          <w:sz w:val="24"/>
          <w:szCs w:val="24"/>
        </w:rPr>
      </w:pPr>
      <w:r w:rsidRPr="009D19AF">
        <w:rPr>
          <w:sz w:val="24"/>
          <w:szCs w:val="24"/>
        </w:rPr>
        <w:t>The purpose, nature, and results of evaluations and tests must be clearly communicated verbally and in writing to each worker provided with testing, and the results must be documented in the medical record of the worker.</w:t>
      </w:r>
    </w:p>
    <w:p w14:paraId="7C454983" w14:textId="4E863263" w:rsidR="00C02545" w:rsidRPr="009D19AF" w:rsidRDefault="00C02545" w:rsidP="00D42BED">
      <w:pPr>
        <w:pStyle w:val="BodyText"/>
        <w:spacing w:after="120"/>
        <w:rPr>
          <w:sz w:val="24"/>
          <w:szCs w:val="24"/>
        </w:rPr>
      </w:pPr>
      <w:r w:rsidRPr="009D19AF">
        <w:rPr>
          <w:sz w:val="24"/>
          <w:szCs w:val="24"/>
        </w:rPr>
        <w:t>Afford the OMP an opportunity to participate in worker safety and health meetings and committees, as well as an opportunity to conduct worksite visits. Worksite visits are conducted for an evaluation of job conditions and issues relating to the health of their workers. All site visits by the OMP to S</w:t>
      </w:r>
      <w:r w:rsidR="00991479">
        <w:rPr>
          <w:sz w:val="24"/>
          <w:szCs w:val="24"/>
        </w:rPr>
        <w:t>NL</w:t>
      </w:r>
      <w:r w:rsidRPr="009D19AF">
        <w:rPr>
          <w:sz w:val="24"/>
          <w:szCs w:val="24"/>
        </w:rPr>
        <w:t>-controlled premises must be coordinated with the SNL Inspector. The Inspector notif</w:t>
      </w:r>
      <w:r w:rsidR="00BC4874">
        <w:rPr>
          <w:sz w:val="24"/>
          <w:szCs w:val="24"/>
        </w:rPr>
        <w:t>ies</w:t>
      </w:r>
      <w:r w:rsidRPr="009D19AF">
        <w:rPr>
          <w:sz w:val="24"/>
          <w:szCs w:val="24"/>
        </w:rPr>
        <w:t xml:space="preserve"> a representative from Health, Benefits, and Employee Services (HBE) of the visit request.</w:t>
      </w:r>
    </w:p>
    <w:p w14:paraId="09222290" w14:textId="0D47D756" w:rsidR="00C02545" w:rsidRPr="009D19AF" w:rsidRDefault="00C02545" w:rsidP="00D42BED">
      <w:pPr>
        <w:pStyle w:val="BodyText"/>
        <w:spacing w:after="120"/>
        <w:rPr>
          <w:sz w:val="24"/>
          <w:szCs w:val="24"/>
        </w:rPr>
      </w:pPr>
      <w:r w:rsidRPr="009D19AF">
        <w:rPr>
          <w:sz w:val="24"/>
          <w:szCs w:val="24"/>
        </w:rPr>
        <w:lastRenderedPageBreak/>
        <w:t>The Contractor shall ensure the OMP establishes a record, including any medical, health history, exposure history, and demographic data collected for occupational medicine purposes, which is maintained for each worker receiving occupational medicine services. Documents shall be stored in a manner that ensure</w:t>
      </w:r>
      <w:r w:rsidR="00BC4874">
        <w:rPr>
          <w:sz w:val="24"/>
          <w:szCs w:val="24"/>
        </w:rPr>
        <w:t>s</w:t>
      </w:r>
      <w:r w:rsidRPr="009D19AF">
        <w:rPr>
          <w:sz w:val="24"/>
          <w:szCs w:val="24"/>
        </w:rPr>
        <w:t xml:space="preserve"> their long-term preservation and retrieval. Records must remain confidential and protected from unauthorized access. Any psychological records shall be maintained separately from medical records and in the custody of the designated psychologist. Access to the records shall be granted in accordance with DOE regulations implementing the Privacy Act and the Energy Employees Occupational Illness Compensation Program Act.</w:t>
      </w:r>
    </w:p>
    <w:p w14:paraId="7D94A2D5" w14:textId="77777777" w:rsidR="00C02545" w:rsidRPr="009D19AF" w:rsidRDefault="00C02545" w:rsidP="00D42BED">
      <w:pPr>
        <w:pStyle w:val="BodyText"/>
        <w:spacing w:after="120"/>
        <w:rPr>
          <w:sz w:val="24"/>
          <w:szCs w:val="24"/>
        </w:rPr>
      </w:pPr>
      <w:r w:rsidRPr="009D19AF">
        <w:rPr>
          <w:sz w:val="24"/>
          <w:szCs w:val="24"/>
        </w:rPr>
        <w:t>Contractors at all tiers are responsible for workers’ compensation administration and case management. The OMP shall monitor ill and injured workers to determine work-relatedness, facilitate their rehabilitation and safe return to work, and issue and/or remove restrictions as necessary. Ensure the OMP notifies the worker and the SDR for any issued and/or removed work restrictions and communicates results of health evaluations to management and safety and health protection specialists to facilitate the mitigation of worksite hazards.</w:t>
      </w:r>
    </w:p>
    <w:p w14:paraId="4A37D23E" w14:textId="77777777" w:rsidR="00C02545" w:rsidRPr="009D19AF" w:rsidRDefault="00C02545" w:rsidP="00D42BED">
      <w:pPr>
        <w:pStyle w:val="BodyText"/>
        <w:spacing w:after="120"/>
        <w:rPr>
          <w:sz w:val="24"/>
          <w:szCs w:val="24"/>
        </w:rPr>
      </w:pPr>
      <w:r w:rsidRPr="009D19AF">
        <w:rPr>
          <w:sz w:val="24"/>
          <w:szCs w:val="24"/>
        </w:rPr>
        <w:t xml:space="preserve">The OMP must include measures to identify and manage the principal preventable causes of premature morbidity and mortality affecting worker health and productivity. The </w:t>
      </w:r>
      <w:r w:rsidR="009A0118">
        <w:rPr>
          <w:sz w:val="24"/>
          <w:szCs w:val="24"/>
        </w:rPr>
        <w:t>Co</w:t>
      </w:r>
      <w:r w:rsidRPr="009D19AF">
        <w:rPr>
          <w:sz w:val="24"/>
          <w:szCs w:val="24"/>
        </w:rPr>
        <w:t>ntractor must include programs to prevent and manage these causes of morbidity when evaluations demonstrate their cost-effectiveness. If programs are implemented, Contractors must make available to the OMP appropriate access to information from health, disability, and other insurance plans (de-identified as necessary).</w:t>
      </w:r>
    </w:p>
    <w:p w14:paraId="5A8980F2" w14:textId="77777777" w:rsidR="00C02545" w:rsidRPr="009D19AF" w:rsidRDefault="00C02545" w:rsidP="00D42BED">
      <w:pPr>
        <w:pStyle w:val="BodyText"/>
        <w:spacing w:after="120"/>
        <w:rPr>
          <w:sz w:val="24"/>
          <w:szCs w:val="24"/>
        </w:rPr>
      </w:pPr>
      <w:r w:rsidRPr="009D19AF">
        <w:rPr>
          <w:sz w:val="24"/>
          <w:szCs w:val="24"/>
        </w:rPr>
        <w:t>Submit Employee Assistance Programs to the OMP (EAP: Substance Abuse Rehabilitation Programs and Wellness Programs) for review and approval of the medical and behavioral aspects of these counseling and health promotional programs.</w:t>
      </w:r>
    </w:p>
    <w:p w14:paraId="68249762" w14:textId="77777777" w:rsidR="00C02545" w:rsidRPr="009D19AF" w:rsidRDefault="00C02545" w:rsidP="00D42BED">
      <w:pPr>
        <w:pStyle w:val="BodyText"/>
        <w:spacing w:after="120"/>
        <w:rPr>
          <w:sz w:val="24"/>
          <w:szCs w:val="24"/>
        </w:rPr>
      </w:pPr>
      <w:r w:rsidRPr="009D19AF">
        <w:rPr>
          <w:sz w:val="24"/>
          <w:szCs w:val="24"/>
        </w:rPr>
        <w:t>The Contractor shall ensure the OMP reviews the medical aspects of immunization as well as bloodborne pathogen and biohazardous waste programs to evaluate their conformance with applicable guidelines. The Contractor must determine the applicability and need for the specific programs based on work activities and actual or potential worksite exposures of each employee.</w:t>
      </w:r>
    </w:p>
    <w:p w14:paraId="7D814217" w14:textId="77777777" w:rsidR="00E847E9" w:rsidRDefault="00C02545" w:rsidP="00C02545">
      <w:pPr>
        <w:pStyle w:val="BodyText"/>
        <w:rPr>
          <w:sz w:val="24"/>
          <w:szCs w:val="24"/>
        </w:rPr>
        <w:sectPr w:rsidR="00E847E9" w:rsidSect="009D19AF">
          <w:headerReference w:type="default" r:id="rId35"/>
          <w:footerReference w:type="default" r:id="rId36"/>
          <w:pgSz w:w="12240" w:h="15840"/>
          <w:pgMar w:top="1440" w:right="1080" w:bottom="1440" w:left="1080" w:header="720" w:footer="720" w:gutter="0"/>
          <w:pgNumType w:start="2"/>
          <w:cols w:space="720"/>
          <w:noEndnote/>
          <w:docGrid w:linePitch="299"/>
        </w:sectPr>
      </w:pPr>
      <w:r w:rsidRPr="009D19AF">
        <w:rPr>
          <w:sz w:val="24"/>
          <w:szCs w:val="24"/>
        </w:rPr>
        <w:t>Sandia shall provide the OMP the opportunity to review medical emergency response procedures in site emergency and disaster preparedness plans. Contact the SDR for assistance.</w:t>
      </w:r>
    </w:p>
    <w:p w14:paraId="5ED071C7" w14:textId="15BFE357" w:rsidR="00C02545" w:rsidRPr="009D19AF" w:rsidRDefault="00C02545" w:rsidP="00C02545">
      <w:pPr>
        <w:pStyle w:val="BodyText"/>
        <w:rPr>
          <w:sz w:val="24"/>
          <w:szCs w:val="24"/>
        </w:rPr>
      </w:pPr>
    </w:p>
    <w:p w14:paraId="7DA9BDB3" w14:textId="77777777" w:rsidR="0097188F" w:rsidRDefault="0097188F">
      <w:pPr>
        <w:rPr>
          <w:b/>
          <w:sz w:val="24"/>
        </w:rPr>
      </w:pPr>
      <w:r>
        <w:rPr>
          <w:b/>
        </w:rPr>
        <w:br w:type="page"/>
      </w:r>
    </w:p>
    <w:p w14:paraId="3A59C89C" w14:textId="77777777" w:rsidR="001F0D33" w:rsidRPr="00AD2154" w:rsidRDefault="001F0D33" w:rsidP="001F0D33">
      <w:pPr>
        <w:pStyle w:val="speclev4"/>
        <w:numPr>
          <w:ilvl w:val="0"/>
          <w:numId w:val="0"/>
        </w:numPr>
        <w:ind w:left="716"/>
        <w:rPr>
          <w:sz w:val="24"/>
          <w:szCs w:val="24"/>
        </w:rPr>
      </w:pPr>
      <w:bookmarkStart w:id="131" w:name="_Hlk525719312"/>
    </w:p>
    <w:p w14:paraId="2171C8BD" w14:textId="226C2DB9" w:rsidR="001F0D33" w:rsidRDefault="001F0D33" w:rsidP="001F0D33">
      <w:pPr>
        <w:pStyle w:val="apxcover"/>
      </w:pPr>
      <w:bookmarkStart w:id="132" w:name="_Toc63354571"/>
      <w:r>
        <w:t xml:space="preserve">Appendix </w:t>
      </w:r>
      <w:r w:rsidR="00E847E9">
        <w:t>B</w:t>
      </w:r>
      <w:r>
        <w:t xml:space="preserve">:  </w:t>
      </w:r>
      <w:r w:rsidR="00E847E9">
        <w:t>Facilities Superintendent – Job Aid</w:t>
      </w:r>
      <w:bookmarkEnd w:id="132"/>
    </w:p>
    <w:p w14:paraId="252EB9C0" w14:textId="77777777" w:rsidR="001F0D33" w:rsidRDefault="001F0D33" w:rsidP="001F0D33">
      <w:pPr>
        <w:pStyle w:val="BodyText"/>
      </w:pPr>
    </w:p>
    <w:p w14:paraId="43DD0D04" w14:textId="77777777" w:rsidR="000539ED" w:rsidRDefault="000539ED">
      <w:pPr>
        <w:rPr>
          <w:rFonts w:asciiTheme="majorHAnsi" w:eastAsiaTheme="majorEastAsia" w:hAnsiTheme="majorHAnsi" w:cstheme="majorBidi"/>
          <w:color w:val="17365D" w:themeColor="text2" w:themeShade="BF"/>
          <w:spacing w:val="5"/>
          <w:kern w:val="28"/>
          <w:sz w:val="28"/>
          <w:szCs w:val="28"/>
        </w:rPr>
        <w:sectPr w:rsidR="000539ED" w:rsidSect="000539ED">
          <w:headerReference w:type="default" r:id="rId37"/>
          <w:footerReference w:type="default" r:id="rId38"/>
          <w:type w:val="continuous"/>
          <w:pgSz w:w="12240" w:h="15840"/>
          <w:pgMar w:top="1440" w:right="1080" w:bottom="1440" w:left="1080" w:header="720" w:footer="720" w:gutter="0"/>
          <w:pgNumType w:start="1"/>
          <w:cols w:space="720"/>
          <w:noEndnote/>
          <w:docGrid w:linePitch="299"/>
        </w:sectPr>
      </w:pPr>
    </w:p>
    <w:p w14:paraId="1C5353AA" w14:textId="70B0A5FF" w:rsidR="00E847E9" w:rsidRDefault="00E847E9">
      <w:pPr>
        <w:rPr>
          <w:rFonts w:asciiTheme="majorHAnsi" w:eastAsiaTheme="majorEastAsia" w:hAnsiTheme="majorHAnsi" w:cstheme="majorBidi"/>
          <w:color w:val="17365D" w:themeColor="text2" w:themeShade="BF"/>
          <w:spacing w:val="5"/>
          <w:kern w:val="28"/>
          <w:sz w:val="28"/>
          <w:szCs w:val="28"/>
        </w:rPr>
      </w:pPr>
      <w:r>
        <w:rPr>
          <w:rFonts w:asciiTheme="majorHAnsi" w:eastAsiaTheme="majorEastAsia" w:hAnsiTheme="majorHAnsi" w:cstheme="majorBidi"/>
          <w:color w:val="17365D" w:themeColor="text2" w:themeShade="BF"/>
          <w:spacing w:val="5"/>
          <w:kern w:val="28"/>
          <w:sz w:val="28"/>
          <w:szCs w:val="28"/>
        </w:rPr>
        <w:br w:type="page"/>
      </w:r>
    </w:p>
    <w:bookmarkEnd w:id="131"/>
    <w:p w14:paraId="007DFCDF" w14:textId="77777777" w:rsidR="00710C5C" w:rsidRPr="00E847E9" w:rsidRDefault="00710C5C" w:rsidP="00710C5C">
      <w:pPr>
        <w:spacing w:after="200" w:line="276" w:lineRule="auto"/>
        <w:rPr>
          <w:rFonts w:eastAsiaTheme="minorHAnsi"/>
          <w:b/>
          <w:szCs w:val="22"/>
        </w:rPr>
      </w:pPr>
      <w:r w:rsidRPr="00E847E9">
        <w:rPr>
          <w:rFonts w:eastAsiaTheme="minorHAnsi"/>
          <w:b/>
          <w:szCs w:val="22"/>
        </w:rPr>
        <w:lastRenderedPageBreak/>
        <w:t>Date: ___________  Location: _____________________Name___________________________________</w:t>
      </w:r>
    </w:p>
    <w:p w14:paraId="7C5AAD8E" w14:textId="475F0B68" w:rsidR="00710C5C" w:rsidRPr="00E847E9" w:rsidRDefault="00710C5C" w:rsidP="009C1A87">
      <w:pPr>
        <w:spacing w:after="200"/>
        <w:rPr>
          <w:rFonts w:eastAsiaTheme="minorHAnsi"/>
          <w:i/>
          <w:szCs w:val="22"/>
        </w:rPr>
      </w:pPr>
      <w:r w:rsidRPr="00E847E9">
        <w:rPr>
          <w:rFonts w:eastAsiaTheme="minorHAnsi"/>
          <w:i/>
          <w:szCs w:val="22"/>
        </w:rPr>
        <w:t xml:space="preserve">The superintendent role is critical to the facilities construction success. It is also a requirement under 10 CFR 851. </w:t>
      </w:r>
      <w:r w:rsidR="005D06D3">
        <w:rPr>
          <w:rFonts w:eastAsiaTheme="minorHAnsi"/>
          <w:i/>
          <w:szCs w:val="22"/>
        </w:rPr>
        <w:t>Listed b</w:t>
      </w:r>
      <w:r w:rsidRPr="00E847E9">
        <w:rPr>
          <w:rFonts w:eastAsiaTheme="minorHAnsi"/>
          <w:i/>
          <w:szCs w:val="22"/>
        </w:rPr>
        <w:t xml:space="preserve">elow are </w:t>
      </w:r>
      <w:r w:rsidR="005D06D3">
        <w:rPr>
          <w:rFonts w:eastAsiaTheme="minorHAnsi"/>
          <w:i/>
          <w:szCs w:val="22"/>
        </w:rPr>
        <w:t xml:space="preserve">approaches that </w:t>
      </w:r>
      <w:r w:rsidRPr="00E847E9">
        <w:rPr>
          <w:rFonts w:eastAsiaTheme="minorHAnsi"/>
          <w:i/>
          <w:szCs w:val="22"/>
        </w:rPr>
        <w:t xml:space="preserve">support </w:t>
      </w:r>
      <w:r w:rsidR="005D06D3">
        <w:rPr>
          <w:rFonts w:eastAsiaTheme="minorHAnsi"/>
          <w:i/>
          <w:szCs w:val="22"/>
        </w:rPr>
        <w:t xml:space="preserve">effective </w:t>
      </w:r>
      <w:r w:rsidRPr="00E847E9">
        <w:rPr>
          <w:rFonts w:eastAsiaTheme="minorHAnsi"/>
          <w:i/>
          <w:szCs w:val="22"/>
        </w:rPr>
        <w:t xml:space="preserve">superintendent interaction and discussion with the work team. </w:t>
      </w:r>
    </w:p>
    <w:tbl>
      <w:tblPr>
        <w:tblStyle w:val="TableGrid3"/>
        <w:tblW w:w="10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
        <w:gridCol w:w="9766"/>
      </w:tblGrid>
      <w:tr w:rsidR="00710C5C" w:rsidRPr="00E847E9" w14:paraId="03219C50" w14:textId="77777777" w:rsidTr="0095307F">
        <w:tc>
          <w:tcPr>
            <w:tcW w:w="503" w:type="dxa"/>
          </w:tcPr>
          <w:p w14:paraId="3DC129C8" w14:textId="3398AEDB" w:rsidR="00710C5C" w:rsidRPr="00E847E9" w:rsidRDefault="005029C0" w:rsidP="00991479">
            <w:pPr>
              <w:spacing w:line="360" w:lineRule="auto"/>
              <w:ind w:left="66"/>
              <w:rPr>
                <w:rFonts w:ascii="Times New Roman" w:hAnsi="Times New Roman" w:cs="Times New Roman"/>
                <w:b/>
              </w:rPr>
            </w:pPr>
            <w:sdt>
              <w:sdtPr>
                <w:id w:val="-879243229"/>
                <w14:checkbox>
                  <w14:checked w14:val="0"/>
                  <w14:checkedState w14:val="2612" w14:font="MS Gothic"/>
                  <w14:uncheckedState w14:val="2610" w14:font="MS Gothic"/>
                </w14:checkbox>
              </w:sdtPr>
              <w:sdtEndPr/>
              <w:sdtContent>
                <w:r w:rsidR="00D81FE4">
                  <w:rPr>
                    <w:rFonts w:ascii="MS Gothic" w:eastAsia="MS Gothic" w:hAnsi="MS Gothic" w:hint="eastAsia"/>
                  </w:rPr>
                  <w:t>☐</w:t>
                </w:r>
              </w:sdtContent>
            </w:sdt>
          </w:p>
        </w:tc>
        <w:tc>
          <w:tcPr>
            <w:tcW w:w="9766" w:type="dxa"/>
          </w:tcPr>
          <w:p w14:paraId="366CB326" w14:textId="07E52506" w:rsidR="00D81FE4" w:rsidRPr="00E847E9" w:rsidRDefault="00710C5C" w:rsidP="00B8698A">
            <w:pPr>
              <w:spacing w:after="60"/>
              <w:rPr>
                <w:rFonts w:ascii="Times New Roman" w:hAnsi="Times New Roman" w:cs="Times New Roman"/>
              </w:rPr>
            </w:pPr>
            <w:r w:rsidRPr="00E847E9">
              <w:rPr>
                <w:rFonts w:ascii="Times New Roman" w:hAnsi="Times New Roman" w:cs="Times New Roman"/>
                <w:b/>
              </w:rPr>
              <w:t>Pre-work Planning</w:t>
            </w:r>
            <w:r w:rsidRPr="00E847E9">
              <w:rPr>
                <w:rFonts w:ascii="Times New Roman" w:hAnsi="Times New Roman" w:cs="Times New Roman"/>
              </w:rPr>
              <w:t>: Read the safety plan/CSSP and understand the specific elements that pertain to the project Scope of Work. Evaluate procedures to assure that adequate precautions exist</w:t>
            </w:r>
            <w:r w:rsidR="005D06D3">
              <w:rPr>
                <w:rFonts w:ascii="Times New Roman" w:hAnsi="Times New Roman" w:cs="Times New Roman"/>
              </w:rPr>
              <w:t xml:space="preserve"> for anticipated hazards</w:t>
            </w:r>
            <w:r w:rsidRPr="00E847E9">
              <w:rPr>
                <w:rFonts w:ascii="Times New Roman" w:hAnsi="Times New Roman" w:cs="Times New Roman"/>
              </w:rPr>
              <w:t xml:space="preserve">. </w:t>
            </w:r>
          </w:p>
        </w:tc>
      </w:tr>
      <w:tr w:rsidR="00D81FE4" w:rsidRPr="00E847E9" w14:paraId="26763ECA" w14:textId="77777777" w:rsidTr="0095307F">
        <w:tc>
          <w:tcPr>
            <w:tcW w:w="503" w:type="dxa"/>
          </w:tcPr>
          <w:p w14:paraId="09D201C1" w14:textId="52FCD69E" w:rsidR="00D81FE4" w:rsidRDefault="005029C0" w:rsidP="00991479">
            <w:pPr>
              <w:spacing w:line="360" w:lineRule="auto"/>
              <w:ind w:left="66"/>
            </w:pPr>
            <w:sdt>
              <w:sdtPr>
                <w:id w:val="305142285"/>
                <w14:checkbox>
                  <w14:checked w14:val="0"/>
                  <w14:checkedState w14:val="2612" w14:font="MS Gothic"/>
                  <w14:uncheckedState w14:val="2610" w14:font="MS Gothic"/>
                </w14:checkbox>
              </w:sdtPr>
              <w:sdtEndPr/>
              <w:sdtContent>
                <w:r w:rsidR="00D81FE4" w:rsidRPr="00E847E9">
                  <w:rPr>
                    <w:rFonts w:ascii="Segoe UI Symbol" w:hAnsi="Segoe UI Symbol" w:cs="Segoe UI Symbol"/>
                  </w:rPr>
                  <w:t>☐</w:t>
                </w:r>
              </w:sdtContent>
            </w:sdt>
          </w:p>
        </w:tc>
        <w:tc>
          <w:tcPr>
            <w:tcW w:w="9766" w:type="dxa"/>
          </w:tcPr>
          <w:p w14:paraId="5899FC70" w14:textId="59303C1A" w:rsidR="00D81FE4" w:rsidRPr="0095307F" w:rsidRDefault="00D81FE4" w:rsidP="00B8698A">
            <w:pPr>
              <w:spacing w:after="60"/>
              <w:rPr>
                <w:b/>
              </w:rPr>
            </w:pPr>
            <w:r w:rsidRPr="0095307F">
              <w:rPr>
                <w:rFonts w:ascii="Times New Roman" w:hAnsi="Times New Roman" w:cs="Times New Roman"/>
                <w:b/>
                <w:bCs/>
              </w:rPr>
              <w:t xml:space="preserve">Permits: </w:t>
            </w:r>
            <w:r w:rsidRPr="0095307F">
              <w:rPr>
                <w:rFonts w:ascii="Times New Roman" w:hAnsi="Times New Roman" w:cs="Times New Roman"/>
              </w:rPr>
              <w:t xml:space="preserve">Ensure all required and applicable Permits (SWPPP, FDCP, Fire Impairment, Hot Work Permit, </w:t>
            </w:r>
            <w:r w:rsidRPr="0095307F">
              <w:rPr>
                <w:rFonts w:ascii="Times New Roman" w:hAnsi="Times New Roman" w:cs="Times New Roman"/>
                <w:b/>
                <w:bCs/>
              </w:rPr>
              <w:t>Excavation Permit, Asbestos Work Release, Penetration Permit,</w:t>
            </w:r>
            <w:r w:rsidRPr="0095307F">
              <w:rPr>
                <w:rFonts w:ascii="Times New Roman" w:hAnsi="Times New Roman" w:cs="Times New Roman"/>
              </w:rPr>
              <w:t xml:space="preserve"> </w:t>
            </w:r>
            <w:r w:rsidRPr="0095307F">
              <w:rPr>
                <w:rFonts w:ascii="Times New Roman" w:hAnsi="Times New Roman" w:cs="Times New Roman"/>
                <w:b/>
                <w:bCs/>
              </w:rPr>
              <w:t>Confined Space Entry Permit,</w:t>
            </w:r>
            <w:r w:rsidRPr="0095307F">
              <w:rPr>
                <w:rFonts w:ascii="Times New Roman" w:hAnsi="Times New Roman" w:cs="Times New Roman"/>
              </w:rPr>
              <w:t xml:space="preserve"> </w:t>
            </w:r>
            <w:r w:rsidRPr="0095307F">
              <w:rPr>
                <w:rFonts w:ascii="Times New Roman" w:hAnsi="Times New Roman" w:cs="Times New Roman"/>
                <w:b/>
                <w:bCs/>
              </w:rPr>
              <w:t>Customer Work Release for Radiological Areas</w:t>
            </w:r>
            <w:r w:rsidRPr="0095307F">
              <w:rPr>
                <w:rFonts w:ascii="Times New Roman" w:hAnsi="Times New Roman" w:cs="Times New Roman"/>
              </w:rPr>
              <w:t xml:space="preserve">, etc.) are on site </w:t>
            </w:r>
            <w:r w:rsidRPr="0095307F">
              <w:rPr>
                <w:rFonts w:ascii="Times New Roman" w:hAnsi="Times New Roman" w:cs="Times New Roman"/>
                <w:b/>
                <w:bCs/>
              </w:rPr>
              <w:t>and posted</w:t>
            </w:r>
            <w:r w:rsidRPr="0095307F">
              <w:rPr>
                <w:rFonts w:ascii="Times New Roman" w:hAnsi="Times New Roman" w:cs="Times New Roman"/>
              </w:rPr>
              <w:t xml:space="preserve"> </w:t>
            </w:r>
            <w:r w:rsidRPr="0095307F">
              <w:rPr>
                <w:rFonts w:ascii="Times New Roman" w:hAnsi="Times New Roman" w:cs="Times New Roman"/>
                <w:b/>
                <w:bCs/>
              </w:rPr>
              <w:t>at the appropriate location(s).</w:t>
            </w:r>
            <w:r w:rsidRPr="0095307F">
              <w:rPr>
                <w:rFonts w:ascii="Times New Roman" w:hAnsi="Times New Roman" w:cs="Times New Roman"/>
              </w:rPr>
              <w:t xml:space="preserve">    </w:t>
            </w:r>
          </w:p>
        </w:tc>
      </w:tr>
      <w:tr w:rsidR="00710C5C" w:rsidRPr="00E847E9" w14:paraId="63D981FB" w14:textId="77777777" w:rsidTr="0095307F">
        <w:tc>
          <w:tcPr>
            <w:tcW w:w="503" w:type="dxa"/>
          </w:tcPr>
          <w:p w14:paraId="3B7664EE" w14:textId="77777777" w:rsidR="00710C5C" w:rsidRPr="00E847E9" w:rsidRDefault="005029C0" w:rsidP="00991479">
            <w:pPr>
              <w:spacing w:line="360" w:lineRule="auto"/>
              <w:ind w:left="66"/>
              <w:rPr>
                <w:rFonts w:ascii="Times New Roman" w:hAnsi="Times New Roman" w:cs="Times New Roman"/>
                <w:b/>
              </w:rPr>
            </w:pPr>
            <w:sdt>
              <w:sdtPr>
                <w:id w:val="-1232931789"/>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480ADD53" w14:textId="0FAF4BB6" w:rsidR="00710C5C" w:rsidRPr="0095307F" w:rsidRDefault="00710C5C" w:rsidP="00B8698A">
            <w:pPr>
              <w:spacing w:after="60"/>
              <w:rPr>
                <w:rFonts w:ascii="Times New Roman" w:hAnsi="Times New Roman" w:cs="Times New Roman"/>
                <w:i/>
              </w:rPr>
            </w:pPr>
            <w:r w:rsidRPr="0095307F">
              <w:rPr>
                <w:rFonts w:ascii="Times New Roman" w:hAnsi="Times New Roman" w:cs="Times New Roman"/>
                <w:b/>
              </w:rPr>
              <w:t xml:space="preserve">Train/communicate </w:t>
            </w:r>
            <w:r w:rsidR="005D06D3" w:rsidRPr="0095307F">
              <w:rPr>
                <w:rFonts w:ascii="Times New Roman" w:hAnsi="Times New Roman" w:cs="Times New Roman"/>
                <w:b/>
              </w:rPr>
              <w:t xml:space="preserve">with </w:t>
            </w:r>
            <w:r w:rsidRPr="0095307F">
              <w:rPr>
                <w:rFonts w:ascii="Times New Roman" w:hAnsi="Times New Roman" w:cs="Times New Roman"/>
                <w:b/>
              </w:rPr>
              <w:t>the crew</w:t>
            </w:r>
            <w:r w:rsidRPr="0095307F">
              <w:rPr>
                <w:rFonts w:ascii="Times New Roman" w:hAnsi="Times New Roman" w:cs="Times New Roman"/>
              </w:rPr>
              <w:t xml:space="preserve"> on the CSSP, JSHEs, permits</w:t>
            </w:r>
            <w:r w:rsidR="00991479" w:rsidRPr="0095307F">
              <w:rPr>
                <w:rFonts w:ascii="Times New Roman" w:hAnsi="Times New Roman" w:cs="Times New Roman"/>
              </w:rPr>
              <w:t>,</w:t>
            </w:r>
            <w:r w:rsidRPr="0095307F">
              <w:rPr>
                <w:rFonts w:ascii="Times New Roman" w:hAnsi="Times New Roman" w:cs="Times New Roman"/>
              </w:rPr>
              <w:t xml:space="preserve"> and possible hold points. Facilitate a “what if” discussion.</w:t>
            </w:r>
          </w:p>
        </w:tc>
      </w:tr>
      <w:tr w:rsidR="00710C5C" w:rsidRPr="00E847E9" w14:paraId="66F26C88" w14:textId="77777777" w:rsidTr="0095307F">
        <w:tc>
          <w:tcPr>
            <w:tcW w:w="503" w:type="dxa"/>
          </w:tcPr>
          <w:p w14:paraId="2A5C694E" w14:textId="77777777" w:rsidR="00710C5C" w:rsidRPr="00E847E9" w:rsidRDefault="005029C0" w:rsidP="00991479">
            <w:pPr>
              <w:spacing w:line="360" w:lineRule="auto"/>
              <w:ind w:left="66"/>
              <w:rPr>
                <w:rFonts w:ascii="Times New Roman" w:hAnsi="Times New Roman" w:cs="Times New Roman"/>
              </w:rPr>
            </w:pPr>
            <w:sdt>
              <w:sdtPr>
                <w:id w:val="1618643725"/>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36409720" w14:textId="4D1EEAB4"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Increase awareness</w:t>
            </w:r>
            <w:r w:rsidRPr="0095307F">
              <w:rPr>
                <w:rFonts w:ascii="Times New Roman" w:hAnsi="Times New Roman" w:cs="Times New Roman"/>
              </w:rPr>
              <w:t xml:space="preserve"> of “High risk activities”; </w:t>
            </w:r>
            <w:r w:rsidR="00E847E9" w:rsidRPr="0095307F">
              <w:rPr>
                <w:rFonts w:ascii="Times New Roman" w:hAnsi="Times New Roman" w:cs="Times New Roman"/>
              </w:rPr>
              <w:t>working near high-voltage lines or</w:t>
            </w:r>
            <w:r w:rsidRPr="0095307F">
              <w:rPr>
                <w:rFonts w:ascii="Times New Roman" w:hAnsi="Times New Roman" w:cs="Times New Roman"/>
              </w:rPr>
              <w:t xml:space="preserve"> gas lines, working at heights</w:t>
            </w:r>
            <w:r w:rsidR="00FE3EE1" w:rsidRPr="0095307F">
              <w:rPr>
                <w:rFonts w:ascii="Times New Roman" w:hAnsi="Times New Roman" w:cs="Times New Roman"/>
              </w:rPr>
              <w:t xml:space="preserve"> and</w:t>
            </w:r>
            <w:r w:rsidRPr="0095307F">
              <w:rPr>
                <w:rFonts w:ascii="Times New Roman" w:hAnsi="Times New Roman" w:cs="Times New Roman"/>
              </w:rPr>
              <w:t>/</w:t>
            </w:r>
            <w:r w:rsidR="005D06D3" w:rsidRPr="0095307F">
              <w:rPr>
                <w:rFonts w:ascii="Times New Roman" w:hAnsi="Times New Roman" w:cs="Times New Roman"/>
              </w:rPr>
              <w:t>o</w:t>
            </w:r>
            <w:r w:rsidR="00991479" w:rsidRPr="0095307F">
              <w:rPr>
                <w:rFonts w:ascii="Times New Roman" w:hAnsi="Times New Roman" w:cs="Times New Roman"/>
              </w:rPr>
              <w:t>r on</w:t>
            </w:r>
            <w:r w:rsidR="005D06D3" w:rsidRPr="0095307F">
              <w:rPr>
                <w:rFonts w:ascii="Times New Roman" w:hAnsi="Times New Roman" w:cs="Times New Roman"/>
              </w:rPr>
              <w:t xml:space="preserve"> </w:t>
            </w:r>
            <w:r w:rsidRPr="0095307F">
              <w:rPr>
                <w:rFonts w:ascii="Times New Roman" w:hAnsi="Times New Roman" w:cs="Times New Roman"/>
              </w:rPr>
              <w:t>ladders,</w:t>
            </w:r>
            <w:r w:rsidR="00991479" w:rsidRPr="0095307F">
              <w:rPr>
                <w:rFonts w:ascii="Times New Roman" w:hAnsi="Times New Roman" w:cs="Times New Roman"/>
              </w:rPr>
              <w:t xml:space="preserve"> performing</w:t>
            </w:r>
            <w:r w:rsidRPr="0095307F">
              <w:rPr>
                <w:rFonts w:ascii="Times New Roman" w:hAnsi="Times New Roman" w:cs="Times New Roman"/>
              </w:rPr>
              <w:t xml:space="preserve"> excavations, </w:t>
            </w:r>
            <w:r w:rsidR="00991479" w:rsidRPr="0095307F">
              <w:rPr>
                <w:rFonts w:ascii="Times New Roman" w:hAnsi="Times New Roman" w:cs="Times New Roman"/>
              </w:rPr>
              <w:t xml:space="preserve">encountering </w:t>
            </w:r>
            <w:r w:rsidRPr="0095307F">
              <w:rPr>
                <w:rFonts w:ascii="Times New Roman" w:hAnsi="Times New Roman" w:cs="Times New Roman"/>
              </w:rPr>
              <w:t xml:space="preserve">struck-by equipment, etc. </w:t>
            </w:r>
          </w:p>
        </w:tc>
      </w:tr>
      <w:tr w:rsidR="00710C5C" w:rsidRPr="00E847E9" w14:paraId="56106010" w14:textId="77777777" w:rsidTr="0095307F">
        <w:tc>
          <w:tcPr>
            <w:tcW w:w="503" w:type="dxa"/>
          </w:tcPr>
          <w:p w14:paraId="7D3A894D" w14:textId="77777777" w:rsidR="00710C5C" w:rsidRPr="00E847E9" w:rsidRDefault="005029C0" w:rsidP="00991479">
            <w:pPr>
              <w:spacing w:line="360" w:lineRule="auto"/>
              <w:ind w:left="66"/>
              <w:rPr>
                <w:rFonts w:ascii="Times New Roman" w:hAnsi="Times New Roman" w:cs="Times New Roman"/>
              </w:rPr>
            </w:pPr>
            <w:sdt>
              <w:sdtPr>
                <w:id w:val="-192383565"/>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49B23E64" w14:textId="0FBB1773"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Pre-Task Plan:</w:t>
            </w:r>
            <w:r w:rsidRPr="0095307F">
              <w:rPr>
                <w:rFonts w:ascii="Times New Roman" w:hAnsi="Times New Roman" w:cs="Times New Roman"/>
              </w:rPr>
              <w:t xml:space="preserve"> </w:t>
            </w:r>
            <w:r w:rsidR="005D06D3" w:rsidRPr="0095307F">
              <w:rPr>
                <w:rFonts w:ascii="Times New Roman" w:hAnsi="Times New Roman" w:cs="Times New Roman"/>
              </w:rPr>
              <w:t>Ensure t</w:t>
            </w:r>
            <w:r w:rsidRPr="0095307F">
              <w:rPr>
                <w:rFonts w:ascii="Times New Roman" w:hAnsi="Times New Roman" w:cs="Times New Roman"/>
              </w:rPr>
              <w:t>he pre-task plan is completed</w:t>
            </w:r>
            <w:r w:rsidR="00BC4874" w:rsidRPr="0095307F">
              <w:rPr>
                <w:rFonts w:ascii="Times New Roman" w:hAnsi="Times New Roman" w:cs="Times New Roman"/>
              </w:rPr>
              <w:t>,</w:t>
            </w:r>
            <w:r w:rsidRPr="0095307F">
              <w:rPr>
                <w:rFonts w:ascii="Times New Roman" w:hAnsi="Times New Roman" w:cs="Times New Roman"/>
              </w:rPr>
              <w:t xml:space="preserve"> and all workers understand the hazards, steps</w:t>
            </w:r>
            <w:r w:rsidR="00E847E9" w:rsidRPr="0095307F">
              <w:rPr>
                <w:rFonts w:ascii="Times New Roman" w:hAnsi="Times New Roman" w:cs="Times New Roman"/>
              </w:rPr>
              <w:t>,</w:t>
            </w:r>
            <w:r w:rsidRPr="0095307F">
              <w:rPr>
                <w:rFonts w:ascii="Times New Roman" w:hAnsi="Times New Roman" w:cs="Times New Roman"/>
              </w:rPr>
              <w:t xml:space="preserve"> and controls for the job at this time. They know that they must re-evaluate for changes.</w:t>
            </w:r>
            <w:r w:rsidR="00D81FE4" w:rsidRPr="0095307F">
              <w:rPr>
                <w:rFonts w:ascii="Times New Roman" w:hAnsi="Times New Roman" w:cs="Times New Roman"/>
              </w:rPr>
              <w:t xml:space="preserve"> Assure the crew(s) knows that they must re-evaluate for changes </w:t>
            </w:r>
            <w:r w:rsidR="00D81FE4" w:rsidRPr="0095307F">
              <w:rPr>
                <w:rFonts w:ascii="Times New Roman" w:hAnsi="Times New Roman" w:cs="Times New Roman"/>
                <w:b/>
                <w:bCs/>
              </w:rPr>
              <w:t>to the site conditions or work area</w:t>
            </w:r>
            <w:r w:rsidR="00D81FE4" w:rsidRPr="0095307F">
              <w:rPr>
                <w:rFonts w:ascii="Times New Roman" w:hAnsi="Times New Roman" w:cs="Times New Roman"/>
              </w:rPr>
              <w:t xml:space="preserve">. </w:t>
            </w:r>
            <w:r w:rsidR="00D81FE4" w:rsidRPr="0095307F">
              <w:rPr>
                <w:rFonts w:ascii="Times New Roman" w:hAnsi="Times New Roman" w:cs="Times New Roman"/>
                <w:b/>
                <w:bCs/>
              </w:rPr>
              <w:t>Maintain the PTP at the project site for access, review and updating, by the crew(s).</w:t>
            </w:r>
          </w:p>
        </w:tc>
      </w:tr>
      <w:tr w:rsidR="00710C5C" w:rsidRPr="00E847E9" w14:paraId="7371EAFB" w14:textId="77777777" w:rsidTr="0095307F">
        <w:tc>
          <w:tcPr>
            <w:tcW w:w="503" w:type="dxa"/>
          </w:tcPr>
          <w:p w14:paraId="4D422891" w14:textId="77777777" w:rsidR="00710C5C" w:rsidRPr="00E847E9" w:rsidRDefault="005029C0" w:rsidP="00991479">
            <w:pPr>
              <w:spacing w:line="360" w:lineRule="auto"/>
              <w:ind w:left="66"/>
              <w:rPr>
                <w:rFonts w:ascii="Times New Roman" w:hAnsi="Times New Roman" w:cs="Times New Roman"/>
                <w:b/>
                <w:bCs/>
                <w:iCs/>
                <w:color w:val="404040"/>
              </w:rPr>
            </w:pPr>
            <w:sdt>
              <w:sdtPr>
                <w:id w:val="-1060939328"/>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7E1B2BF2" w14:textId="77777777" w:rsidR="00710C5C" w:rsidRPr="0095307F" w:rsidRDefault="00710C5C" w:rsidP="00B8698A">
            <w:pPr>
              <w:spacing w:after="60"/>
              <w:rPr>
                <w:rFonts w:ascii="Times New Roman" w:hAnsi="Times New Roman" w:cs="Times New Roman"/>
              </w:rPr>
            </w:pPr>
            <w:r w:rsidRPr="0095307F">
              <w:rPr>
                <w:rFonts w:ascii="Times New Roman" w:hAnsi="Times New Roman" w:cs="Times New Roman"/>
                <w:b/>
                <w:bCs/>
                <w:iCs/>
                <w:color w:val="404040"/>
              </w:rPr>
              <w:t>Anticipate changes</w:t>
            </w:r>
            <w:r w:rsidRPr="0095307F">
              <w:rPr>
                <w:rFonts w:ascii="Times New Roman" w:hAnsi="Times New Roman" w:cs="Times New Roman"/>
                <w:bCs/>
                <w:iCs/>
                <w:color w:val="404040"/>
              </w:rPr>
              <w:t xml:space="preserve">: </w:t>
            </w:r>
            <w:r w:rsidRPr="0095307F">
              <w:rPr>
                <w:rFonts w:ascii="Times New Roman" w:hAnsi="Times New Roman" w:cs="Times New Roman"/>
                <w:color w:val="404040"/>
              </w:rPr>
              <w:t xml:space="preserve">Take time to </w:t>
            </w:r>
            <w:r w:rsidRPr="0095307F">
              <w:rPr>
                <w:rFonts w:ascii="Times New Roman" w:hAnsi="Times New Roman" w:cs="Times New Roman"/>
                <w:sz w:val="21"/>
                <w:szCs w:val="21"/>
                <w:lang w:val="en"/>
              </w:rPr>
              <w:t>closely examine the project-specific hazards throughout the day and allow the project team to implement proper controls in advance to avoid or mitigate them.</w:t>
            </w:r>
          </w:p>
        </w:tc>
      </w:tr>
      <w:tr w:rsidR="00710C5C" w:rsidRPr="00E847E9" w14:paraId="04DFE06D" w14:textId="77777777" w:rsidTr="0095307F">
        <w:tc>
          <w:tcPr>
            <w:tcW w:w="503" w:type="dxa"/>
          </w:tcPr>
          <w:p w14:paraId="745099FD" w14:textId="77777777" w:rsidR="00710C5C" w:rsidRPr="00E847E9" w:rsidRDefault="005029C0" w:rsidP="00991479">
            <w:pPr>
              <w:spacing w:line="360" w:lineRule="auto"/>
              <w:ind w:left="66"/>
              <w:rPr>
                <w:rFonts w:ascii="Times New Roman" w:hAnsi="Times New Roman" w:cs="Times New Roman"/>
                <w:b/>
              </w:rPr>
            </w:pPr>
            <w:sdt>
              <w:sdtPr>
                <w:id w:val="538016353"/>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53307406" w14:textId="77777777"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Lead by example</w:t>
            </w:r>
            <w:r w:rsidRPr="0095307F">
              <w:rPr>
                <w:rFonts w:ascii="Times New Roman" w:hAnsi="Times New Roman" w:cs="Times New Roman"/>
              </w:rPr>
              <w:t>: Abide by safety rules and make time to be visible and challenge workers at the site to think about emerging and potential hazards.</w:t>
            </w:r>
          </w:p>
        </w:tc>
      </w:tr>
      <w:tr w:rsidR="00710C5C" w:rsidRPr="00E847E9" w14:paraId="66808DF7" w14:textId="77777777" w:rsidTr="0095307F">
        <w:tc>
          <w:tcPr>
            <w:tcW w:w="503" w:type="dxa"/>
          </w:tcPr>
          <w:p w14:paraId="1BB16BB3" w14:textId="77777777" w:rsidR="00710C5C" w:rsidRPr="00E847E9" w:rsidRDefault="005029C0" w:rsidP="00991479">
            <w:pPr>
              <w:spacing w:line="360" w:lineRule="auto"/>
              <w:ind w:left="66"/>
              <w:rPr>
                <w:rFonts w:ascii="Times New Roman" w:hAnsi="Times New Roman" w:cs="Times New Roman"/>
                <w:b/>
              </w:rPr>
            </w:pPr>
            <w:sdt>
              <w:sdtPr>
                <w:id w:val="995237059"/>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007D6B0D" w14:textId="395BB46A"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 xml:space="preserve">Understand interaction with all </w:t>
            </w:r>
            <w:r w:rsidR="00991479" w:rsidRPr="0095307F">
              <w:rPr>
                <w:rFonts w:ascii="Times New Roman" w:hAnsi="Times New Roman" w:cs="Times New Roman"/>
                <w:b/>
              </w:rPr>
              <w:t>C</w:t>
            </w:r>
            <w:r w:rsidRPr="0095307F">
              <w:rPr>
                <w:rFonts w:ascii="Times New Roman" w:hAnsi="Times New Roman" w:cs="Times New Roman"/>
                <w:b/>
              </w:rPr>
              <w:t>ontractors</w:t>
            </w:r>
            <w:r w:rsidRPr="0095307F">
              <w:rPr>
                <w:rFonts w:ascii="Times New Roman" w:hAnsi="Times New Roman" w:cs="Times New Roman"/>
              </w:rPr>
              <w:t xml:space="preserve">: Communicate between crafts, within facilities, </w:t>
            </w:r>
            <w:r w:rsidR="00991479" w:rsidRPr="0095307F">
              <w:rPr>
                <w:rFonts w:ascii="Times New Roman" w:hAnsi="Times New Roman" w:cs="Times New Roman"/>
              </w:rPr>
              <w:t xml:space="preserve">and </w:t>
            </w:r>
            <w:r w:rsidRPr="0095307F">
              <w:rPr>
                <w:rFonts w:ascii="Times New Roman" w:hAnsi="Times New Roman" w:cs="Times New Roman"/>
              </w:rPr>
              <w:t>with SNL personnel.</w:t>
            </w:r>
          </w:p>
        </w:tc>
      </w:tr>
      <w:tr w:rsidR="00710C5C" w:rsidRPr="00E847E9" w14:paraId="6F61219B" w14:textId="77777777" w:rsidTr="0095307F">
        <w:tc>
          <w:tcPr>
            <w:tcW w:w="503" w:type="dxa"/>
          </w:tcPr>
          <w:p w14:paraId="6CD31811" w14:textId="77777777" w:rsidR="00710C5C" w:rsidRPr="00E847E9" w:rsidRDefault="005029C0" w:rsidP="00991479">
            <w:pPr>
              <w:spacing w:line="360" w:lineRule="auto"/>
              <w:ind w:left="66"/>
              <w:rPr>
                <w:rFonts w:ascii="Times New Roman" w:hAnsi="Times New Roman" w:cs="Times New Roman"/>
                <w:b/>
              </w:rPr>
            </w:pPr>
            <w:sdt>
              <w:sdtPr>
                <w:id w:val="-1444304443"/>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794F3996" w14:textId="727D3DAE"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Empower workers</w:t>
            </w:r>
            <w:r w:rsidRPr="0095307F">
              <w:rPr>
                <w:rFonts w:ascii="Times New Roman" w:hAnsi="Times New Roman" w:cs="Times New Roman"/>
              </w:rPr>
              <w:t xml:space="preserve"> to stop/pause work to address operational safety issues before an incident occurs.</w:t>
            </w:r>
            <w:r w:rsidR="005D06D3" w:rsidRPr="0095307F">
              <w:rPr>
                <w:rFonts w:ascii="Times New Roman" w:hAnsi="Times New Roman" w:cs="Times New Roman"/>
              </w:rPr>
              <w:t xml:space="preserve"> Ensure personnel look out for the safety of each other.</w:t>
            </w:r>
            <w:r w:rsidRPr="0095307F">
              <w:rPr>
                <w:rFonts w:ascii="Times New Roman" w:hAnsi="Times New Roman" w:cs="Times New Roman"/>
              </w:rPr>
              <w:t xml:space="preserve"> Reward such behavior</w:t>
            </w:r>
            <w:r w:rsidR="005D06D3" w:rsidRPr="0095307F">
              <w:rPr>
                <w:rFonts w:ascii="Times New Roman" w:hAnsi="Times New Roman" w:cs="Times New Roman"/>
              </w:rPr>
              <w:t>s</w:t>
            </w:r>
            <w:r w:rsidRPr="0095307F">
              <w:rPr>
                <w:rFonts w:ascii="Times New Roman" w:hAnsi="Times New Roman" w:cs="Times New Roman"/>
              </w:rPr>
              <w:t>.</w:t>
            </w:r>
          </w:p>
        </w:tc>
      </w:tr>
      <w:tr w:rsidR="00710C5C" w:rsidRPr="00E847E9" w14:paraId="1A4A9DCC" w14:textId="77777777" w:rsidTr="00271E0A">
        <w:trPr>
          <w:trHeight w:val="117"/>
        </w:trPr>
        <w:tc>
          <w:tcPr>
            <w:tcW w:w="503" w:type="dxa"/>
          </w:tcPr>
          <w:p w14:paraId="7C5329B9" w14:textId="77777777" w:rsidR="00710C5C" w:rsidRPr="00E847E9" w:rsidRDefault="005029C0" w:rsidP="00991479">
            <w:pPr>
              <w:spacing w:line="360" w:lineRule="auto"/>
              <w:ind w:left="66"/>
              <w:rPr>
                <w:rFonts w:ascii="Times New Roman" w:hAnsi="Times New Roman" w:cs="Times New Roman"/>
                <w:b/>
              </w:rPr>
            </w:pPr>
            <w:sdt>
              <w:sdtPr>
                <w:id w:val="1571921016"/>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1D748623" w14:textId="2557B01A"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Barricading</w:t>
            </w:r>
            <w:r w:rsidRPr="0095307F">
              <w:rPr>
                <w:rFonts w:ascii="Times New Roman" w:hAnsi="Times New Roman" w:cs="Times New Roman"/>
                <w:b/>
                <w:color w:val="404040"/>
              </w:rPr>
              <w:t xml:space="preserve">: </w:t>
            </w:r>
            <w:r w:rsidRPr="0095307F">
              <w:rPr>
                <w:rFonts w:ascii="Times New Roman" w:hAnsi="Times New Roman" w:cs="Times New Roman"/>
                <w:bCs/>
                <w:color w:val="404040"/>
              </w:rPr>
              <w:t>Is proper barricading for pedestrian, vehicle</w:t>
            </w:r>
            <w:r w:rsidR="00991479" w:rsidRPr="0095307F">
              <w:rPr>
                <w:rFonts w:ascii="Times New Roman" w:hAnsi="Times New Roman" w:cs="Times New Roman"/>
                <w:bCs/>
                <w:color w:val="404040"/>
              </w:rPr>
              <w:t>,</w:t>
            </w:r>
            <w:r w:rsidRPr="0095307F">
              <w:rPr>
                <w:rFonts w:ascii="Times New Roman" w:hAnsi="Times New Roman" w:cs="Times New Roman"/>
                <w:bCs/>
                <w:color w:val="404040"/>
              </w:rPr>
              <w:t xml:space="preserve"> and overhead work in place?</w:t>
            </w:r>
          </w:p>
        </w:tc>
      </w:tr>
      <w:tr w:rsidR="00710C5C" w:rsidRPr="00E847E9" w14:paraId="11A19E12" w14:textId="77777777" w:rsidTr="0095307F">
        <w:tc>
          <w:tcPr>
            <w:tcW w:w="503" w:type="dxa"/>
          </w:tcPr>
          <w:p w14:paraId="3B944D9D" w14:textId="77777777" w:rsidR="00710C5C" w:rsidRPr="00E847E9" w:rsidRDefault="005029C0" w:rsidP="00991479">
            <w:pPr>
              <w:spacing w:line="360" w:lineRule="auto"/>
              <w:ind w:left="66"/>
              <w:rPr>
                <w:rFonts w:ascii="Times New Roman" w:hAnsi="Times New Roman" w:cs="Times New Roman"/>
                <w:b/>
              </w:rPr>
            </w:pPr>
            <w:sdt>
              <w:sdtPr>
                <w:id w:val="189663431"/>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437243D8" w14:textId="528C5459"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Awareness of “scope creep”:</w:t>
            </w:r>
            <w:r w:rsidRPr="0095307F">
              <w:rPr>
                <w:rFonts w:ascii="Times New Roman" w:hAnsi="Times New Roman" w:cs="Times New Roman"/>
              </w:rPr>
              <w:t xml:space="preserve"> Identify when work transitions from </w:t>
            </w:r>
            <w:r w:rsidR="005D06D3" w:rsidRPr="0095307F">
              <w:rPr>
                <w:rFonts w:ascii="Times New Roman" w:hAnsi="Times New Roman" w:cs="Times New Roman"/>
              </w:rPr>
              <w:t>one task to the next in the context of a PTP or an area</w:t>
            </w:r>
            <w:r w:rsidR="00E847E9" w:rsidRPr="0095307F">
              <w:rPr>
                <w:rFonts w:ascii="Times New Roman" w:hAnsi="Times New Roman" w:cs="Times New Roman"/>
              </w:rPr>
              <w:t xml:space="preserve"> of well-understood hazards</w:t>
            </w:r>
            <w:r w:rsidRPr="0095307F">
              <w:rPr>
                <w:rFonts w:ascii="Times New Roman" w:hAnsi="Times New Roman" w:cs="Times New Roman"/>
              </w:rPr>
              <w:t xml:space="preserve"> to</w:t>
            </w:r>
            <w:r w:rsidRPr="0095307F">
              <w:rPr>
                <w:rFonts w:ascii="Times New Roman" w:hAnsi="Times New Roman" w:cs="Times New Roman"/>
                <w:color w:val="000000" w:themeColor="text1"/>
              </w:rPr>
              <w:t xml:space="preserve"> tasks</w:t>
            </w:r>
            <w:r w:rsidRPr="0095307F">
              <w:rPr>
                <w:rFonts w:ascii="Times New Roman" w:hAnsi="Times New Roman" w:cs="Times New Roman"/>
                <w:color w:val="FF0000"/>
              </w:rPr>
              <w:t xml:space="preserve"> </w:t>
            </w:r>
            <w:r w:rsidRPr="0095307F">
              <w:rPr>
                <w:rFonts w:ascii="Times New Roman" w:hAnsi="Times New Roman" w:cs="Times New Roman"/>
              </w:rPr>
              <w:t>exposing workers to unplanned hazards that have “crept” into the activity.</w:t>
            </w:r>
            <w:r w:rsidR="00D81FE4" w:rsidRPr="0095307F">
              <w:rPr>
                <w:rFonts w:ascii="Times New Roman" w:hAnsi="Times New Roman" w:cs="Times New Roman"/>
              </w:rPr>
              <w:t xml:space="preserve"> </w:t>
            </w:r>
            <w:r w:rsidR="00D81FE4" w:rsidRPr="0095307F">
              <w:rPr>
                <w:rFonts w:ascii="Times New Roman" w:hAnsi="Times New Roman" w:cs="Times New Roman"/>
                <w:b/>
                <w:bCs/>
              </w:rPr>
              <w:t>Do not perform activities that are not included in the approved scope of work.</w:t>
            </w:r>
          </w:p>
        </w:tc>
      </w:tr>
      <w:tr w:rsidR="00710C5C" w:rsidRPr="00E847E9" w14:paraId="42217817" w14:textId="77777777" w:rsidTr="0095307F">
        <w:tc>
          <w:tcPr>
            <w:tcW w:w="503" w:type="dxa"/>
          </w:tcPr>
          <w:p w14:paraId="0039E1E6" w14:textId="77777777" w:rsidR="00710C5C" w:rsidRPr="00E847E9" w:rsidRDefault="005029C0" w:rsidP="00991479">
            <w:pPr>
              <w:spacing w:line="360" w:lineRule="auto"/>
              <w:ind w:left="66"/>
              <w:rPr>
                <w:rFonts w:ascii="Times New Roman" w:hAnsi="Times New Roman" w:cs="Times New Roman"/>
                <w:b/>
              </w:rPr>
            </w:pPr>
            <w:sdt>
              <w:sdtPr>
                <w:id w:val="326645779"/>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479BE15D" w14:textId="77777777" w:rsidR="00710C5C" w:rsidRPr="0095307F" w:rsidRDefault="00710C5C" w:rsidP="00B8698A">
            <w:pPr>
              <w:spacing w:after="60"/>
              <w:rPr>
                <w:rFonts w:ascii="Times New Roman" w:hAnsi="Times New Roman" w:cs="Times New Roman"/>
              </w:rPr>
            </w:pPr>
            <w:r w:rsidRPr="0095307F">
              <w:rPr>
                <w:rFonts w:ascii="Times New Roman" w:hAnsi="Times New Roman" w:cs="Times New Roman"/>
                <w:b/>
              </w:rPr>
              <w:t>Identify span of control issues</w:t>
            </w:r>
            <w:r w:rsidRPr="0095307F">
              <w:rPr>
                <w:rFonts w:ascii="Times New Roman" w:hAnsi="Times New Roman" w:cs="Times New Roman"/>
              </w:rPr>
              <w:t>: Are work crews properly supervised, and is there always a person with stop-work authority?</w:t>
            </w:r>
          </w:p>
        </w:tc>
      </w:tr>
      <w:tr w:rsidR="00710C5C" w:rsidRPr="00E847E9" w14:paraId="7CDC8064" w14:textId="77777777" w:rsidTr="0095307F">
        <w:tc>
          <w:tcPr>
            <w:tcW w:w="503" w:type="dxa"/>
          </w:tcPr>
          <w:p w14:paraId="1908E146" w14:textId="77777777" w:rsidR="00710C5C" w:rsidRPr="00E847E9" w:rsidRDefault="005029C0" w:rsidP="00991479">
            <w:pPr>
              <w:spacing w:line="360" w:lineRule="auto"/>
              <w:ind w:left="66"/>
              <w:rPr>
                <w:rFonts w:ascii="Times New Roman" w:hAnsi="Times New Roman" w:cs="Times New Roman"/>
                <w:b/>
              </w:rPr>
            </w:pPr>
            <w:sdt>
              <w:sdtPr>
                <w:id w:val="2115550159"/>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04B708E2" w14:textId="07C073A1" w:rsidR="00710C5C" w:rsidRPr="00E847E9" w:rsidRDefault="00710C5C" w:rsidP="00B8698A">
            <w:pPr>
              <w:spacing w:after="60"/>
              <w:rPr>
                <w:rFonts w:ascii="Times New Roman" w:hAnsi="Times New Roman" w:cs="Times New Roman"/>
              </w:rPr>
            </w:pPr>
            <w:r w:rsidRPr="00E847E9">
              <w:rPr>
                <w:rFonts w:ascii="Times New Roman" w:hAnsi="Times New Roman" w:cs="Times New Roman"/>
                <w:b/>
              </w:rPr>
              <w:t xml:space="preserve">Identify the “critical thinkers”: </w:t>
            </w:r>
            <w:r w:rsidRPr="00E847E9">
              <w:rPr>
                <w:rFonts w:ascii="Times New Roman" w:hAnsi="Times New Roman" w:cs="Times New Roman"/>
              </w:rPr>
              <w:t>Empower critical thinkers to challenge the team, stop/pause work, rethink</w:t>
            </w:r>
            <w:r w:rsidR="00E847E9">
              <w:rPr>
                <w:rFonts w:ascii="Times New Roman" w:hAnsi="Times New Roman" w:cs="Times New Roman"/>
              </w:rPr>
              <w:t>,</w:t>
            </w:r>
            <w:r w:rsidRPr="00E847E9">
              <w:rPr>
                <w:rFonts w:ascii="Times New Roman" w:hAnsi="Times New Roman" w:cs="Times New Roman"/>
              </w:rPr>
              <w:t xml:space="preserve"> and seek technical help when necessary.</w:t>
            </w:r>
          </w:p>
        </w:tc>
      </w:tr>
      <w:tr w:rsidR="00710C5C" w:rsidRPr="00E847E9" w14:paraId="56969DD0" w14:textId="77777777" w:rsidTr="0095307F">
        <w:tc>
          <w:tcPr>
            <w:tcW w:w="503" w:type="dxa"/>
          </w:tcPr>
          <w:p w14:paraId="323688AC" w14:textId="77777777" w:rsidR="00710C5C" w:rsidRPr="00E847E9" w:rsidRDefault="005029C0" w:rsidP="00991479">
            <w:pPr>
              <w:spacing w:line="360" w:lineRule="auto"/>
              <w:ind w:left="66"/>
              <w:rPr>
                <w:rFonts w:ascii="Times New Roman" w:hAnsi="Times New Roman" w:cs="Times New Roman"/>
                <w:b/>
              </w:rPr>
            </w:pPr>
            <w:sdt>
              <w:sdtPr>
                <w:id w:val="1426148512"/>
                <w14:checkbox>
                  <w14:checked w14:val="0"/>
                  <w14:checkedState w14:val="2612" w14:font="MS Gothic"/>
                  <w14:uncheckedState w14:val="2610" w14:font="MS Gothic"/>
                </w14:checkbox>
              </w:sdtPr>
              <w:sdtEndPr/>
              <w:sdtContent>
                <w:r w:rsidR="00710C5C" w:rsidRPr="00E847E9">
                  <w:rPr>
                    <w:rFonts w:ascii="Segoe UI Symbol" w:hAnsi="Segoe UI Symbol" w:cs="Segoe UI Symbol"/>
                  </w:rPr>
                  <w:t>☐</w:t>
                </w:r>
              </w:sdtContent>
            </w:sdt>
          </w:p>
        </w:tc>
        <w:tc>
          <w:tcPr>
            <w:tcW w:w="9766" w:type="dxa"/>
          </w:tcPr>
          <w:p w14:paraId="6F4FA53C" w14:textId="77777777" w:rsidR="00710C5C" w:rsidRDefault="00710C5C" w:rsidP="00B8698A">
            <w:pPr>
              <w:spacing w:after="60"/>
              <w:rPr>
                <w:rFonts w:ascii="Times New Roman" w:hAnsi="Times New Roman" w:cs="Times New Roman"/>
              </w:rPr>
            </w:pPr>
            <w:r w:rsidRPr="00E847E9">
              <w:rPr>
                <w:rFonts w:ascii="Times New Roman" w:hAnsi="Times New Roman" w:cs="Times New Roman"/>
                <w:b/>
              </w:rPr>
              <w:t xml:space="preserve">Reward safe actions: </w:t>
            </w:r>
            <w:r w:rsidRPr="00E847E9">
              <w:rPr>
                <w:rFonts w:ascii="Times New Roman" w:hAnsi="Times New Roman" w:cs="Times New Roman"/>
              </w:rPr>
              <w:t>Provide small awards for team members who identify, report</w:t>
            </w:r>
            <w:r w:rsidR="00E847E9">
              <w:rPr>
                <w:rFonts w:ascii="Times New Roman" w:hAnsi="Times New Roman" w:cs="Times New Roman"/>
              </w:rPr>
              <w:t>,</w:t>
            </w:r>
            <w:r w:rsidRPr="00E847E9">
              <w:rPr>
                <w:rFonts w:ascii="Times New Roman" w:hAnsi="Times New Roman" w:cs="Times New Roman"/>
              </w:rPr>
              <w:t xml:space="preserve"> or work to avoid a safety issue or concern, and actively support site safety awareness.</w:t>
            </w:r>
          </w:p>
          <w:p w14:paraId="0217D056" w14:textId="77777777" w:rsidR="00B8698A" w:rsidRDefault="00B8698A" w:rsidP="00B8698A">
            <w:pPr>
              <w:spacing w:after="60"/>
              <w:rPr>
                <w:rFonts w:ascii="Times New Roman" w:hAnsi="Times New Roman" w:cs="Times New Roman"/>
              </w:rPr>
            </w:pPr>
          </w:p>
          <w:tbl>
            <w:tblPr>
              <w:tblStyle w:val="TableGridLight"/>
              <w:tblW w:w="9540" w:type="dxa"/>
              <w:tblLayout w:type="fixed"/>
              <w:tblLook w:val="04A0" w:firstRow="1" w:lastRow="0" w:firstColumn="1" w:lastColumn="0" w:noHBand="0" w:noVBand="1"/>
            </w:tblPr>
            <w:tblGrid>
              <w:gridCol w:w="5310"/>
              <w:gridCol w:w="2160"/>
              <w:gridCol w:w="2070"/>
            </w:tblGrid>
            <w:tr w:rsidR="00B8698A" w:rsidRPr="00D13853" w14:paraId="6E3E1C5D" w14:textId="77777777" w:rsidTr="00D81FE4">
              <w:trPr>
                <w:trHeight w:val="458"/>
              </w:trPr>
              <w:tc>
                <w:tcPr>
                  <w:tcW w:w="5310" w:type="dxa"/>
                  <w:shd w:val="clear" w:color="auto" w:fill="D9D9D9" w:themeFill="background1" w:themeFillShade="D9"/>
                </w:tcPr>
                <w:p w14:paraId="66A02358" w14:textId="77777777" w:rsidR="00B8698A" w:rsidRPr="00D13853" w:rsidRDefault="00B8698A" w:rsidP="00B8698A">
                  <w:pPr>
                    <w:tabs>
                      <w:tab w:val="left" w:pos="3779"/>
                    </w:tabs>
                    <w:spacing w:before="120" w:after="60"/>
                    <w:jc w:val="center"/>
                    <w:rPr>
                      <w:b/>
                      <w:sz w:val="24"/>
                    </w:rPr>
                  </w:pPr>
                  <w:r w:rsidRPr="00D13853">
                    <w:rPr>
                      <w:b/>
                      <w:sz w:val="24"/>
                    </w:rPr>
                    <w:t>Superintendent Hand-off Signature</w:t>
                  </w:r>
                </w:p>
              </w:tc>
              <w:tc>
                <w:tcPr>
                  <w:tcW w:w="2160" w:type="dxa"/>
                  <w:shd w:val="clear" w:color="auto" w:fill="D9D9D9" w:themeFill="background1" w:themeFillShade="D9"/>
                </w:tcPr>
                <w:p w14:paraId="2878D857" w14:textId="77777777" w:rsidR="00B8698A" w:rsidRPr="00D13853" w:rsidRDefault="00B8698A" w:rsidP="00B8698A">
                  <w:pPr>
                    <w:tabs>
                      <w:tab w:val="left" w:pos="3779"/>
                    </w:tabs>
                    <w:spacing w:before="120" w:after="60"/>
                    <w:jc w:val="center"/>
                    <w:rPr>
                      <w:b/>
                      <w:sz w:val="24"/>
                    </w:rPr>
                  </w:pPr>
                  <w:r w:rsidRPr="00D13853">
                    <w:rPr>
                      <w:b/>
                      <w:sz w:val="24"/>
                    </w:rPr>
                    <w:t>Date</w:t>
                  </w:r>
                </w:p>
              </w:tc>
              <w:tc>
                <w:tcPr>
                  <w:tcW w:w="2070" w:type="dxa"/>
                  <w:shd w:val="clear" w:color="auto" w:fill="D9D9D9" w:themeFill="background1" w:themeFillShade="D9"/>
                </w:tcPr>
                <w:p w14:paraId="3F104544" w14:textId="77777777" w:rsidR="00B8698A" w:rsidRPr="00D13853" w:rsidRDefault="00B8698A" w:rsidP="00B8698A">
                  <w:pPr>
                    <w:tabs>
                      <w:tab w:val="left" w:pos="3779"/>
                    </w:tabs>
                    <w:spacing w:before="120" w:after="60"/>
                    <w:jc w:val="center"/>
                    <w:rPr>
                      <w:b/>
                      <w:sz w:val="24"/>
                    </w:rPr>
                  </w:pPr>
                  <w:r w:rsidRPr="00D13853">
                    <w:rPr>
                      <w:b/>
                      <w:sz w:val="24"/>
                    </w:rPr>
                    <w:t>Time</w:t>
                  </w:r>
                </w:p>
              </w:tc>
            </w:tr>
            <w:tr w:rsidR="00B8698A" w14:paraId="142D6322" w14:textId="77777777" w:rsidTr="00D81FE4">
              <w:trPr>
                <w:trHeight w:val="449"/>
              </w:trPr>
              <w:tc>
                <w:tcPr>
                  <w:tcW w:w="5310" w:type="dxa"/>
                </w:tcPr>
                <w:p w14:paraId="5FD313BE" w14:textId="77777777" w:rsidR="00B8698A" w:rsidRDefault="00B8698A" w:rsidP="00B8698A">
                  <w:pPr>
                    <w:tabs>
                      <w:tab w:val="left" w:pos="3779"/>
                    </w:tabs>
                    <w:spacing w:after="60"/>
                  </w:pPr>
                </w:p>
              </w:tc>
              <w:tc>
                <w:tcPr>
                  <w:tcW w:w="2160" w:type="dxa"/>
                </w:tcPr>
                <w:p w14:paraId="3FA958E2" w14:textId="77777777" w:rsidR="00B8698A" w:rsidRDefault="00B8698A" w:rsidP="00B8698A">
                  <w:pPr>
                    <w:tabs>
                      <w:tab w:val="left" w:pos="3779"/>
                    </w:tabs>
                    <w:spacing w:after="60"/>
                  </w:pPr>
                </w:p>
              </w:tc>
              <w:tc>
                <w:tcPr>
                  <w:tcW w:w="2070" w:type="dxa"/>
                </w:tcPr>
                <w:p w14:paraId="5EC3AF6A" w14:textId="77777777" w:rsidR="00B8698A" w:rsidRDefault="00B8698A" w:rsidP="00B8698A">
                  <w:pPr>
                    <w:tabs>
                      <w:tab w:val="left" w:pos="3779"/>
                    </w:tabs>
                    <w:spacing w:after="60"/>
                  </w:pPr>
                </w:p>
              </w:tc>
            </w:tr>
            <w:tr w:rsidR="00B8698A" w14:paraId="19BCFEC7" w14:textId="77777777" w:rsidTr="00D81FE4">
              <w:trPr>
                <w:trHeight w:val="449"/>
              </w:trPr>
              <w:tc>
                <w:tcPr>
                  <w:tcW w:w="5310" w:type="dxa"/>
                </w:tcPr>
                <w:p w14:paraId="2C40B8DD" w14:textId="77777777" w:rsidR="00B8698A" w:rsidRDefault="00B8698A" w:rsidP="00B8698A">
                  <w:pPr>
                    <w:tabs>
                      <w:tab w:val="left" w:pos="3779"/>
                    </w:tabs>
                    <w:spacing w:after="60"/>
                  </w:pPr>
                </w:p>
              </w:tc>
              <w:tc>
                <w:tcPr>
                  <w:tcW w:w="2160" w:type="dxa"/>
                </w:tcPr>
                <w:p w14:paraId="4A00C1E3" w14:textId="77777777" w:rsidR="00B8698A" w:rsidRDefault="00B8698A" w:rsidP="00B8698A">
                  <w:pPr>
                    <w:tabs>
                      <w:tab w:val="left" w:pos="3779"/>
                    </w:tabs>
                    <w:spacing w:after="60"/>
                  </w:pPr>
                </w:p>
              </w:tc>
              <w:tc>
                <w:tcPr>
                  <w:tcW w:w="2070" w:type="dxa"/>
                </w:tcPr>
                <w:p w14:paraId="1A1B05DF" w14:textId="77777777" w:rsidR="00B8698A" w:rsidRDefault="00B8698A" w:rsidP="00B8698A">
                  <w:pPr>
                    <w:tabs>
                      <w:tab w:val="left" w:pos="3779"/>
                    </w:tabs>
                    <w:spacing w:after="60"/>
                  </w:pPr>
                </w:p>
              </w:tc>
            </w:tr>
            <w:tr w:rsidR="00B8698A" w14:paraId="563AD504" w14:textId="77777777" w:rsidTr="00D81FE4">
              <w:trPr>
                <w:trHeight w:val="449"/>
              </w:trPr>
              <w:tc>
                <w:tcPr>
                  <w:tcW w:w="5310" w:type="dxa"/>
                </w:tcPr>
                <w:p w14:paraId="0286C5B4" w14:textId="77777777" w:rsidR="00B8698A" w:rsidRDefault="00B8698A" w:rsidP="00B8698A">
                  <w:pPr>
                    <w:tabs>
                      <w:tab w:val="left" w:pos="3779"/>
                    </w:tabs>
                    <w:spacing w:after="60"/>
                  </w:pPr>
                </w:p>
              </w:tc>
              <w:tc>
                <w:tcPr>
                  <w:tcW w:w="2160" w:type="dxa"/>
                </w:tcPr>
                <w:p w14:paraId="075B40B8" w14:textId="77777777" w:rsidR="00B8698A" w:rsidRDefault="00B8698A" w:rsidP="00B8698A">
                  <w:pPr>
                    <w:tabs>
                      <w:tab w:val="left" w:pos="3779"/>
                    </w:tabs>
                    <w:spacing w:after="60"/>
                  </w:pPr>
                </w:p>
              </w:tc>
              <w:tc>
                <w:tcPr>
                  <w:tcW w:w="2070" w:type="dxa"/>
                </w:tcPr>
                <w:p w14:paraId="52CE7A68" w14:textId="77777777" w:rsidR="00B8698A" w:rsidRDefault="00B8698A" w:rsidP="00B8698A">
                  <w:pPr>
                    <w:tabs>
                      <w:tab w:val="left" w:pos="3779"/>
                    </w:tabs>
                    <w:spacing w:after="60"/>
                  </w:pPr>
                </w:p>
              </w:tc>
            </w:tr>
            <w:tr w:rsidR="00B8698A" w14:paraId="783C8627" w14:textId="77777777" w:rsidTr="00D81FE4">
              <w:trPr>
                <w:trHeight w:val="449"/>
              </w:trPr>
              <w:tc>
                <w:tcPr>
                  <w:tcW w:w="5310" w:type="dxa"/>
                </w:tcPr>
                <w:p w14:paraId="2A0AE4EE" w14:textId="77777777" w:rsidR="00B8698A" w:rsidRDefault="00B8698A" w:rsidP="00B8698A">
                  <w:pPr>
                    <w:tabs>
                      <w:tab w:val="left" w:pos="3779"/>
                    </w:tabs>
                    <w:spacing w:after="60"/>
                  </w:pPr>
                </w:p>
              </w:tc>
              <w:tc>
                <w:tcPr>
                  <w:tcW w:w="2160" w:type="dxa"/>
                </w:tcPr>
                <w:p w14:paraId="7EFD3634" w14:textId="77777777" w:rsidR="00B8698A" w:rsidRDefault="00B8698A" w:rsidP="00B8698A">
                  <w:pPr>
                    <w:tabs>
                      <w:tab w:val="left" w:pos="3779"/>
                    </w:tabs>
                    <w:spacing w:after="60"/>
                  </w:pPr>
                </w:p>
              </w:tc>
              <w:tc>
                <w:tcPr>
                  <w:tcW w:w="2070" w:type="dxa"/>
                </w:tcPr>
                <w:p w14:paraId="53156E7D" w14:textId="77777777" w:rsidR="00B8698A" w:rsidRDefault="00B8698A" w:rsidP="00B8698A">
                  <w:pPr>
                    <w:tabs>
                      <w:tab w:val="left" w:pos="3779"/>
                    </w:tabs>
                    <w:spacing w:after="60"/>
                  </w:pPr>
                </w:p>
              </w:tc>
            </w:tr>
            <w:tr w:rsidR="00B8698A" w14:paraId="479C5CA3" w14:textId="77777777" w:rsidTr="00D81FE4">
              <w:trPr>
                <w:trHeight w:val="449"/>
              </w:trPr>
              <w:tc>
                <w:tcPr>
                  <w:tcW w:w="5310" w:type="dxa"/>
                </w:tcPr>
                <w:p w14:paraId="44F370B7" w14:textId="77777777" w:rsidR="00B8698A" w:rsidRDefault="00B8698A" w:rsidP="00B8698A">
                  <w:pPr>
                    <w:tabs>
                      <w:tab w:val="left" w:pos="3779"/>
                    </w:tabs>
                    <w:spacing w:after="60"/>
                  </w:pPr>
                </w:p>
              </w:tc>
              <w:tc>
                <w:tcPr>
                  <w:tcW w:w="2160" w:type="dxa"/>
                </w:tcPr>
                <w:p w14:paraId="4A3801B5" w14:textId="77777777" w:rsidR="00B8698A" w:rsidRDefault="00B8698A" w:rsidP="00B8698A">
                  <w:pPr>
                    <w:tabs>
                      <w:tab w:val="left" w:pos="3779"/>
                    </w:tabs>
                    <w:spacing w:after="60"/>
                  </w:pPr>
                </w:p>
              </w:tc>
              <w:tc>
                <w:tcPr>
                  <w:tcW w:w="2070" w:type="dxa"/>
                </w:tcPr>
                <w:p w14:paraId="61A665CD" w14:textId="77777777" w:rsidR="00B8698A" w:rsidRDefault="00B8698A" w:rsidP="00B8698A">
                  <w:pPr>
                    <w:tabs>
                      <w:tab w:val="left" w:pos="3779"/>
                    </w:tabs>
                    <w:spacing w:after="60"/>
                  </w:pPr>
                </w:p>
              </w:tc>
            </w:tr>
          </w:tbl>
          <w:p w14:paraId="7125EA33" w14:textId="5D82E854" w:rsidR="00B8698A" w:rsidRPr="00E847E9" w:rsidRDefault="00B8698A" w:rsidP="00B8698A">
            <w:pPr>
              <w:spacing w:after="60"/>
              <w:rPr>
                <w:rFonts w:ascii="Times New Roman" w:hAnsi="Times New Roman" w:cs="Times New Roman"/>
              </w:rPr>
            </w:pPr>
          </w:p>
        </w:tc>
      </w:tr>
    </w:tbl>
    <w:p w14:paraId="59085036" w14:textId="40FB6B90" w:rsidR="003F0EE6" w:rsidRPr="003F0EE6" w:rsidRDefault="003F0EE6" w:rsidP="00991479">
      <w:pPr>
        <w:pStyle w:val="Part1a"/>
        <w:tabs>
          <w:tab w:val="left" w:pos="720"/>
        </w:tabs>
        <w:spacing w:before="240" w:after="0"/>
        <w:ind w:left="1267" w:hanging="547"/>
        <w:jc w:val="left"/>
        <w:rPr>
          <w:b/>
        </w:rPr>
      </w:pPr>
      <w:r>
        <w:rPr>
          <w:b/>
        </w:rPr>
        <w:lastRenderedPageBreak/>
        <w:t>Superintendent responsibilities include</w:t>
      </w:r>
      <w:r w:rsidR="0095307F">
        <w:rPr>
          <w:b/>
        </w:rPr>
        <w:t>:</w:t>
      </w:r>
    </w:p>
    <w:p w14:paraId="2EFA02F5" w14:textId="521B0922" w:rsidR="003F0EE6" w:rsidRPr="00991479" w:rsidRDefault="003F0EE6" w:rsidP="00991479">
      <w:pPr>
        <w:pStyle w:val="Part1a"/>
        <w:tabs>
          <w:tab w:val="left" w:pos="1260"/>
        </w:tabs>
        <w:spacing w:before="240" w:after="0"/>
        <w:ind w:left="720" w:firstLine="0"/>
        <w:jc w:val="left"/>
        <w:rPr>
          <w:bCs/>
        </w:rPr>
      </w:pPr>
      <w:r w:rsidRPr="00991479">
        <w:rPr>
          <w:bCs/>
        </w:rPr>
        <w:t>Superintendent shall be knowledgeable of the project’s hazards and have full authority to act on behalf of the construction Contractor.</w:t>
      </w:r>
    </w:p>
    <w:p w14:paraId="71600653" w14:textId="6F0894CF" w:rsidR="003F0EE6" w:rsidRDefault="003F0EE6" w:rsidP="003F0EE6">
      <w:pPr>
        <w:pStyle w:val="Part1a"/>
        <w:tabs>
          <w:tab w:val="left" w:pos="1260"/>
        </w:tabs>
        <w:spacing w:before="240" w:after="0"/>
        <w:ind w:left="720" w:firstLine="0"/>
        <w:jc w:val="left"/>
        <w:rPr>
          <w:bCs/>
        </w:rPr>
      </w:pPr>
      <w:r w:rsidRPr="00991479">
        <w:rPr>
          <w:bCs/>
        </w:rPr>
        <w:t xml:space="preserve">Superintendent shall perform frequent and regular inspections of the construction worksite to identify and correct any instances of non-compliance with the CSSP. </w:t>
      </w:r>
    </w:p>
    <w:p w14:paraId="48503497" w14:textId="0FFEFBB8" w:rsidR="003F0EE6" w:rsidRPr="00991479" w:rsidRDefault="003F0EE6" w:rsidP="00991479">
      <w:pPr>
        <w:pStyle w:val="Part1a"/>
        <w:tabs>
          <w:tab w:val="left" w:pos="1260"/>
        </w:tabs>
        <w:spacing w:before="240" w:after="0"/>
        <w:ind w:left="720" w:firstLine="0"/>
        <w:jc w:val="left"/>
        <w:rPr>
          <w:bCs/>
        </w:rPr>
      </w:pPr>
      <w:r w:rsidRPr="00991479">
        <w:rPr>
          <w:bCs/>
        </w:rPr>
        <w:t xml:space="preserve">Superintendent or Delegate shall document the inspections, including any non-compliance and corrective action taken. </w:t>
      </w:r>
    </w:p>
    <w:p w14:paraId="47FE588D" w14:textId="756F37DD" w:rsidR="003F0EE6" w:rsidRPr="00991479" w:rsidRDefault="00991479" w:rsidP="00991479">
      <w:pPr>
        <w:pStyle w:val="Part1a"/>
        <w:tabs>
          <w:tab w:val="left" w:pos="1260"/>
        </w:tabs>
        <w:spacing w:before="240" w:after="0"/>
        <w:ind w:left="720" w:firstLine="0"/>
        <w:jc w:val="left"/>
        <w:rPr>
          <w:bCs/>
        </w:rPr>
      </w:pPr>
      <w:r>
        <w:rPr>
          <w:bCs/>
        </w:rPr>
        <w:t>S</w:t>
      </w:r>
      <w:r w:rsidR="003F0EE6" w:rsidRPr="00991479">
        <w:rPr>
          <w:bCs/>
        </w:rPr>
        <w:t xml:space="preserve">uperintendent shall perform a pre-work evaluation of </w:t>
      </w:r>
      <w:r>
        <w:rPr>
          <w:bCs/>
        </w:rPr>
        <w:t>S</w:t>
      </w:r>
      <w:r w:rsidR="003F0EE6" w:rsidRPr="00991479">
        <w:rPr>
          <w:bCs/>
        </w:rPr>
        <w:t>ub-contractors using a tool such as the checklist provided in Appendix B to ensure the following</w:t>
      </w:r>
      <w:r>
        <w:rPr>
          <w:bCs/>
        </w:rPr>
        <w:t>:</w:t>
      </w:r>
      <w:r w:rsidR="003F0EE6" w:rsidRPr="00991479">
        <w:rPr>
          <w:bCs/>
        </w:rPr>
        <w:t xml:space="preserve"> </w:t>
      </w:r>
    </w:p>
    <w:p w14:paraId="0397EEF2" w14:textId="77777777" w:rsidR="003F0EE6" w:rsidRPr="00991479" w:rsidRDefault="003F0EE6" w:rsidP="00991479">
      <w:pPr>
        <w:pStyle w:val="Part1a"/>
        <w:numPr>
          <w:ilvl w:val="0"/>
          <w:numId w:val="190"/>
        </w:numPr>
        <w:tabs>
          <w:tab w:val="left" w:pos="1260"/>
        </w:tabs>
        <w:spacing w:before="240" w:after="0"/>
        <w:jc w:val="left"/>
        <w:rPr>
          <w:bCs/>
        </w:rPr>
      </w:pPr>
      <w:r w:rsidRPr="00991479">
        <w:rPr>
          <w:bCs/>
        </w:rPr>
        <w:t>Knowledge of CSSP safety requirements that are applicable to their work.</w:t>
      </w:r>
    </w:p>
    <w:p w14:paraId="76B66598" w14:textId="77777777" w:rsidR="003F0EE6" w:rsidRPr="00991479" w:rsidRDefault="003F0EE6" w:rsidP="00991479">
      <w:pPr>
        <w:pStyle w:val="Part1a"/>
        <w:numPr>
          <w:ilvl w:val="0"/>
          <w:numId w:val="190"/>
        </w:numPr>
        <w:tabs>
          <w:tab w:val="left" w:pos="1260"/>
        </w:tabs>
        <w:spacing w:before="240" w:after="0"/>
        <w:jc w:val="left"/>
        <w:rPr>
          <w:bCs/>
        </w:rPr>
      </w:pPr>
      <w:r w:rsidRPr="00991479">
        <w:rPr>
          <w:bCs/>
        </w:rPr>
        <w:t>An evaluation of how these safety requirements will be implemented.</w:t>
      </w:r>
    </w:p>
    <w:p w14:paraId="4E647473" w14:textId="77777777" w:rsidR="003F0EE6" w:rsidRPr="00991479" w:rsidRDefault="003F0EE6" w:rsidP="00991479">
      <w:pPr>
        <w:pStyle w:val="Part1a"/>
        <w:numPr>
          <w:ilvl w:val="0"/>
          <w:numId w:val="190"/>
        </w:numPr>
        <w:tabs>
          <w:tab w:val="left" w:pos="1260"/>
        </w:tabs>
        <w:spacing w:before="240" w:after="0"/>
        <w:jc w:val="left"/>
        <w:rPr>
          <w:bCs/>
          <w:vanish/>
        </w:rPr>
      </w:pPr>
      <w:r w:rsidRPr="00991479">
        <w:rPr>
          <w:bCs/>
        </w:rPr>
        <w:t>Plan for how the requirements will be assessed, periodic management surveillances, supervisor pre-job briefs, and assessments.</w:t>
      </w:r>
    </w:p>
    <w:p w14:paraId="7ED43FE8" w14:textId="6B8B9134" w:rsidR="003F0EE6" w:rsidRPr="00991479" w:rsidRDefault="003F0EE6" w:rsidP="00991479">
      <w:pPr>
        <w:pStyle w:val="Part1a"/>
        <w:tabs>
          <w:tab w:val="left" w:pos="1260"/>
        </w:tabs>
        <w:spacing w:before="240" w:after="0"/>
        <w:ind w:left="0" w:firstLine="0"/>
        <w:jc w:val="left"/>
        <w:rPr>
          <w:bCs/>
        </w:rPr>
      </w:pPr>
    </w:p>
    <w:p w14:paraId="2FA4A935" w14:textId="46BF0FE6" w:rsidR="003F0EE6" w:rsidRPr="00991479" w:rsidRDefault="00991479" w:rsidP="00991479">
      <w:pPr>
        <w:pStyle w:val="Part1a"/>
        <w:tabs>
          <w:tab w:val="left" w:pos="1260"/>
        </w:tabs>
        <w:spacing w:before="240" w:after="0"/>
        <w:ind w:left="720" w:firstLine="0"/>
        <w:jc w:val="left"/>
        <w:rPr>
          <w:bCs/>
        </w:rPr>
      </w:pPr>
      <w:r>
        <w:rPr>
          <w:bCs/>
        </w:rPr>
        <w:t>S</w:t>
      </w:r>
      <w:r w:rsidR="003F0EE6">
        <w:rPr>
          <w:bCs/>
        </w:rPr>
        <w:t xml:space="preserve">uperintendent </w:t>
      </w:r>
      <w:r w:rsidR="003F0EE6" w:rsidRPr="00192127">
        <w:rPr>
          <w:bCs/>
        </w:rPr>
        <w:t xml:space="preserve">shall </w:t>
      </w:r>
      <w:r w:rsidR="003F0EE6">
        <w:rPr>
          <w:bCs/>
        </w:rPr>
        <w:t xml:space="preserve">provide immediate direction to workers when hazards </w:t>
      </w:r>
      <w:r w:rsidR="003F0EE6" w:rsidRPr="007316F3">
        <w:rPr>
          <w:bCs/>
        </w:rPr>
        <w:t xml:space="preserve">not previously evaluated </w:t>
      </w:r>
      <w:r w:rsidR="003F0EE6">
        <w:rPr>
          <w:bCs/>
        </w:rPr>
        <w:t xml:space="preserve">and controlled are identified. </w:t>
      </w:r>
      <w:r w:rsidR="003F0EE6" w:rsidRPr="00991479">
        <w:rPr>
          <w:bCs/>
        </w:rPr>
        <w:t>If immediate corrective action is not possible, or the hazard falls outside of project scope, the Superintendent or Delegate:</w:t>
      </w:r>
    </w:p>
    <w:p w14:paraId="5AFC2EE5" w14:textId="2AD1B2B6" w:rsidR="003F0EE6" w:rsidRPr="00991479" w:rsidRDefault="003F0EE6" w:rsidP="00991479">
      <w:pPr>
        <w:pStyle w:val="Part1a"/>
        <w:numPr>
          <w:ilvl w:val="0"/>
          <w:numId w:val="191"/>
        </w:numPr>
        <w:tabs>
          <w:tab w:val="left" w:pos="1260"/>
        </w:tabs>
        <w:spacing w:before="240" w:after="0"/>
        <w:jc w:val="left"/>
        <w:rPr>
          <w:bCs/>
        </w:rPr>
      </w:pPr>
      <w:r w:rsidRPr="00991479">
        <w:rPr>
          <w:bCs/>
        </w:rPr>
        <w:t>Immediately notif</w:t>
      </w:r>
      <w:r w:rsidR="00991479">
        <w:rPr>
          <w:bCs/>
        </w:rPr>
        <w:t>ies</w:t>
      </w:r>
      <w:r w:rsidRPr="00991479">
        <w:rPr>
          <w:bCs/>
        </w:rPr>
        <w:t xml:space="preserve"> affected workers.</w:t>
      </w:r>
    </w:p>
    <w:p w14:paraId="179FDC76" w14:textId="5D5DC274" w:rsidR="003F0EE6" w:rsidRPr="00991479" w:rsidRDefault="003F0EE6" w:rsidP="00991479">
      <w:pPr>
        <w:pStyle w:val="Part1a"/>
        <w:numPr>
          <w:ilvl w:val="0"/>
          <w:numId w:val="191"/>
        </w:numPr>
        <w:tabs>
          <w:tab w:val="left" w:pos="1260"/>
        </w:tabs>
        <w:spacing w:before="240" w:after="0"/>
        <w:jc w:val="left"/>
        <w:rPr>
          <w:bCs/>
        </w:rPr>
      </w:pPr>
      <w:r w:rsidRPr="00991479">
        <w:rPr>
          <w:bCs/>
        </w:rPr>
        <w:t>Post</w:t>
      </w:r>
      <w:r w:rsidR="00991479">
        <w:rPr>
          <w:bCs/>
        </w:rPr>
        <w:t>s</w:t>
      </w:r>
      <w:r w:rsidRPr="00991479">
        <w:rPr>
          <w:bCs/>
        </w:rPr>
        <w:t xml:space="preserve"> appropriate warning signs.</w:t>
      </w:r>
    </w:p>
    <w:p w14:paraId="6AD96977" w14:textId="70F9D021" w:rsidR="003F0EE6" w:rsidRPr="00991479" w:rsidRDefault="003F0EE6" w:rsidP="00991479">
      <w:pPr>
        <w:pStyle w:val="Part1a"/>
        <w:numPr>
          <w:ilvl w:val="0"/>
          <w:numId w:val="191"/>
        </w:numPr>
        <w:tabs>
          <w:tab w:val="left" w:pos="1260"/>
        </w:tabs>
        <w:spacing w:before="240" w:after="0"/>
        <w:jc w:val="left"/>
        <w:rPr>
          <w:bCs/>
        </w:rPr>
      </w:pPr>
      <w:r w:rsidRPr="00991479">
        <w:rPr>
          <w:bCs/>
        </w:rPr>
        <w:t>Implement</w:t>
      </w:r>
      <w:r w:rsidR="00991479">
        <w:rPr>
          <w:bCs/>
        </w:rPr>
        <w:t>s</w:t>
      </w:r>
      <w:r w:rsidRPr="00991479">
        <w:rPr>
          <w:bCs/>
        </w:rPr>
        <w:t xml:space="preserve"> necessary interim control measures.</w:t>
      </w:r>
    </w:p>
    <w:p w14:paraId="31AFE8D3" w14:textId="29F7B2FB" w:rsidR="003F0EE6" w:rsidRPr="00991479" w:rsidRDefault="003F0EE6" w:rsidP="00991479">
      <w:pPr>
        <w:pStyle w:val="Part1a"/>
        <w:numPr>
          <w:ilvl w:val="0"/>
          <w:numId w:val="191"/>
        </w:numPr>
        <w:tabs>
          <w:tab w:val="left" w:pos="1260"/>
        </w:tabs>
        <w:spacing w:before="240" w:after="0"/>
        <w:jc w:val="left"/>
        <w:rPr>
          <w:bCs/>
        </w:rPr>
      </w:pPr>
      <w:r w:rsidRPr="00991479">
        <w:rPr>
          <w:bCs/>
        </w:rPr>
        <w:t>Notif</w:t>
      </w:r>
      <w:r w:rsidR="00991479">
        <w:rPr>
          <w:bCs/>
        </w:rPr>
        <w:t>ies</w:t>
      </w:r>
      <w:r w:rsidRPr="00991479">
        <w:rPr>
          <w:bCs/>
        </w:rPr>
        <w:t xml:space="preserve"> the </w:t>
      </w:r>
      <w:r w:rsidR="00991479">
        <w:rPr>
          <w:bCs/>
        </w:rPr>
        <w:t>SCO</w:t>
      </w:r>
      <w:r w:rsidRPr="00991479">
        <w:rPr>
          <w:bCs/>
        </w:rPr>
        <w:t xml:space="preserve"> of the action taken.</w:t>
      </w:r>
    </w:p>
    <w:p w14:paraId="1474B3EE" w14:textId="77777777" w:rsidR="003847D0" w:rsidRPr="00991479" w:rsidRDefault="003847D0" w:rsidP="00991479">
      <w:pPr>
        <w:pStyle w:val="Part1a"/>
        <w:tabs>
          <w:tab w:val="clear" w:pos="1980"/>
          <w:tab w:val="left" w:pos="1260"/>
        </w:tabs>
        <w:spacing w:before="240" w:after="0"/>
        <w:ind w:left="0" w:firstLine="0"/>
        <w:jc w:val="left"/>
        <w:rPr>
          <w:bCs/>
        </w:rPr>
      </w:pPr>
    </w:p>
    <w:p w14:paraId="54FF4BB5" w14:textId="4F1B0DB0" w:rsidR="00BA698A" w:rsidRPr="000B343B" w:rsidRDefault="00D934EE" w:rsidP="000B343B">
      <w:pPr>
        <w:pStyle w:val="Part1a"/>
        <w:tabs>
          <w:tab w:val="clear" w:pos="1980"/>
          <w:tab w:val="left" w:pos="1260"/>
        </w:tabs>
        <w:spacing w:before="240" w:after="0"/>
        <w:ind w:left="1267" w:hanging="547"/>
        <w:jc w:val="left"/>
        <w:rPr>
          <w:b/>
        </w:rPr>
      </w:pPr>
      <w:r w:rsidRPr="000B343B">
        <w:rPr>
          <w:b/>
        </w:rPr>
        <w:t>END OF SECTION</w:t>
      </w:r>
    </w:p>
    <w:p w14:paraId="6B37DCA2" w14:textId="48A5FCCF" w:rsidR="00072377" w:rsidRPr="00E83D8F" w:rsidRDefault="00072377" w:rsidP="00DF0B52">
      <w:pPr>
        <w:rPr>
          <w:sz w:val="24"/>
          <w:szCs w:val="24"/>
        </w:rPr>
      </w:pPr>
    </w:p>
    <w:sectPr w:rsidR="00072377" w:rsidRPr="00E83D8F" w:rsidSect="000539ED">
      <w:footerReference w:type="default" r:id="rId39"/>
      <w:type w:val="continuous"/>
      <w:pgSz w:w="12240" w:h="15840"/>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F21BA" w14:textId="77777777" w:rsidR="00AF73A3" w:rsidRDefault="00AF73A3">
      <w:r>
        <w:separator/>
      </w:r>
    </w:p>
  </w:endnote>
  <w:endnote w:type="continuationSeparator" w:id="0">
    <w:p w14:paraId="44804D71" w14:textId="77777777" w:rsidR="00AF73A3" w:rsidRDefault="00AF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Kozuka Mincho Pro L">
    <w:panose1 w:val="00000000000000000000"/>
    <w:charset w:val="80"/>
    <w:family w:val="roman"/>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Kino MT">
    <w:altName w:val="Calibri"/>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OceanSansStd-Semibold">
    <w:altName w:val="Calibri"/>
    <w:panose1 w:val="00000000000000000000"/>
    <w:charset w:val="4D"/>
    <w:family w:val="auto"/>
    <w:notTrueType/>
    <w:pitch w:val="default"/>
    <w:sig w:usb0="00000003" w:usb1="00000000" w:usb2="00000000" w:usb3="00000000" w:csb0="00000001" w:csb1="00000000"/>
  </w:font>
  <w:font w:name="OceanSansStd-Light">
    <w:altName w:val="Ocean Sans Std Light"/>
    <w:panose1 w:val="00000000000000000000"/>
    <w:charset w:val="4D"/>
    <w:family w:val="auto"/>
    <w:notTrueType/>
    <w:pitch w:val="default"/>
    <w:sig w:usb0="00000003" w:usb1="00000000" w:usb2="00000000" w:usb3="00000000" w:csb0="00000001" w:csb1="00000000"/>
  </w:font>
  <w:font w:name="NewBaskervilleStd-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D6AF" w14:textId="495F284A" w:rsidR="00AF73A3" w:rsidRPr="00897FA5" w:rsidRDefault="00AF73A3">
    <w:pPr>
      <w:pStyle w:val="Footer"/>
      <w:jc w:val="right"/>
    </w:pPr>
    <w:r>
      <w:rPr>
        <w:noProof/>
      </w:rPr>
      <mc:AlternateContent>
        <mc:Choice Requires="wps">
          <w:drawing>
            <wp:anchor distT="0" distB="0" distL="114300" distR="114300" simplePos="0" relativeHeight="251659264" behindDoc="0" locked="0" layoutInCell="1" allowOverlap="1" wp14:anchorId="10731228" wp14:editId="1BD885D2">
              <wp:simplePos x="0" y="0"/>
              <wp:positionH relativeFrom="column">
                <wp:posOffset>-456565</wp:posOffset>
              </wp:positionH>
              <wp:positionV relativeFrom="paragraph">
                <wp:posOffset>281305</wp:posOffset>
              </wp:positionV>
              <wp:extent cx="5924550" cy="457200"/>
              <wp:effectExtent l="0" t="0" r="0" b="0"/>
              <wp:wrapNone/>
              <wp:docPr id="2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200"/>
                      </a:xfrm>
                      <a:prstGeom prst="rect">
                        <a:avLst/>
                      </a:prstGeom>
                      <a:noFill/>
                      <a:ln>
                        <a:noFill/>
                      </a:ln>
                      <a:effectLst/>
                      <a:extLst>
                        <a:ext uri="{C572A759-6A51-4108-AA02-DFA0A04FC94B}"/>
                      </a:extLst>
                    </wps:spPr>
                    <wps:txbx>
                      <w:txbxContent>
                        <w:p w14:paraId="15940894" w14:textId="551E926D" w:rsidR="00AF73A3" w:rsidRDefault="00AF73A3" w:rsidP="00845F0D">
                          <w:pPr>
                            <w:pStyle w:val="PlainText"/>
                          </w:pPr>
                          <w:r>
                            <w:rPr>
                              <w:rStyle w:val="contents"/>
                              <w:rFonts w:cs="OceanSansStd-Light"/>
                              <w:color w:val="000000" w:themeColor="text1"/>
                              <w:spacing w:val="1"/>
                              <w:w w:val="98"/>
                              <w:sz w:val="14"/>
                              <w:szCs w:val="14"/>
                            </w:rPr>
                            <w:t>Sandia National Laboratories is a multimission laboratory managed and operated by National Technology &amp; Engineering Solutions of Sandia, LLC,</w:t>
                          </w:r>
                          <w:r w:rsidRPr="004B3A1B">
                            <w:rPr>
                              <w:rStyle w:val="contents"/>
                              <w:rFonts w:cs="OceanSansStd-Light"/>
                              <w:color w:val="000000" w:themeColor="text1"/>
                              <w:spacing w:val="1"/>
                              <w:w w:val="98"/>
                              <w:sz w:val="14"/>
                              <w:szCs w:val="14"/>
                            </w:rPr>
                            <w:t xml:space="preserve"> a wholly owned subsid</w:t>
                          </w:r>
                          <w:r>
                            <w:rPr>
                              <w:rStyle w:val="contents"/>
                              <w:rFonts w:cs="OceanSansStd-Light"/>
                              <w:color w:val="000000" w:themeColor="text1"/>
                              <w:spacing w:val="1"/>
                              <w:w w:val="98"/>
                              <w:sz w:val="14"/>
                              <w:szCs w:val="14"/>
                            </w:rPr>
                            <w:t>iary of Honeywell International Inc.,</w:t>
                          </w:r>
                          <w:r w:rsidRPr="004B3A1B">
                            <w:rPr>
                              <w:rStyle w:val="contents"/>
                              <w:rFonts w:cs="OceanSansStd-Light"/>
                              <w:color w:val="000000" w:themeColor="text1"/>
                              <w:spacing w:val="1"/>
                              <w:w w:val="98"/>
                              <w:sz w:val="14"/>
                              <w:szCs w:val="14"/>
                            </w:rPr>
                            <w:t xml:space="preserve"> for the U.S. Department of En</w:t>
                          </w:r>
                          <w:r>
                            <w:rPr>
                              <w:rStyle w:val="contents"/>
                              <w:rFonts w:cs="OceanSansStd-Light"/>
                              <w:color w:val="000000" w:themeColor="text1"/>
                              <w:spacing w:val="1"/>
                              <w:w w:val="98"/>
                              <w:sz w:val="14"/>
                              <w:szCs w:val="14"/>
                            </w:rPr>
                            <w:t>ergy’s National Nuclear Securi</w:t>
                          </w:r>
                          <w:r w:rsidRPr="004B3A1B">
                            <w:rPr>
                              <w:rStyle w:val="contents"/>
                              <w:rFonts w:cs="OceanSansStd-Light"/>
                              <w:color w:val="000000" w:themeColor="text1"/>
                              <w:spacing w:val="1"/>
                              <w:w w:val="98"/>
                              <w:sz w:val="14"/>
                              <w:szCs w:val="14"/>
                            </w:rPr>
                            <w:t>ty Administration under contract DE-</w:t>
                          </w:r>
                          <w:r w:rsidRPr="004B3A1B">
                            <w:rPr>
                              <w:rFonts w:asciiTheme="minorHAnsi" w:hAnsiTheme="minorHAnsi"/>
                              <w:spacing w:val="1"/>
                              <w:w w:val="98"/>
                              <w:sz w:val="14"/>
                              <w:szCs w:val="14"/>
                            </w:rPr>
                            <w:t>NA0003525.</w:t>
                          </w:r>
                          <w:r>
                            <w:rPr>
                              <w:rFonts w:asciiTheme="minorHAnsi" w:hAnsiTheme="minorHAnsi"/>
                              <w:spacing w:val="1"/>
                              <w:w w:val="98"/>
                              <w:sz w:val="14"/>
                              <w:szCs w:val="14"/>
                            </w:rPr>
                            <w:t xml:space="preserve"> </w:t>
                          </w:r>
                          <w:r w:rsidRPr="00845F0D">
                            <w:rPr>
                              <w:rFonts w:ascii="Times New Roman" w:hAnsi="Times New Roman" w:cs="Times New Roman"/>
                              <w:b/>
                              <w:bCs/>
                              <w:sz w:val="16"/>
                              <w:szCs w:val="16"/>
                            </w:rPr>
                            <w:t>SAND2021-</w:t>
                          </w:r>
                          <w:r w:rsidR="00E27EB5">
                            <w:rPr>
                              <w:rFonts w:ascii="Times New Roman" w:hAnsi="Times New Roman" w:cs="Times New Roman"/>
                              <w:b/>
                              <w:bCs/>
                              <w:sz w:val="16"/>
                              <w:szCs w:val="16"/>
                            </w:rPr>
                            <w:t>4624</w:t>
                          </w:r>
                          <w:r w:rsidRPr="00845F0D">
                            <w:rPr>
                              <w:rFonts w:ascii="Times New Roman" w:hAnsi="Times New Roman" w:cs="Times New Roman"/>
                              <w:b/>
                              <w:bCs/>
                              <w:sz w:val="16"/>
                              <w:szCs w:val="16"/>
                            </w:rPr>
                            <w:t xml:space="preserve"> O</w:t>
                          </w:r>
                        </w:p>
                        <w:p w14:paraId="64F2A5EB" w14:textId="6B19D1A2" w:rsidR="00AF73A3" w:rsidRDefault="00AF73A3" w:rsidP="00845F0D">
                          <w:pPr>
                            <w:pStyle w:val="PlainText"/>
                          </w:pPr>
                        </w:p>
                        <w:p w14:paraId="4BD41504" w14:textId="77777777" w:rsidR="00AF73A3" w:rsidRPr="00EF384A" w:rsidRDefault="00AF73A3" w:rsidP="00456521">
                          <w:pPr>
                            <w:rPr>
                              <w:color w:val="000000" w:themeColor="text1"/>
                              <w:w w:val="98"/>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31228" id="_x0000_t202" coordsize="21600,21600" o:spt="202" path="m,l,21600r21600,l21600,xe">
              <v:stroke joinstyle="miter"/>
              <v:path gradientshapeok="t" o:connecttype="rect"/>
            </v:shapetype>
            <v:shape id="Text Box 14" o:spid="_x0000_s1029" type="#_x0000_t202" style="position:absolute;left:0;text-align:left;margin-left:-35.95pt;margin-top:22.15pt;width:46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" filled="f" stroked="f">
              <v:textbox>
                <w:txbxContent>
                  <w:p w14:paraId="15940894" w14:textId="551E926D" w:rsidR="00AF73A3" w:rsidRDefault="00AF73A3" w:rsidP="00845F0D">
                    <w:pPr>
                      <w:pStyle w:val="PlainText"/>
                    </w:pPr>
                    <w:r>
                      <w:rPr>
                        <w:rStyle w:val="contents"/>
                        <w:rFonts w:cs="OceanSansStd-Light"/>
                        <w:color w:val="000000" w:themeColor="text1"/>
                        <w:spacing w:val="1"/>
                        <w:w w:val="98"/>
                        <w:sz w:val="14"/>
                        <w:szCs w:val="14"/>
                      </w:rPr>
                      <w:t>Sandia National Laboratories is a multimission laboratory managed and operated by National Technology &amp; Engineering Solutions of Sandia, LLC,</w:t>
                    </w:r>
                    <w:r w:rsidRPr="004B3A1B">
                      <w:rPr>
                        <w:rStyle w:val="contents"/>
                        <w:rFonts w:cs="OceanSansStd-Light"/>
                        <w:color w:val="000000" w:themeColor="text1"/>
                        <w:spacing w:val="1"/>
                        <w:w w:val="98"/>
                        <w:sz w:val="14"/>
                        <w:szCs w:val="14"/>
                      </w:rPr>
                      <w:t xml:space="preserve"> a wholly owned subsid</w:t>
                    </w:r>
                    <w:r>
                      <w:rPr>
                        <w:rStyle w:val="contents"/>
                        <w:rFonts w:cs="OceanSansStd-Light"/>
                        <w:color w:val="000000" w:themeColor="text1"/>
                        <w:spacing w:val="1"/>
                        <w:w w:val="98"/>
                        <w:sz w:val="14"/>
                        <w:szCs w:val="14"/>
                      </w:rPr>
                      <w:t>iary of Honeywell International Inc.,</w:t>
                    </w:r>
                    <w:r w:rsidRPr="004B3A1B">
                      <w:rPr>
                        <w:rStyle w:val="contents"/>
                        <w:rFonts w:cs="OceanSansStd-Light"/>
                        <w:color w:val="000000" w:themeColor="text1"/>
                        <w:spacing w:val="1"/>
                        <w:w w:val="98"/>
                        <w:sz w:val="14"/>
                        <w:szCs w:val="14"/>
                      </w:rPr>
                      <w:t xml:space="preserve"> for the U.S. Department of En</w:t>
                    </w:r>
                    <w:r>
                      <w:rPr>
                        <w:rStyle w:val="contents"/>
                        <w:rFonts w:cs="OceanSansStd-Light"/>
                        <w:color w:val="000000" w:themeColor="text1"/>
                        <w:spacing w:val="1"/>
                        <w:w w:val="98"/>
                        <w:sz w:val="14"/>
                        <w:szCs w:val="14"/>
                      </w:rPr>
                      <w:t>ergy’s National Nuclear Securi</w:t>
                    </w:r>
                    <w:r w:rsidRPr="004B3A1B">
                      <w:rPr>
                        <w:rStyle w:val="contents"/>
                        <w:rFonts w:cs="OceanSansStd-Light"/>
                        <w:color w:val="000000" w:themeColor="text1"/>
                        <w:spacing w:val="1"/>
                        <w:w w:val="98"/>
                        <w:sz w:val="14"/>
                        <w:szCs w:val="14"/>
                      </w:rPr>
                      <w:t>ty Administration under contract DE-</w:t>
                    </w:r>
                    <w:r w:rsidRPr="004B3A1B">
                      <w:rPr>
                        <w:rFonts w:asciiTheme="minorHAnsi" w:hAnsiTheme="minorHAnsi"/>
                        <w:spacing w:val="1"/>
                        <w:w w:val="98"/>
                        <w:sz w:val="14"/>
                        <w:szCs w:val="14"/>
                      </w:rPr>
                      <w:t>NA0003525.</w:t>
                    </w:r>
                    <w:r>
                      <w:rPr>
                        <w:rFonts w:asciiTheme="minorHAnsi" w:hAnsiTheme="minorHAnsi"/>
                        <w:spacing w:val="1"/>
                        <w:w w:val="98"/>
                        <w:sz w:val="14"/>
                        <w:szCs w:val="14"/>
                      </w:rPr>
                      <w:t xml:space="preserve"> </w:t>
                    </w:r>
                    <w:r w:rsidRPr="00845F0D">
                      <w:rPr>
                        <w:rFonts w:ascii="Times New Roman" w:hAnsi="Times New Roman" w:cs="Times New Roman"/>
                        <w:b/>
                        <w:bCs/>
                        <w:sz w:val="16"/>
                        <w:szCs w:val="16"/>
                      </w:rPr>
                      <w:t>SAND2021-</w:t>
                    </w:r>
                    <w:r w:rsidR="00E27EB5">
                      <w:rPr>
                        <w:rFonts w:ascii="Times New Roman" w:hAnsi="Times New Roman" w:cs="Times New Roman"/>
                        <w:b/>
                        <w:bCs/>
                        <w:sz w:val="16"/>
                        <w:szCs w:val="16"/>
                      </w:rPr>
                      <w:t>4624</w:t>
                    </w:r>
                    <w:r w:rsidRPr="00845F0D">
                      <w:rPr>
                        <w:rFonts w:ascii="Times New Roman" w:hAnsi="Times New Roman" w:cs="Times New Roman"/>
                        <w:b/>
                        <w:bCs/>
                        <w:sz w:val="16"/>
                        <w:szCs w:val="16"/>
                      </w:rPr>
                      <w:t xml:space="preserve"> O</w:t>
                    </w:r>
                  </w:p>
                  <w:p w14:paraId="64F2A5EB" w14:textId="6B19D1A2" w:rsidR="00AF73A3" w:rsidRDefault="00AF73A3" w:rsidP="00845F0D">
                    <w:pPr>
                      <w:pStyle w:val="PlainText"/>
                    </w:pPr>
                  </w:p>
                  <w:p w14:paraId="4BD41504" w14:textId="77777777" w:rsidR="00AF73A3" w:rsidRPr="00EF384A" w:rsidRDefault="00AF73A3" w:rsidP="00456521">
                    <w:pPr>
                      <w:rPr>
                        <w:color w:val="000000" w:themeColor="text1"/>
                        <w:w w:val="98"/>
                        <w:sz w:val="14"/>
                        <w:szCs w:val="14"/>
                      </w:rPr>
                    </w:pPr>
                  </w:p>
                </w:txbxContent>
              </v:textbox>
            </v:shape>
          </w:pict>
        </mc:Fallback>
      </mc:AlternateContent>
    </w:r>
    <w:r>
      <w:rPr>
        <w:noProof/>
      </w:rPr>
      <w:drawing>
        <wp:anchor distT="0" distB="0" distL="114300" distR="114300" simplePos="0" relativeHeight="251660288" behindDoc="1" locked="0" layoutInCell="1" allowOverlap="1" wp14:anchorId="207161BA" wp14:editId="41F3BA13">
          <wp:simplePos x="0" y="0"/>
          <wp:positionH relativeFrom="column">
            <wp:posOffset>701040</wp:posOffset>
          </wp:positionH>
          <wp:positionV relativeFrom="paragraph">
            <wp:posOffset>-42545</wp:posOffset>
          </wp:positionV>
          <wp:extent cx="706755" cy="205105"/>
          <wp:effectExtent l="0" t="0" r="0" b="4445"/>
          <wp:wrapNone/>
          <wp:docPr id="3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755" cy="205105"/>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1312" behindDoc="1" locked="0" layoutInCell="1" allowOverlap="1" wp14:anchorId="1CEFBCE8" wp14:editId="342EE28E">
          <wp:simplePos x="0" y="0"/>
          <wp:positionH relativeFrom="column">
            <wp:posOffset>5455920</wp:posOffset>
          </wp:positionH>
          <wp:positionV relativeFrom="paragraph">
            <wp:posOffset>-27305</wp:posOffset>
          </wp:positionV>
          <wp:extent cx="1173480" cy="451485"/>
          <wp:effectExtent l="0" t="0" r="7620" b="5715"/>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480" cy="45148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05B62600" wp14:editId="4EF67662">
          <wp:simplePos x="0" y="0"/>
          <wp:positionH relativeFrom="column">
            <wp:posOffset>-323850</wp:posOffset>
          </wp:positionH>
          <wp:positionV relativeFrom="paragraph">
            <wp:posOffset>-53340</wp:posOffset>
          </wp:positionV>
          <wp:extent cx="897255" cy="225425"/>
          <wp:effectExtent l="0" t="0" r="0" b="3175"/>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7255" cy="225425"/>
                  </a:xfrm>
                  <a:prstGeom prst="rect">
                    <a:avLst/>
                  </a:prstGeom>
                  <a:noFill/>
                  <a:ln>
                    <a:noFill/>
                  </a:ln>
                </pic:spPr>
              </pic:pic>
            </a:graphicData>
          </a:graphic>
        </wp:anchor>
      </w:drawing>
    </w:r>
  </w:p>
  <w:p w14:paraId="705AC486" w14:textId="163A3677" w:rsidR="00AF73A3" w:rsidRPr="00897FA5" w:rsidRDefault="00AF73A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695176"/>
      <w:docPartObj>
        <w:docPartGallery w:val="Page Numbers (Bottom of Page)"/>
        <w:docPartUnique/>
      </w:docPartObj>
    </w:sdtPr>
    <w:sdtEndPr/>
    <w:sdtContent>
      <w:p w14:paraId="7D668F1A" w14:textId="77777777" w:rsidR="00AF73A3" w:rsidRPr="00AA557C" w:rsidRDefault="00AF73A3" w:rsidP="000C3BB9">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Page</w:t>
        </w:r>
        <w:r>
          <w:t xml:space="preserve"> A-1</w:t>
        </w:r>
      </w:p>
    </w:sdtContent>
  </w:sdt>
  <w:p w14:paraId="628CE6BB" w14:textId="77777777" w:rsidR="00AF73A3" w:rsidRPr="00AA557C" w:rsidRDefault="00AF73A3" w:rsidP="009D19AF">
    <w:pPr>
      <w:pStyle w:val="SpecFooter"/>
      <w:pBdr>
        <w:top w:val="none" w:sz="0" w:space="0" w:color="auto"/>
      </w:pBdr>
      <w:tabs>
        <w:tab w:val="clear" w:pos="9360"/>
        <w:tab w:val="right" w:pos="10080"/>
      </w:tabs>
      <w:rPr>
        <w:b w:val="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947477"/>
      <w:docPartObj>
        <w:docPartGallery w:val="Page Numbers (Bottom of Page)"/>
        <w:docPartUnique/>
      </w:docPartObj>
    </w:sdtPr>
    <w:sdtEndPr/>
    <w:sdtContent>
      <w:p w14:paraId="19A671CC" w14:textId="23FCD37A" w:rsidR="00AF73A3" w:rsidRPr="00AA557C" w:rsidRDefault="00AF73A3" w:rsidP="00AA557C">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Page</w:t>
        </w:r>
        <w:r>
          <w:t xml:space="preserve"> A-</w:t>
        </w:r>
        <w:r w:rsidRPr="0069095E">
          <w:fldChar w:fldCharType="begin"/>
        </w:r>
        <w:r w:rsidRPr="0069095E">
          <w:instrText xml:space="preserve"> PAGE   \* MERGEFORMAT </w:instrText>
        </w:r>
        <w:r w:rsidRPr="0069095E">
          <w:fldChar w:fldCharType="separate"/>
        </w:r>
        <w:r>
          <w:rPr>
            <w:noProof/>
          </w:rPr>
          <w:t>3</w:t>
        </w:r>
        <w:r w:rsidRPr="0069095E">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371381"/>
      <w:docPartObj>
        <w:docPartGallery w:val="Page Numbers (Bottom of Page)"/>
        <w:docPartUnique/>
      </w:docPartObj>
    </w:sdtPr>
    <w:sdtEndPr/>
    <w:sdtContent>
      <w:p w14:paraId="4046EE00" w14:textId="5954EF18" w:rsidR="00AF73A3" w:rsidRPr="00AA557C" w:rsidRDefault="00AF73A3" w:rsidP="00AA557C">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Page</w:t>
        </w:r>
        <w:r>
          <w:t xml:space="preserve"> B-1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867794"/>
      <w:docPartObj>
        <w:docPartGallery w:val="Page Numbers (Bottom of Page)"/>
        <w:docPartUnique/>
      </w:docPartObj>
    </w:sdtPr>
    <w:sdtEndPr/>
    <w:sdtContent>
      <w:p w14:paraId="1F1E40FA" w14:textId="5E44C74C" w:rsidR="00AF73A3" w:rsidRPr="00AA557C" w:rsidRDefault="00AF73A3" w:rsidP="00AA557C">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Page</w:t>
        </w:r>
        <w:r>
          <w:t xml:space="preserve"> B-2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6823" w14:textId="77777777" w:rsidR="00AF73A3" w:rsidRDefault="00AF73A3">
    <w:pPr>
      <w:pStyle w:val="Footer"/>
      <w:ind w:right="720"/>
    </w:pPr>
    <w:r>
      <w:t>STRUCTURAL STEEL</w:t>
    </w:r>
    <w:r>
      <w:tab/>
      <w:t>05120-</w:t>
    </w:r>
    <w:r>
      <w:fldChar w:fldCharType="begin"/>
    </w:r>
    <w:r>
      <w:instrText>PAGE</w:instrText>
    </w:r>
    <w:r>
      <w:fldChar w:fldCharType="separate"/>
    </w:r>
    <w:r>
      <w:rPr>
        <w:noProof/>
      </w:rPr>
      <w:t>4</w:t>
    </w:r>
    <w:r>
      <w:rPr>
        <w:noProof/>
      </w:rPr>
      <w:fldChar w:fldCharType="end"/>
    </w:r>
    <w:r>
      <w:tab/>
    </w:r>
  </w:p>
  <w:p w14:paraId="7373032B" w14:textId="77777777" w:rsidR="00AF73A3" w:rsidRDefault="00AF73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775078"/>
      <w:docPartObj>
        <w:docPartGallery w:val="Page Numbers (Bottom of Page)"/>
        <w:docPartUnique/>
      </w:docPartObj>
    </w:sdtPr>
    <w:sdtEndPr/>
    <w:sdtContent>
      <w:p w14:paraId="1DD4CBDB" w14:textId="6949CFC8" w:rsidR="00AF73A3" w:rsidRPr="00AA557C" w:rsidRDefault="00AF73A3" w:rsidP="00AA557C">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 xml:space="preserve">Page </w:t>
        </w:r>
        <w:r w:rsidRPr="0069095E">
          <w:fldChar w:fldCharType="begin"/>
        </w:r>
        <w:r w:rsidRPr="0069095E">
          <w:instrText xml:space="preserve"> PAGE   \* MERGEFORMAT </w:instrText>
        </w:r>
        <w:r w:rsidRPr="0069095E">
          <w:fldChar w:fldCharType="separate"/>
        </w:r>
        <w:r>
          <w:rPr>
            <w:noProof/>
          </w:rPr>
          <w:t>iii</w:t>
        </w:r>
        <w:r w:rsidRPr="0069095E">
          <w:fldChar w:fldCharType="end"/>
        </w:r>
      </w:p>
    </w:sdtContent>
  </w:sdt>
  <w:p w14:paraId="079D4C0E" w14:textId="77777777" w:rsidR="00AF73A3" w:rsidRDefault="00AF73A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DF3D" w14:textId="77777777" w:rsidR="00AF73A3" w:rsidRDefault="00AF73A3">
    <w:pPr>
      <w:pStyle w:val="Footer"/>
    </w:pPr>
    <w:r>
      <w:t>STRUCTURAL STEEL</w:t>
    </w:r>
    <w:r>
      <w:tab/>
      <w:t>05120-</w:t>
    </w:r>
    <w:r>
      <w:fldChar w:fldCharType="begin"/>
    </w:r>
    <w:r>
      <w:instrText>PAGE</w:instrText>
    </w:r>
    <w:r>
      <w:fldChar w:fldCharType="separate"/>
    </w:r>
    <w:r>
      <w:rPr>
        <w:noProof/>
      </w:rPr>
      <w:t>15</w:t>
    </w:r>
    <w:r>
      <w:rPr>
        <w:noProof/>
      </w:rPr>
      <w:fldChar w:fldCharType="end"/>
    </w:r>
  </w:p>
  <w:p w14:paraId="39B71D79" w14:textId="77777777" w:rsidR="00AF73A3" w:rsidRDefault="00AF73A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041886"/>
      <w:docPartObj>
        <w:docPartGallery w:val="Page Numbers (Bottom of Page)"/>
        <w:docPartUnique/>
      </w:docPartObj>
    </w:sdtPr>
    <w:sdtEndPr/>
    <w:sdtContent>
      <w:p w14:paraId="759BB156" w14:textId="71528BC5" w:rsidR="00AF73A3" w:rsidRPr="00AA557C" w:rsidRDefault="00AF73A3" w:rsidP="00AA557C">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 xml:space="preserve">Page </w:t>
        </w:r>
        <w:r w:rsidRPr="0069095E">
          <w:fldChar w:fldCharType="begin"/>
        </w:r>
        <w:r w:rsidRPr="0069095E">
          <w:instrText xml:space="preserve"> PAGE   \* MERGEFORMAT </w:instrText>
        </w:r>
        <w:r w:rsidRPr="0069095E">
          <w:fldChar w:fldCharType="separate"/>
        </w:r>
        <w:r>
          <w:rPr>
            <w:noProof/>
          </w:rPr>
          <w:t>1</w:t>
        </w:r>
        <w:r w:rsidRPr="0069095E">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005144"/>
      <w:docPartObj>
        <w:docPartGallery w:val="Page Numbers (Bottom of Page)"/>
        <w:docPartUnique/>
      </w:docPartObj>
    </w:sdtPr>
    <w:sdtEndPr/>
    <w:sdtContent>
      <w:p w14:paraId="17B7F7F0" w14:textId="056A979A" w:rsidR="00AF73A3" w:rsidRPr="00AA557C" w:rsidRDefault="00AF73A3" w:rsidP="00AA557C">
        <w:pPr>
          <w:pStyle w:val="SpecFooter"/>
          <w:tabs>
            <w:tab w:val="clear" w:pos="9360"/>
            <w:tab w:val="right" w:pos="12960"/>
          </w:tabs>
          <w:rPr>
            <w:b w:val="0"/>
          </w:rPr>
        </w:pPr>
        <w:r w:rsidRPr="007C2B71">
          <w:t xml:space="preserve">Section </w:t>
        </w:r>
        <w:r>
          <w:t>1065 –</w:t>
        </w:r>
        <w:r w:rsidRPr="007C2B71">
          <w:t xml:space="preserve"> </w:t>
        </w:r>
        <w:r>
          <w:t>ES&amp;H for Construction Contracts</w:t>
        </w:r>
        <w:r w:rsidRPr="0069095E">
          <w:tab/>
        </w:r>
        <w:r>
          <w:tab/>
        </w:r>
        <w:r w:rsidRPr="0069095E">
          <w:t xml:space="preserve">Page </w:t>
        </w:r>
        <w:r w:rsidRPr="0069095E">
          <w:fldChar w:fldCharType="begin"/>
        </w:r>
        <w:r w:rsidRPr="0069095E">
          <w:instrText xml:space="preserve"> PAGE   \* MERGEFORMAT </w:instrText>
        </w:r>
        <w:r w:rsidRPr="0069095E">
          <w:fldChar w:fldCharType="separate"/>
        </w:r>
        <w:r>
          <w:rPr>
            <w:noProof/>
          </w:rPr>
          <w:t>19</w:t>
        </w:r>
        <w:r w:rsidRPr="0069095E">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B406" w14:textId="77777777" w:rsidR="00AF73A3" w:rsidRDefault="00AF73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617493"/>
      <w:docPartObj>
        <w:docPartGallery w:val="Page Numbers (Bottom of Page)"/>
        <w:docPartUnique/>
      </w:docPartObj>
    </w:sdtPr>
    <w:sdtEndPr/>
    <w:sdtContent>
      <w:p w14:paraId="35D24623" w14:textId="128B4C70" w:rsidR="00AF73A3" w:rsidRPr="00AA557C" w:rsidRDefault="00AF73A3" w:rsidP="00AA557C">
        <w:pPr>
          <w:pStyle w:val="SpecFooter"/>
          <w:tabs>
            <w:tab w:val="clear" w:pos="9360"/>
            <w:tab w:val="right" w:pos="10080"/>
          </w:tabs>
          <w:rPr>
            <w:b w:val="0"/>
          </w:rPr>
        </w:pPr>
        <w:r w:rsidRPr="007C2B71">
          <w:t xml:space="preserve">Section </w:t>
        </w:r>
        <w:r>
          <w:t>1065 –</w:t>
        </w:r>
        <w:r w:rsidRPr="007C2B71">
          <w:t xml:space="preserve"> </w:t>
        </w:r>
        <w:r>
          <w:t>ES&amp;H for Construction Contracts</w:t>
        </w:r>
        <w:r w:rsidRPr="0069095E">
          <w:tab/>
        </w:r>
        <w:r>
          <w:tab/>
        </w:r>
        <w:r w:rsidRPr="0069095E">
          <w:t xml:space="preserve">Page </w:t>
        </w:r>
        <w:r w:rsidRPr="0069095E">
          <w:fldChar w:fldCharType="begin"/>
        </w:r>
        <w:r w:rsidRPr="0069095E">
          <w:instrText xml:space="preserve"> PAGE   \* MERGEFORMAT </w:instrText>
        </w:r>
        <w:r w:rsidRPr="0069095E">
          <w:fldChar w:fldCharType="separate"/>
        </w:r>
        <w:r>
          <w:rPr>
            <w:noProof/>
          </w:rPr>
          <w:t>21</w:t>
        </w:r>
        <w:r w:rsidRPr="0069095E">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092968"/>
      <w:docPartObj>
        <w:docPartGallery w:val="Page Numbers (Bottom of Page)"/>
        <w:docPartUnique/>
      </w:docPartObj>
    </w:sdtPr>
    <w:sdtEndPr/>
    <w:sdtContent>
      <w:p w14:paraId="5754268E" w14:textId="088B6E2E" w:rsidR="00AF73A3" w:rsidRPr="005915DA" w:rsidRDefault="005029C0" w:rsidP="005915DA">
        <w:pPr>
          <w:pStyle w:val="SpecFooter"/>
          <w:tabs>
            <w:tab w:val="clear" w:pos="9360"/>
            <w:tab w:val="right" w:pos="10080"/>
          </w:tabs>
          <w:rPr>
            <w:b w:val="0"/>
          </w:rPr>
        </w:pPr>
        <w:sdt>
          <w:sdtPr>
            <w:id w:val="-50308962"/>
            <w:docPartObj>
              <w:docPartGallery w:val="Page Numbers (Bottom of Page)"/>
              <w:docPartUnique/>
            </w:docPartObj>
          </w:sdtPr>
          <w:sdtEndPr/>
          <w:sdtContent>
            <w:r w:rsidR="00AF73A3" w:rsidRPr="007C2B71">
              <w:t xml:space="preserve">Section </w:t>
            </w:r>
            <w:r w:rsidR="00AF73A3">
              <w:t>1065 –</w:t>
            </w:r>
            <w:r w:rsidR="00AF73A3" w:rsidRPr="007C2B71">
              <w:t xml:space="preserve"> </w:t>
            </w:r>
            <w:r w:rsidR="00AF73A3">
              <w:t>ES&amp;H for Construction Contracts</w:t>
            </w:r>
          </w:sdtContent>
        </w:sdt>
        <w:r w:rsidR="00AF73A3">
          <w:rPr>
            <w:b w:val="0"/>
          </w:rPr>
          <w:tab/>
        </w:r>
        <w:r w:rsidR="00AF73A3">
          <w:rPr>
            <w:b w:val="0"/>
          </w:rPr>
          <w:tab/>
        </w:r>
        <w:r w:rsidR="00AF73A3" w:rsidRPr="0069095E">
          <w:t xml:space="preserve"> Page </w:t>
        </w:r>
        <w:r w:rsidR="00AF73A3" w:rsidRPr="0069095E">
          <w:fldChar w:fldCharType="begin"/>
        </w:r>
        <w:r w:rsidR="00AF73A3" w:rsidRPr="0069095E">
          <w:instrText xml:space="preserve"> PAGE   \* MERGEFORMAT </w:instrText>
        </w:r>
        <w:r w:rsidR="00AF73A3" w:rsidRPr="0069095E">
          <w:fldChar w:fldCharType="separate"/>
        </w:r>
        <w:r w:rsidR="00AF73A3">
          <w:rPr>
            <w:noProof/>
          </w:rPr>
          <w:t>20</w:t>
        </w:r>
        <w:r w:rsidR="00AF73A3" w:rsidRPr="0069095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B9769" w14:textId="77777777" w:rsidR="00AF73A3" w:rsidRDefault="00AF73A3">
      <w:r>
        <w:separator/>
      </w:r>
    </w:p>
  </w:footnote>
  <w:footnote w:type="continuationSeparator" w:id="0">
    <w:p w14:paraId="2E084D8B" w14:textId="77777777" w:rsidR="00AF73A3" w:rsidRDefault="00AF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51FD" w14:textId="77777777" w:rsidR="00AF73A3" w:rsidRDefault="00AF73A3">
    <w:pPr>
      <w:pStyle w:val="Header"/>
    </w:pPr>
    <w:r w:rsidRPr="00865D44">
      <w:rPr>
        <w:noProof/>
      </w:rPr>
      <w:drawing>
        <wp:anchor distT="0" distB="0" distL="114300" distR="114300" simplePos="0" relativeHeight="251664384" behindDoc="1" locked="0" layoutInCell="1" allowOverlap="1" wp14:anchorId="69F0EAB8" wp14:editId="5A6983BD">
          <wp:simplePos x="0" y="0"/>
          <wp:positionH relativeFrom="column">
            <wp:posOffset>-704850</wp:posOffset>
          </wp:positionH>
          <wp:positionV relativeFrom="paragraph">
            <wp:posOffset>-247650</wp:posOffset>
          </wp:positionV>
          <wp:extent cx="7785100" cy="1543050"/>
          <wp:effectExtent l="19050" t="0" r="6350" b="0"/>
          <wp:wrapNone/>
          <wp:docPr id="384" name="Picture 384" descr="Fact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tshee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543050"/>
                  </a:xfrm>
                  <a:prstGeom prst="rect">
                    <a:avLst/>
                  </a:prstGeom>
                  <a:noFill/>
                  <a:ln>
                    <a:noFill/>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FB4F" w14:textId="50F3933A" w:rsidR="00AF73A3" w:rsidRDefault="00AF73A3" w:rsidP="00A73CEB">
    <w:pPr>
      <w:pStyle w:val="SpecHeading"/>
      <w:tabs>
        <w:tab w:val="clear" w:pos="9360"/>
        <w:tab w:val="right" w:pos="10080"/>
      </w:tabs>
    </w:pPr>
    <w:r>
      <w:t>Appendix A: Occupational Medical Services</w:t>
    </w:r>
    <w:r>
      <w:tab/>
      <w:t>Last Modified: 10/14/2019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D887" w14:textId="772FDBB8" w:rsidR="00AF73A3" w:rsidRDefault="00AF73A3" w:rsidP="00A73CEB">
    <w:pPr>
      <w:pStyle w:val="SpecHeading"/>
      <w:tabs>
        <w:tab w:val="clear" w:pos="9360"/>
        <w:tab w:val="right" w:pos="10080"/>
      </w:tabs>
    </w:pPr>
    <w:r>
      <w:t>Appendix A: Occupational Medical Services</w:t>
    </w:r>
    <w:r>
      <w:tab/>
      <w:t>Last Modified: 02/09/2021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3FBD8" w14:textId="3071536F" w:rsidR="00AF73A3" w:rsidRDefault="00AF73A3" w:rsidP="00A73CEB">
    <w:pPr>
      <w:pStyle w:val="SpecHeading"/>
      <w:tabs>
        <w:tab w:val="clear" w:pos="9360"/>
        <w:tab w:val="right" w:pos="10080"/>
      </w:tabs>
    </w:pPr>
    <w:r>
      <w:t>Appendix B: Occupational Medical Services</w:t>
    </w:r>
    <w:r>
      <w:tab/>
      <w:t>Last Modified: 02/09/2021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5160E" w14:textId="77777777" w:rsidR="00AF73A3" w:rsidRPr="00074A97" w:rsidRDefault="00AF73A3" w:rsidP="00456521">
    <w:pPr>
      <w:pStyle w:val="Header"/>
    </w:pPr>
    <w:r>
      <w:rPr>
        <w:noProof/>
      </w:rPr>
      <w:drawing>
        <wp:anchor distT="0" distB="0" distL="114300" distR="114300" simplePos="0" relativeHeight="251663360" behindDoc="1" locked="0" layoutInCell="1" allowOverlap="1" wp14:anchorId="0559B9B8" wp14:editId="5E368057">
          <wp:simplePos x="0" y="0"/>
          <wp:positionH relativeFrom="column">
            <wp:posOffset>-701469</wp:posOffset>
          </wp:positionH>
          <wp:positionV relativeFrom="paragraph">
            <wp:posOffset>-240030</wp:posOffset>
          </wp:positionV>
          <wp:extent cx="7785610" cy="1543380"/>
          <wp:effectExtent l="0" t="0" r="6350" b="0"/>
          <wp:wrapNone/>
          <wp:docPr id="388" name="Picture 6" descr="Fact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tshee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610" cy="15433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0C8E" w14:textId="6F172574" w:rsidR="00AF73A3" w:rsidRDefault="00AF73A3" w:rsidP="00A73CEB">
    <w:pPr>
      <w:pStyle w:val="SpecHeading"/>
      <w:tabs>
        <w:tab w:val="clear" w:pos="9360"/>
        <w:tab w:val="right" w:pos="10080"/>
      </w:tabs>
    </w:pPr>
    <w:r>
      <w:t>SNL/NM Construction Standard Specification</w:t>
    </w:r>
    <w:r>
      <w:tab/>
    </w:r>
    <w:r w:rsidRPr="00046B5B">
      <w:t>Last Modified: 0</w:t>
    </w:r>
    <w:r w:rsidR="00AF7B2E">
      <w:t>3</w:t>
    </w:r>
    <w:r w:rsidRPr="00046B5B">
      <w:t>/0</w:t>
    </w:r>
    <w:r w:rsidR="00AF7B2E">
      <w:t>4</w:t>
    </w:r>
    <w:r w:rsidRPr="00046B5B">
      <w:t>/2021</w:t>
    </w:r>
  </w:p>
  <w:p w14:paraId="352958A3" w14:textId="77777777" w:rsidR="00AF73A3" w:rsidRDefault="00AF73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433" w14:textId="77777777" w:rsidR="00AF73A3" w:rsidRDefault="00AF73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201E" w14:textId="39705B7D" w:rsidR="00AF73A3" w:rsidRDefault="00AF73A3" w:rsidP="00A73CEB">
    <w:pPr>
      <w:pStyle w:val="SpecHeading"/>
      <w:tabs>
        <w:tab w:val="clear" w:pos="9360"/>
        <w:tab w:val="right" w:pos="10080"/>
      </w:tabs>
    </w:pPr>
    <w:r>
      <w:t>SNL/NM Construction Standard Specification</w:t>
    </w:r>
    <w:r>
      <w:tab/>
      <w:t>Last Modified: 0</w:t>
    </w:r>
    <w:r w:rsidR="003F5AAF">
      <w:t>3</w:t>
    </w:r>
    <w:r>
      <w:t>/</w:t>
    </w:r>
    <w:r w:rsidR="003F5AAF">
      <w:t>04</w:t>
    </w:r>
    <w:r>
      <w:t>/2021</w:t>
    </w:r>
  </w:p>
  <w:p w14:paraId="5CF009D2" w14:textId="77777777" w:rsidR="00AF73A3" w:rsidRPr="00A73CEB" w:rsidRDefault="00AF73A3" w:rsidP="00A73C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1C14" w14:textId="486ADAFF" w:rsidR="00AF73A3" w:rsidRDefault="00AF73A3" w:rsidP="005915DA">
    <w:pPr>
      <w:pStyle w:val="SpecHeading"/>
      <w:tabs>
        <w:tab w:val="clear" w:pos="9360"/>
        <w:tab w:val="right" w:pos="10080"/>
      </w:tabs>
    </w:pPr>
    <w:r>
      <w:t>SNL/NM Construction Standard Specification</w:t>
    </w:r>
    <w:r>
      <w:tab/>
    </w:r>
    <w:r w:rsidRPr="00046B5B">
      <w:t>Last Modified: 02/</w:t>
    </w:r>
    <w:r>
      <w:t>09/2021</w:t>
    </w:r>
  </w:p>
  <w:p w14:paraId="1902E87C" w14:textId="77777777" w:rsidR="00AF73A3" w:rsidRDefault="00AF73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7BD6" w14:textId="407503BB" w:rsidR="00AF73A3" w:rsidRDefault="00AF73A3" w:rsidP="00A73CEB">
    <w:pPr>
      <w:pStyle w:val="SpecHeading"/>
      <w:tabs>
        <w:tab w:val="clear" w:pos="9360"/>
        <w:tab w:val="right" w:pos="12960"/>
      </w:tabs>
    </w:pPr>
    <w:r>
      <w:t>SNL/NM Construction Standard Specification</w:t>
    </w:r>
    <w:r>
      <w:tab/>
      <w:t>Last Modified: 02/09/2021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90A9" w14:textId="77777777" w:rsidR="00AF73A3" w:rsidRDefault="00AF73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8A5F" w14:textId="0F056E2B" w:rsidR="00AF73A3" w:rsidRDefault="00AF73A3" w:rsidP="00A73CEB">
    <w:pPr>
      <w:pStyle w:val="SpecHeading"/>
      <w:tabs>
        <w:tab w:val="clear" w:pos="9360"/>
        <w:tab w:val="right" w:pos="10080"/>
      </w:tabs>
    </w:pPr>
    <w:r>
      <w:t>SNL/NM Construction Standard Specification</w:t>
    </w:r>
    <w:r>
      <w:tab/>
    </w:r>
    <w:r w:rsidRPr="00046B5B">
      <w:t>Last Modified: 02/09/2021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42E7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090011"/>
    <w:lvl w:ilvl="0">
      <w:start w:val="1"/>
      <w:numFmt w:val="decimal"/>
      <w:lvlText w:val="%1)"/>
      <w:lvlJc w:val="left"/>
      <w:pPr>
        <w:ind w:left="1440" w:hanging="360"/>
      </w:pPr>
    </w:lvl>
  </w:abstractNum>
  <w:abstractNum w:abstractNumId="2" w15:restartNumberingAfterBreak="0">
    <w:nsid w:val="FFFFFF7E"/>
    <w:multiLevelType w:val="singleLevel"/>
    <w:tmpl w:val="39EEE7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C03C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666C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9234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F4EC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E82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6662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606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72B49"/>
    <w:multiLevelType w:val="hybridMultilevel"/>
    <w:tmpl w:val="7F7C44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255748"/>
    <w:multiLevelType w:val="hybridMultilevel"/>
    <w:tmpl w:val="3C665DC0"/>
    <w:lvl w:ilvl="0" w:tplc="0409000F">
      <w:start w:val="1"/>
      <w:numFmt w:val="decimal"/>
      <w:lvlText w:val="%1."/>
      <w:lvlJc w:val="left"/>
      <w:pPr>
        <w:tabs>
          <w:tab w:val="num" w:pos="1987"/>
        </w:tabs>
        <w:ind w:left="1987" w:hanging="360"/>
      </w:p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12" w15:restartNumberingAfterBreak="0">
    <w:nsid w:val="03335E7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4155AFC"/>
    <w:multiLevelType w:val="hybridMultilevel"/>
    <w:tmpl w:val="793C6DBA"/>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start w:val="1"/>
      <w:numFmt w:val="decimal"/>
      <w:lvlText w:val="%7."/>
      <w:lvlJc w:val="left"/>
      <w:pPr>
        <w:ind w:left="6560" w:hanging="360"/>
      </w:pPr>
    </w:lvl>
    <w:lvl w:ilvl="7" w:tplc="04090019">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4" w15:restartNumberingAfterBreak="0">
    <w:nsid w:val="04CD6AD5"/>
    <w:multiLevelType w:val="hybridMultilevel"/>
    <w:tmpl w:val="AA3ADCDA"/>
    <w:lvl w:ilvl="0" w:tplc="324AA77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B23A9A"/>
    <w:multiLevelType w:val="hybridMultilevel"/>
    <w:tmpl w:val="D14ABBFC"/>
    <w:lvl w:ilvl="0" w:tplc="1E260EC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860" w:hanging="720"/>
      </w:pPr>
      <w:rPr>
        <w:rFonts w:hint="default"/>
      </w:rPr>
    </w:lvl>
    <w:lvl w:ilvl="6" w:tplc="283ABA08">
      <w:start w:val="1"/>
      <w:numFmt w:val="lowerLetter"/>
      <w:lvlText w:val="%7)"/>
      <w:lvlJc w:val="left"/>
      <w:pPr>
        <w:ind w:left="5040" w:hanging="360"/>
      </w:pPr>
      <w:rPr>
        <w:rFonts w:ascii="Times New Roman" w:eastAsia="Times New Roman"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726A5B"/>
    <w:multiLevelType w:val="hybridMultilevel"/>
    <w:tmpl w:val="24E0F8E8"/>
    <w:lvl w:ilvl="0" w:tplc="78F6005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DA0630"/>
    <w:multiLevelType w:val="hybridMultilevel"/>
    <w:tmpl w:val="43B02DEA"/>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07685C2E"/>
    <w:multiLevelType w:val="hybridMultilevel"/>
    <w:tmpl w:val="35542384"/>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920"/>
    <w:multiLevelType w:val="hybridMultilevel"/>
    <w:tmpl w:val="5F8C0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095951C6"/>
    <w:multiLevelType w:val="singleLevel"/>
    <w:tmpl w:val="19F67834"/>
    <w:lvl w:ilvl="0">
      <w:start w:val="1"/>
      <w:numFmt w:val="decimal"/>
      <w:pStyle w:val="numberlist"/>
      <w:lvlText w:val="%1."/>
      <w:lvlJc w:val="left"/>
      <w:pPr>
        <w:tabs>
          <w:tab w:val="num" w:pos="360"/>
        </w:tabs>
        <w:ind w:left="360" w:hanging="360"/>
      </w:pPr>
    </w:lvl>
  </w:abstractNum>
  <w:abstractNum w:abstractNumId="21" w15:restartNumberingAfterBreak="0">
    <w:nsid w:val="0ABE5341"/>
    <w:multiLevelType w:val="hybridMultilevel"/>
    <w:tmpl w:val="626428EA"/>
    <w:lvl w:ilvl="0" w:tplc="7FFC665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8A4FA8"/>
    <w:multiLevelType w:val="hybridMultilevel"/>
    <w:tmpl w:val="26560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007DB4"/>
    <w:multiLevelType w:val="hybridMultilevel"/>
    <w:tmpl w:val="63CC294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0C247296"/>
    <w:multiLevelType w:val="multilevel"/>
    <w:tmpl w:val="28E0839A"/>
    <w:lvl w:ilvl="0">
      <w:start w:val="1"/>
      <w:numFmt w:val="decimal"/>
      <w:pStyle w:val="speclev1"/>
      <w:suff w:val="space"/>
      <w:lvlText w:val="Part %1 - "/>
      <w:lvlJc w:val="left"/>
      <w:pPr>
        <w:ind w:left="2592" w:hanging="2592"/>
      </w:pPr>
      <w:rPr>
        <w:rFonts w:ascii="Lucida Sans" w:hAnsi="Lucida Sans" w:hint="default"/>
      </w:rPr>
    </w:lvl>
    <w:lvl w:ilvl="1">
      <w:start w:val="1"/>
      <w:numFmt w:val="decimalZero"/>
      <w:pStyle w:val="speclev2"/>
      <w:lvlText w:val="%1.%2"/>
      <w:lvlJc w:val="left"/>
      <w:pPr>
        <w:tabs>
          <w:tab w:val="num" w:pos="864"/>
        </w:tabs>
        <w:ind w:left="864" w:hanging="864"/>
      </w:pPr>
      <w:rPr>
        <w:rFonts w:ascii="Lucida Sans" w:hAnsi="Lucida Sans" w:hint="default"/>
      </w:rPr>
    </w:lvl>
    <w:lvl w:ilvl="2">
      <w:start w:val="1"/>
      <w:numFmt w:val="upperLetter"/>
      <w:pStyle w:val="speclev3"/>
      <w:lvlText w:val="%3."/>
      <w:lvlJc w:val="left"/>
      <w:pPr>
        <w:tabs>
          <w:tab w:val="num" w:pos="432"/>
        </w:tabs>
        <w:ind w:left="432" w:hanging="432"/>
      </w:pPr>
      <w:rPr>
        <w:rFonts w:ascii="Lucida Sans" w:hAnsi="Lucida Sans" w:hint="default"/>
      </w:rPr>
    </w:lvl>
    <w:lvl w:ilvl="3">
      <w:start w:val="1"/>
      <w:numFmt w:val="decimal"/>
      <w:pStyle w:val="speclev4"/>
      <w:lvlText w:val="%4."/>
      <w:lvlJc w:val="left"/>
      <w:pPr>
        <w:tabs>
          <w:tab w:val="num" w:pos="792"/>
        </w:tabs>
        <w:ind w:left="792" w:hanging="360"/>
      </w:pPr>
      <w:rPr>
        <w:rFonts w:ascii="Times New Roman" w:hAnsi="Times New Roman" w:hint="default"/>
        <w:sz w:val="22"/>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25" w15:restartNumberingAfterBreak="0">
    <w:nsid w:val="0C8B6EFD"/>
    <w:multiLevelType w:val="hybridMultilevel"/>
    <w:tmpl w:val="646606B8"/>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26" w15:restartNumberingAfterBreak="0">
    <w:nsid w:val="0CA11D71"/>
    <w:multiLevelType w:val="hybridMultilevel"/>
    <w:tmpl w:val="85DEF6DC"/>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27" w15:restartNumberingAfterBreak="0">
    <w:nsid w:val="0E4C1F37"/>
    <w:multiLevelType w:val="hybridMultilevel"/>
    <w:tmpl w:val="4F389E9A"/>
    <w:lvl w:ilvl="0" w:tplc="04090017">
      <w:start w:val="1"/>
      <w:numFmt w:val="lowerLetter"/>
      <w:lvlText w:val="%1)"/>
      <w:lvlJc w:val="left"/>
      <w:pPr>
        <w:ind w:left="3824" w:hanging="360"/>
      </w:pPr>
    </w:lvl>
    <w:lvl w:ilvl="1" w:tplc="04090019">
      <w:start w:val="1"/>
      <w:numFmt w:val="lowerLetter"/>
      <w:lvlText w:val="%2."/>
      <w:lvlJc w:val="left"/>
      <w:pPr>
        <w:ind w:left="4544" w:hanging="360"/>
      </w:pPr>
    </w:lvl>
    <w:lvl w:ilvl="2" w:tplc="0DA6FECC">
      <w:start w:val="1"/>
      <w:numFmt w:val="lowerLetter"/>
      <w:lvlText w:val="%3)"/>
      <w:lvlJc w:val="right"/>
      <w:pPr>
        <w:ind w:left="5264" w:hanging="180"/>
      </w:pPr>
      <w:rPr>
        <w:rFonts w:ascii="Times New Roman" w:eastAsia="Times New Roman" w:hAnsi="Times New Roman" w:cs="Times New Roman"/>
      </w:rPr>
    </w:lvl>
    <w:lvl w:ilvl="3" w:tplc="0409000F">
      <w:start w:val="1"/>
      <w:numFmt w:val="decimal"/>
      <w:lvlText w:val="%4."/>
      <w:lvlJc w:val="left"/>
      <w:pPr>
        <w:ind w:left="5984" w:hanging="360"/>
      </w:pPr>
    </w:lvl>
    <w:lvl w:ilvl="4" w:tplc="04090019">
      <w:start w:val="1"/>
      <w:numFmt w:val="lowerLetter"/>
      <w:lvlText w:val="%5."/>
      <w:lvlJc w:val="left"/>
      <w:pPr>
        <w:ind w:left="6704" w:hanging="360"/>
      </w:pPr>
    </w:lvl>
    <w:lvl w:ilvl="5" w:tplc="0409001B">
      <w:start w:val="1"/>
      <w:numFmt w:val="lowerRoman"/>
      <w:lvlText w:val="%6."/>
      <w:lvlJc w:val="right"/>
      <w:pPr>
        <w:ind w:left="7424" w:hanging="180"/>
      </w:pPr>
    </w:lvl>
    <w:lvl w:ilvl="6" w:tplc="0409000F">
      <w:start w:val="1"/>
      <w:numFmt w:val="decimal"/>
      <w:lvlText w:val="%7."/>
      <w:lvlJc w:val="left"/>
      <w:pPr>
        <w:ind w:left="8144" w:hanging="360"/>
      </w:pPr>
    </w:lvl>
    <w:lvl w:ilvl="7" w:tplc="04090019" w:tentative="1">
      <w:start w:val="1"/>
      <w:numFmt w:val="lowerLetter"/>
      <w:lvlText w:val="%8."/>
      <w:lvlJc w:val="left"/>
      <w:pPr>
        <w:ind w:left="8864" w:hanging="360"/>
      </w:pPr>
    </w:lvl>
    <w:lvl w:ilvl="8" w:tplc="0409001B" w:tentative="1">
      <w:start w:val="1"/>
      <w:numFmt w:val="lowerRoman"/>
      <w:lvlText w:val="%9."/>
      <w:lvlJc w:val="right"/>
      <w:pPr>
        <w:ind w:left="9584" w:hanging="180"/>
      </w:pPr>
    </w:lvl>
  </w:abstractNum>
  <w:abstractNum w:abstractNumId="28" w15:restartNumberingAfterBreak="0">
    <w:nsid w:val="0EE5260A"/>
    <w:multiLevelType w:val="singleLevel"/>
    <w:tmpl w:val="76760FA4"/>
    <w:lvl w:ilvl="0">
      <w:start w:val="1"/>
      <w:numFmt w:val="decimal"/>
      <w:pStyle w:val="quals"/>
      <w:lvlText w:val="%1."/>
      <w:legacy w:legacy="1" w:legacySpace="0" w:legacyIndent="360"/>
      <w:lvlJc w:val="left"/>
      <w:pPr>
        <w:ind w:left="720" w:hanging="360"/>
      </w:pPr>
    </w:lvl>
  </w:abstractNum>
  <w:abstractNum w:abstractNumId="29" w15:restartNumberingAfterBreak="0">
    <w:nsid w:val="0F1C6AFD"/>
    <w:multiLevelType w:val="hybridMultilevel"/>
    <w:tmpl w:val="60D41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FE87A1F"/>
    <w:multiLevelType w:val="hybridMultilevel"/>
    <w:tmpl w:val="A182A666"/>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3A3789"/>
    <w:multiLevelType w:val="multilevel"/>
    <w:tmpl w:val="5F70D9CE"/>
    <w:lvl w:ilvl="0">
      <w:start w:val="1"/>
      <w:numFmt w:val="decimal"/>
      <w:suff w:val="space"/>
      <w:lvlText w:val="Part %1 - "/>
      <w:lvlJc w:val="left"/>
      <w:pPr>
        <w:ind w:left="2592" w:hanging="2592"/>
      </w:pPr>
      <w:rPr>
        <w:rFonts w:ascii="Lucida Sans" w:hAnsi="Lucida Sans" w:hint="default"/>
      </w:rPr>
    </w:lvl>
    <w:lvl w:ilvl="1">
      <w:start w:val="1"/>
      <w:numFmt w:val="decimalZero"/>
      <w:lvlText w:val="%1.%2"/>
      <w:lvlJc w:val="left"/>
      <w:pPr>
        <w:tabs>
          <w:tab w:val="num" w:pos="792"/>
        </w:tabs>
        <w:ind w:left="792" w:hanging="792"/>
      </w:pPr>
      <w:rPr>
        <w:rFonts w:ascii="Times New Roman" w:hAnsi="Times New Roman" w:cs="Times New Roman"/>
      </w:rPr>
    </w:lvl>
    <w:lvl w:ilvl="2">
      <w:start w:val="1"/>
      <w:numFmt w:val="upperLetter"/>
      <w:lvlText w:val="%3."/>
      <w:lvlJc w:val="left"/>
      <w:pPr>
        <w:tabs>
          <w:tab w:val="num" w:pos="432"/>
        </w:tabs>
        <w:ind w:left="432" w:hanging="432"/>
      </w:pPr>
      <w:rPr>
        <w:rFonts w:ascii="Times New Roman" w:hAnsi="Times New Roman" w:cs="Times New Roman" w:hint="default"/>
        <w:b w:val="0"/>
        <w:sz w:val="22"/>
        <w:szCs w:val="22"/>
      </w:rPr>
    </w:lvl>
    <w:lvl w:ilvl="3">
      <w:start w:val="1"/>
      <w:numFmt w:val="decimal"/>
      <w:lvlText w:val="%4."/>
      <w:lvlJc w:val="left"/>
      <w:pPr>
        <w:tabs>
          <w:tab w:val="num" w:pos="792"/>
        </w:tabs>
        <w:ind w:left="792" w:hanging="360"/>
      </w:pPr>
      <w:rPr>
        <w:rFonts w:ascii="Times New Roman" w:hAnsi="Times New Roman" w:hint="default"/>
        <w:b w:val="0"/>
        <w:sz w:val="22"/>
      </w:rPr>
    </w:lvl>
    <w:lvl w:ilvl="4">
      <w:start w:val="1"/>
      <w:numFmt w:val="decimal"/>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32" w15:restartNumberingAfterBreak="0">
    <w:nsid w:val="10F35CF7"/>
    <w:multiLevelType w:val="hybridMultilevel"/>
    <w:tmpl w:val="7A626C9A"/>
    <w:lvl w:ilvl="0" w:tplc="04090011">
      <w:start w:val="1"/>
      <w:numFmt w:val="decimal"/>
      <w:lvlText w:val="%1)"/>
      <w:lvlJc w:val="left"/>
      <w:pPr>
        <w:ind w:left="3104" w:hanging="360"/>
      </w:pPr>
    </w:lvl>
    <w:lvl w:ilvl="1" w:tplc="04090003" w:tentative="1">
      <w:start w:val="1"/>
      <w:numFmt w:val="bullet"/>
      <w:lvlText w:val="o"/>
      <w:lvlJc w:val="left"/>
      <w:pPr>
        <w:ind w:left="3824" w:hanging="360"/>
      </w:pPr>
      <w:rPr>
        <w:rFonts w:ascii="Courier New" w:hAnsi="Courier New" w:cs="Courier New" w:hint="default"/>
      </w:rPr>
    </w:lvl>
    <w:lvl w:ilvl="2" w:tplc="04090005" w:tentative="1">
      <w:start w:val="1"/>
      <w:numFmt w:val="bullet"/>
      <w:lvlText w:val=""/>
      <w:lvlJc w:val="left"/>
      <w:pPr>
        <w:ind w:left="4544" w:hanging="360"/>
      </w:pPr>
      <w:rPr>
        <w:rFonts w:ascii="Wingdings" w:hAnsi="Wingdings" w:hint="default"/>
      </w:rPr>
    </w:lvl>
    <w:lvl w:ilvl="3" w:tplc="04090001" w:tentative="1">
      <w:start w:val="1"/>
      <w:numFmt w:val="bullet"/>
      <w:lvlText w:val=""/>
      <w:lvlJc w:val="left"/>
      <w:pPr>
        <w:ind w:left="5264" w:hanging="360"/>
      </w:pPr>
      <w:rPr>
        <w:rFonts w:ascii="Symbol" w:hAnsi="Symbol" w:hint="default"/>
      </w:rPr>
    </w:lvl>
    <w:lvl w:ilvl="4" w:tplc="04090003" w:tentative="1">
      <w:start w:val="1"/>
      <w:numFmt w:val="bullet"/>
      <w:lvlText w:val="o"/>
      <w:lvlJc w:val="left"/>
      <w:pPr>
        <w:ind w:left="5984" w:hanging="360"/>
      </w:pPr>
      <w:rPr>
        <w:rFonts w:ascii="Courier New" w:hAnsi="Courier New" w:cs="Courier New" w:hint="default"/>
      </w:rPr>
    </w:lvl>
    <w:lvl w:ilvl="5" w:tplc="04090005" w:tentative="1">
      <w:start w:val="1"/>
      <w:numFmt w:val="bullet"/>
      <w:lvlText w:val=""/>
      <w:lvlJc w:val="left"/>
      <w:pPr>
        <w:ind w:left="6704" w:hanging="360"/>
      </w:pPr>
      <w:rPr>
        <w:rFonts w:ascii="Wingdings" w:hAnsi="Wingdings" w:hint="default"/>
      </w:rPr>
    </w:lvl>
    <w:lvl w:ilvl="6" w:tplc="04090001" w:tentative="1">
      <w:start w:val="1"/>
      <w:numFmt w:val="bullet"/>
      <w:lvlText w:val=""/>
      <w:lvlJc w:val="left"/>
      <w:pPr>
        <w:ind w:left="7424" w:hanging="360"/>
      </w:pPr>
      <w:rPr>
        <w:rFonts w:ascii="Symbol" w:hAnsi="Symbol" w:hint="default"/>
      </w:rPr>
    </w:lvl>
    <w:lvl w:ilvl="7" w:tplc="04090003" w:tentative="1">
      <w:start w:val="1"/>
      <w:numFmt w:val="bullet"/>
      <w:lvlText w:val="o"/>
      <w:lvlJc w:val="left"/>
      <w:pPr>
        <w:ind w:left="8144" w:hanging="360"/>
      </w:pPr>
      <w:rPr>
        <w:rFonts w:ascii="Courier New" w:hAnsi="Courier New" w:cs="Courier New" w:hint="default"/>
      </w:rPr>
    </w:lvl>
    <w:lvl w:ilvl="8" w:tplc="04090005" w:tentative="1">
      <w:start w:val="1"/>
      <w:numFmt w:val="bullet"/>
      <w:lvlText w:val=""/>
      <w:lvlJc w:val="left"/>
      <w:pPr>
        <w:ind w:left="8864" w:hanging="360"/>
      </w:pPr>
      <w:rPr>
        <w:rFonts w:ascii="Wingdings" w:hAnsi="Wingdings" w:hint="default"/>
      </w:rPr>
    </w:lvl>
  </w:abstractNum>
  <w:abstractNum w:abstractNumId="33" w15:restartNumberingAfterBreak="0">
    <w:nsid w:val="111B6CC8"/>
    <w:multiLevelType w:val="singleLevel"/>
    <w:tmpl w:val="414440DA"/>
    <w:lvl w:ilvl="0">
      <w:start w:val="1"/>
      <w:numFmt w:val="bullet"/>
      <w:pStyle w:val="bullet2"/>
      <w:lvlText w:val="­"/>
      <w:lvlJc w:val="left"/>
      <w:pPr>
        <w:tabs>
          <w:tab w:val="num" w:pos="1080"/>
        </w:tabs>
        <w:ind w:left="1080" w:hanging="360"/>
      </w:pPr>
      <w:rPr>
        <w:rFonts w:ascii="Times New Roman" w:hAnsi="Times New Roman" w:cs="Times New Roman" w:hint="default"/>
        <w:sz w:val="22"/>
      </w:rPr>
    </w:lvl>
  </w:abstractNum>
  <w:abstractNum w:abstractNumId="34" w15:restartNumberingAfterBreak="0">
    <w:nsid w:val="12421161"/>
    <w:multiLevelType w:val="hybridMultilevel"/>
    <w:tmpl w:val="D278F702"/>
    <w:lvl w:ilvl="0" w:tplc="04090011">
      <w:start w:val="1"/>
      <w:numFmt w:val="decimal"/>
      <w:lvlText w:val="%1)"/>
      <w:lvlJc w:val="left"/>
      <w:pPr>
        <w:ind w:left="1987" w:hanging="360"/>
      </w:p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5" w15:restartNumberingAfterBreak="0">
    <w:nsid w:val="128B1C31"/>
    <w:multiLevelType w:val="hybridMultilevel"/>
    <w:tmpl w:val="99FA7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14E13E5E"/>
    <w:multiLevelType w:val="hybridMultilevel"/>
    <w:tmpl w:val="B0145D0C"/>
    <w:lvl w:ilvl="0" w:tplc="0DA6FECC">
      <w:start w:val="1"/>
      <w:numFmt w:val="lowerLetter"/>
      <w:lvlText w:val="%1)"/>
      <w:lvlJc w:val="right"/>
      <w:pPr>
        <w:ind w:left="5264"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6039BB"/>
    <w:multiLevelType w:val="hybridMultilevel"/>
    <w:tmpl w:val="F5E88EA6"/>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8" w15:restartNumberingAfterBreak="0">
    <w:nsid w:val="16655DEF"/>
    <w:multiLevelType w:val="multilevel"/>
    <w:tmpl w:val="B96CD38C"/>
    <w:lvl w:ilvl="0">
      <w:start w:val="1"/>
      <w:numFmt w:val="decimal"/>
      <w:lvlText w:val="%1.0"/>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66F654D"/>
    <w:multiLevelType w:val="hybridMultilevel"/>
    <w:tmpl w:val="FC4CB1B2"/>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40" w15:restartNumberingAfterBreak="0">
    <w:nsid w:val="1703755D"/>
    <w:multiLevelType w:val="hybridMultilevel"/>
    <w:tmpl w:val="953CA982"/>
    <w:lvl w:ilvl="0" w:tplc="04090011">
      <w:start w:val="1"/>
      <w:numFmt w:val="decimal"/>
      <w:lvlText w:val="%1)"/>
      <w:lvlJc w:val="left"/>
      <w:pPr>
        <w:ind w:left="3104" w:hanging="360"/>
      </w:pPr>
    </w:lvl>
    <w:lvl w:ilvl="1" w:tplc="04090003" w:tentative="1">
      <w:start w:val="1"/>
      <w:numFmt w:val="bullet"/>
      <w:lvlText w:val="o"/>
      <w:lvlJc w:val="left"/>
      <w:pPr>
        <w:ind w:left="3824" w:hanging="360"/>
      </w:pPr>
      <w:rPr>
        <w:rFonts w:ascii="Courier New" w:hAnsi="Courier New" w:cs="Courier New" w:hint="default"/>
      </w:rPr>
    </w:lvl>
    <w:lvl w:ilvl="2" w:tplc="04090005" w:tentative="1">
      <w:start w:val="1"/>
      <w:numFmt w:val="bullet"/>
      <w:lvlText w:val=""/>
      <w:lvlJc w:val="left"/>
      <w:pPr>
        <w:ind w:left="4544" w:hanging="360"/>
      </w:pPr>
      <w:rPr>
        <w:rFonts w:ascii="Wingdings" w:hAnsi="Wingdings" w:hint="default"/>
      </w:rPr>
    </w:lvl>
    <w:lvl w:ilvl="3" w:tplc="04090001" w:tentative="1">
      <w:start w:val="1"/>
      <w:numFmt w:val="bullet"/>
      <w:lvlText w:val=""/>
      <w:lvlJc w:val="left"/>
      <w:pPr>
        <w:ind w:left="5264" w:hanging="360"/>
      </w:pPr>
      <w:rPr>
        <w:rFonts w:ascii="Symbol" w:hAnsi="Symbol" w:hint="default"/>
      </w:rPr>
    </w:lvl>
    <w:lvl w:ilvl="4" w:tplc="04090003" w:tentative="1">
      <w:start w:val="1"/>
      <w:numFmt w:val="bullet"/>
      <w:lvlText w:val="o"/>
      <w:lvlJc w:val="left"/>
      <w:pPr>
        <w:ind w:left="5984" w:hanging="360"/>
      </w:pPr>
      <w:rPr>
        <w:rFonts w:ascii="Courier New" w:hAnsi="Courier New" w:cs="Courier New" w:hint="default"/>
      </w:rPr>
    </w:lvl>
    <w:lvl w:ilvl="5" w:tplc="04090005" w:tentative="1">
      <w:start w:val="1"/>
      <w:numFmt w:val="bullet"/>
      <w:lvlText w:val=""/>
      <w:lvlJc w:val="left"/>
      <w:pPr>
        <w:ind w:left="6704" w:hanging="360"/>
      </w:pPr>
      <w:rPr>
        <w:rFonts w:ascii="Wingdings" w:hAnsi="Wingdings" w:hint="default"/>
      </w:rPr>
    </w:lvl>
    <w:lvl w:ilvl="6" w:tplc="04090001" w:tentative="1">
      <w:start w:val="1"/>
      <w:numFmt w:val="bullet"/>
      <w:lvlText w:val=""/>
      <w:lvlJc w:val="left"/>
      <w:pPr>
        <w:ind w:left="7424" w:hanging="360"/>
      </w:pPr>
      <w:rPr>
        <w:rFonts w:ascii="Symbol" w:hAnsi="Symbol" w:hint="default"/>
      </w:rPr>
    </w:lvl>
    <w:lvl w:ilvl="7" w:tplc="04090003" w:tentative="1">
      <w:start w:val="1"/>
      <w:numFmt w:val="bullet"/>
      <w:lvlText w:val="o"/>
      <w:lvlJc w:val="left"/>
      <w:pPr>
        <w:ind w:left="8144" w:hanging="360"/>
      </w:pPr>
      <w:rPr>
        <w:rFonts w:ascii="Courier New" w:hAnsi="Courier New" w:cs="Courier New" w:hint="default"/>
      </w:rPr>
    </w:lvl>
    <w:lvl w:ilvl="8" w:tplc="04090005" w:tentative="1">
      <w:start w:val="1"/>
      <w:numFmt w:val="bullet"/>
      <w:lvlText w:val=""/>
      <w:lvlJc w:val="left"/>
      <w:pPr>
        <w:ind w:left="8864" w:hanging="360"/>
      </w:pPr>
      <w:rPr>
        <w:rFonts w:ascii="Wingdings" w:hAnsi="Wingdings" w:hint="default"/>
      </w:rPr>
    </w:lvl>
  </w:abstractNum>
  <w:abstractNum w:abstractNumId="41" w15:restartNumberingAfterBreak="0">
    <w:nsid w:val="17DC01A4"/>
    <w:multiLevelType w:val="hybridMultilevel"/>
    <w:tmpl w:val="F0127CA4"/>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42" w15:restartNumberingAfterBreak="0">
    <w:nsid w:val="18483C0C"/>
    <w:multiLevelType w:val="hybridMultilevel"/>
    <w:tmpl w:val="2B20E486"/>
    <w:lvl w:ilvl="0" w:tplc="52285E4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8523CCA"/>
    <w:multiLevelType w:val="hybridMultilevel"/>
    <w:tmpl w:val="A90A7276"/>
    <w:lvl w:ilvl="0" w:tplc="6F2ED368">
      <w:start w:val="1"/>
      <w:numFmt w:val="bullet"/>
      <w:lvlText w:val="-"/>
      <w:lvlJc w:val="left"/>
      <w:pPr>
        <w:ind w:left="1820" w:hanging="360"/>
      </w:pPr>
      <w:rPr>
        <w:rFonts w:ascii="Times New Roman" w:eastAsia="Times New Roman" w:hAnsi="Times New Roman" w:cs="Times New Roman"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44" w15:restartNumberingAfterBreak="0">
    <w:nsid w:val="189543E3"/>
    <w:multiLevelType w:val="hybridMultilevel"/>
    <w:tmpl w:val="585879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C7D118B"/>
    <w:multiLevelType w:val="hybridMultilevel"/>
    <w:tmpl w:val="7E227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17">
      <w:start w:val="1"/>
      <w:numFmt w:val="lowerLetter"/>
      <w:lvlText w:val="%4)"/>
      <w:lvlJc w:val="left"/>
      <w:pPr>
        <w:ind w:left="270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8714D1"/>
    <w:multiLevelType w:val="hybridMultilevel"/>
    <w:tmpl w:val="7D5E1906"/>
    <w:lvl w:ilvl="0" w:tplc="AEE417CE">
      <w:start w:val="1"/>
      <w:numFmt w:val="lowerLetter"/>
      <w:lvlText w:val="%1."/>
      <w:lvlJc w:val="left"/>
      <w:pPr>
        <w:tabs>
          <w:tab w:val="num" w:pos="1987"/>
        </w:tabs>
        <w:ind w:left="19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pStyle w:val="Heading3-step"/>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DD53ACD"/>
    <w:multiLevelType w:val="singleLevel"/>
    <w:tmpl w:val="713A4BBA"/>
    <w:lvl w:ilvl="0">
      <w:start w:val="1"/>
      <w:numFmt w:val="bullet"/>
      <w:pStyle w:val="Bullet"/>
      <w:lvlText w:val="•"/>
      <w:lvlJc w:val="left"/>
      <w:pPr>
        <w:tabs>
          <w:tab w:val="num" w:pos="360"/>
        </w:tabs>
        <w:ind w:left="360" w:hanging="360"/>
      </w:pPr>
      <w:rPr>
        <w:rFonts w:ascii="Times" w:eastAsia="Times" w:hAnsi="Symbol" w:hint="eastAsia"/>
      </w:rPr>
    </w:lvl>
  </w:abstractNum>
  <w:abstractNum w:abstractNumId="48" w15:restartNumberingAfterBreak="0">
    <w:nsid w:val="1E4F7D0A"/>
    <w:multiLevelType w:val="hybridMultilevel"/>
    <w:tmpl w:val="6FE40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FA41E47"/>
    <w:multiLevelType w:val="hybridMultilevel"/>
    <w:tmpl w:val="407892A0"/>
    <w:lvl w:ilvl="0" w:tplc="9634F072">
      <w:start w:val="1"/>
      <w:numFmt w:val="bullet"/>
      <w:lvlText w:val=""/>
      <w:lvlJc w:val="left"/>
      <w:pPr>
        <w:tabs>
          <w:tab w:val="num" w:pos="360"/>
        </w:tabs>
        <w:ind w:left="28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20A1C93"/>
    <w:multiLevelType w:val="hybridMultilevel"/>
    <w:tmpl w:val="B9C67E8A"/>
    <w:lvl w:ilvl="0" w:tplc="1E260EC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1">
      <w:start w:val="1"/>
      <w:numFmt w:val="decimal"/>
      <w:lvlText w:val="%6)"/>
      <w:lvlJc w:val="left"/>
      <w:pPr>
        <w:ind w:left="4860" w:hanging="720"/>
      </w:pPr>
      <w:rPr>
        <w:rFonts w:hint="default"/>
      </w:rPr>
    </w:lvl>
    <w:lvl w:ilvl="6" w:tplc="283ABA08">
      <w:start w:val="1"/>
      <w:numFmt w:val="lowerLetter"/>
      <w:lvlText w:val="%7)"/>
      <w:lvlJc w:val="left"/>
      <w:pPr>
        <w:ind w:left="5040" w:hanging="360"/>
      </w:pPr>
      <w:rPr>
        <w:rFonts w:ascii="Times New Roman" w:eastAsia="Times New Roman"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25306A5"/>
    <w:multiLevelType w:val="hybridMultilevel"/>
    <w:tmpl w:val="648A7564"/>
    <w:lvl w:ilvl="0" w:tplc="32AA0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41D2BB2"/>
    <w:multiLevelType w:val="hybridMultilevel"/>
    <w:tmpl w:val="2CD2DDF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25CC2ADE"/>
    <w:multiLevelType w:val="hybridMultilevel"/>
    <w:tmpl w:val="E90E8272"/>
    <w:lvl w:ilvl="0" w:tplc="C72C5B3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9314E2"/>
    <w:multiLevelType w:val="hybridMultilevel"/>
    <w:tmpl w:val="A2B6CEC6"/>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55" w15:restartNumberingAfterBreak="0">
    <w:nsid w:val="27FF0D04"/>
    <w:multiLevelType w:val="hybridMultilevel"/>
    <w:tmpl w:val="27BE11D6"/>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tabs>
          <w:tab w:val="num" w:pos="1800"/>
        </w:tabs>
        <w:ind w:left="1800" w:hanging="360"/>
      </w:pPr>
    </w:lvl>
    <w:lvl w:ilvl="2" w:tplc="04090003">
      <w:start w:val="1"/>
      <w:numFmt w:val="bullet"/>
      <w:lvlText w:val="o"/>
      <w:lvlJc w:val="left"/>
      <w:pPr>
        <w:tabs>
          <w:tab w:val="num" w:pos="2520"/>
        </w:tabs>
        <w:ind w:left="2520" w:hanging="360"/>
      </w:pPr>
      <w:rPr>
        <w:rFonts w:ascii="Courier New" w:hAnsi="Courier New" w:cs="Courier New" w:hint="default"/>
      </w:rPr>
    </w:lvl>
    <w:lvl w:ilvl="3" w:tplc="E6C838D2">
      <w:start w:val="10"/>
      <w:numFmt w:val="lowerLetter"/>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A4251DA"/>
    <w:multiLevelType w:val="hybridMultilevel"/>
    <w:tmpl w:val="C73A8E38"/>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57" w15:restartNumberingAfterBreak="0">
    <w:nsid w:val="2AD023EB"/>
    <w:multiLevelType w:val="hybridMultilevel"/>
    <w:tmpl w:val="D27CA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C4441C"/>
    <w:multiLevelType w:val="hybridMultilevel"/>
    <w:tmpl w:val="420C12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D820D32"/>
    <w:multiLevelType w:val="hybridMultilevel"/>
    <w:tmpl w:val="DBDC0744"/>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2F7D130A"/>
    <w:multiLevelType w:val="hybridMultilevel"/>
    <w:tmpl w:val="B48CE68A"/>
    <w:lvl w:ilvl="0" w:tplc="C73025AE">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30351A51"/>
    <w:multiLevelType w:val="hybridMultilevel"/>
    <w:tmpl w:val="7F22B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781F8D"/>
    <w:multiLevelType w:val="hybridMultilevel"/>
    <w:tmpl w:val="B90CA794"/>
    <w:lvl w:ilvl="0" w:tplc="A202B05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B11ABE4C">
      <w:start w:val="1"/>
      <w:numFmt w:val="lowerRoman"/>
      <w:lvlText w:val="%3."/>
      <w:lvlJc w:val="right"/>
      <w:pPr>
        <w:ind w:left="2160" w:hanging="180"/>
      </w:pPr>
      <w:rPr>
        <w:b w:val="0"/>
      </w:rPr>
    </w:lvl>
    <w:lvl w:ilvl="3" w:tplc="828EF6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1">
      <w:start w:val="1"/>
      <w:numFmt w:val="decimal"/>
      <w:lvlText w:val="%6)"/>
      <w:lvlJc w:val="left"/>
      <w:pPr>
        <w:ind w:left="4320" w:hanging="180"/>
      </w:pPr>
      <w:rPr>
        <w:b w:val="0"/>
      </w:r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E914F9"/>
    <w:multiLevelType w:val="hybridMultilevel"/>
    <w:tmpl w:val="A732D7AC"/>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4" w15:restartNumberingAfterBreak="0">
    <w:nsid w:val="30FE2A71"/>
    <w:multiLevelType w:val="hybridMultilevel"/>
    <w:tmpl w:val="B8761130"/>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17E60E0"/>
    <w:multiLevelType w:val="hybridMultilevel"/>
    <w:tmpl w:val="F70E9C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265770E"/>
    <w:multiLevelType w:val="hybridMultilevel"/>
    <w:tmpl w:val="87A08964"/>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7" w15:restartNumberingAfterBreak="0">
    <w:nsid w:val="33DF2B62"/>
    <w:multiLevelType w:val="hybridMultilevel"/>
    <w:tmpl w:val="FD2668D0"/>
    <w:lvl w:ilvl="0" w:tplc="5FC47000">
      <w:start w:val="4"/>
      <w:numFmt w:val="upperLetter"/>
      <w:lvlText w:val="%1."/>
      <w:lvlJc w:val="left"/>
      <w:pPr>
        <w:ind w:left="450" w:hanging="360"/>
      </w:pPr>
      <w:rPr>
        <w:rFonts w:hint="default"/>
        <w:b w: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68" w15:restartNumberingAfterBreak="0">
    <w:nsid w:val="367031A3"/>
    <w:multiLevelType w:val="singleLevel"/>
    <w:tmpl w:val="535C8870"/>
    <w:lvl w:ilvl="0">
      <w:numFmt w:val="bullet"/>
      <w:pStyle w:val="Bullet3"/>
      <w:lvlText w:val="-"/>
      <w:lvlJc w:val="left"/>
      <w:pPr>
        <w:tabs>
          <w:tab w:val="num" w:pos="360"/>
        </w:tabs>
        <w:ind w:left="360" w:hanging="360"/>
      </w:pPr>
      <w:rPr>
        <w:rFonts w:hint="default"/>
      </w:rPr>
    </w:lvl>
  </w:abstractNum>
  <w:abstractNum w:abstractNumId="69" w15:restartNumberingAfterBreak="0">
    <w:nsid w:val="36C60FCC"/>
    <w:multiLevelType w:val="hybridMultilevel"/>
    <w:tmpl w:val="B6E85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372D6F3D"/>
    <w:multiLevelType w:val="hybridMultilevel"/>
    <w:tmpl w:val="9A649592"/>
    <w:lvl w:ilvl="0" w:tplc="346A29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012A41"/>
    <w:multiLevelType w:val="hybridMultilevel"/>
    <w:tmpl w:val="AE1AAE58"/>
    <w:lvl w:ilvl="0" w:tplc="E7542E54">
      <w:start w:val="1"/>
      <w:numFmt w:val="lowerLetter"/>
      <w:pStyle w:val="ListBulle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192BB9"/>
    <w:multiLevelType w:val="hybridMultilevel"/>
    <w:tmpl w:val="19F40D4C"/>
    <w:lvl w:ilvl="0" w:tplc="04090011">
      <w:start w:val="1"/>
      <w:numFmt w:val="decimal"/>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73" w15:restartNumberingAfterBreak="0">
    <w:nsid w:val="3961103F"/>
    <w:multiLevelType w:val="hybridMultilevel"/>
    <w:tmpl w:val="E2DA8A98"/>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74" w15:restartNumberingAfterBreak="0">
    <w:nsid w:val="3986079A"/>
    <w:multiLevelType w:val="hybridMultilevel"/>
    <w:tmpl w:val="83E0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D426FE"/>
    <w:multiLevelType w:val="hybridMultilevel"/>
    <w:tmpl w:val="33829006"/>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4F0E7B"/>
    <w:multiLevelType w:val="singleLevel"/>
    <w:tmpl w:val="D416F2C4"/>
    <w:lvl w:ilvl="0">
      <w:start w:val="1"/>
      <w:numFmt w:val="decimal"/>
      <w:pStyle w:val="Numlist1"/>
      <w:lvlText w:val="%1."/>
      <w:lvlJc w:val="left"/>
      <w:pPr>
        <w:tabs>
          <w:tab w:val="num" w:pos="360"/>
        </w:tabs>
        <w:ind w:left="360" w:hanging="360"/>
      </w:pPr>
    </w:lvl>
  </w:abstractNum>
  <w:abstractNum w:abstractNumId="77" w15:restartNumberingAfterBreak="0">
    <w:nsid w:val="3C0F4A5D"/>
    <w:multiLevelType w:val="hybridMultilevel"/>
    <w:tmpl w:val="11508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3D9B1293"/>
    <w:multiLevelType w:val="hybridMultilevel"/>
    <w:tmpl w:val="8EEEA642"/>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79" w15:restartNumberingAfterBreak="0">
    <w:nsid w:val="3F0C77B7"/>
    <w:multiLevelType w:val="hybridMultilevel"/>
    <w:tmpl w:val="E2CE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F473717"/>
    <w:multiLevelType w:val="hybridMultilevel"/>
    <w:tmpl w:val="431E5266"/>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81" w15:restartNumberingAfterBreak="0">
    <w:nsid w:val="401D551E"/>
    <w:multiLevelType w:val="hybridMultilevel"/>
    <w:tmpl w:val="44024C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40A35FD0"/>
    <w:multiLevelType w:val="hybridMultilevel"/>
    <w:tmpl w:val="E1E6E10A"/>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83" w15:restartNumberingAfterBreak="0">
    <w:nsid w:val="412A2763"/>
    <w:multiLevelType w:val="hybridMultilevel"/>
    <w:tmpl w:val="90408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1540491"/>
    <w:multiLevelType w:val="hybridMultilevel"/>
    <w:tmpl w:val="DF5C4BBA"/>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1B32AC2"/>
    <w:multiLevelType w:val="hybridMultilevel"/>
    <w:tmpl w:val="3CE484C0"/>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86" w15:restartNumberingAfterBreak="0">
    <w:nsid w:val="41CD0ABF"/>
    <w:multiLevelType w:val="singleLevel"/>
    <w:tmpl w:val="9CB8DE46"/>
    <w:lvl w:ilvl="0">
      <w:start w:val="1"/>
      <w:numFmt w:val="bullet"/>
      <w:pStyle w:val="bullet1"/>
      <w:lvlText w:val=""/>
      <w:lvlJc w:val="left"/>
      <w:pPr>
        <w:tabs>
          <w:tab w:val="num" w:pos="720"/>
        </w:tabs>
        <w:ind w:left="720" w:hanging="360"/>
      </w:pPr>
      <w:rPr>
        <w:rFonts w:ascii="Symbol" w:hAnsi="Symbol" w:hint="default"/>
        <w:sz w:val="22"/>
      </w:rPr>
    </w:lvl>
  </w:abstractNum>
  <w:abstractNum w:abstractNumId="87" w15:restartNumberingAfterBreak="0">
    <w:nsid w:val="426B329B"/>
    <w:multiLevelType w:val="hybridMultilevel"/>
    <w:tmpl w:val="2B9A1934"/>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87011F"/>
    <w:multiLevelType w:val="hybridMultilevel"/>
    <w:tmpl w:val="5BEAA47C"/>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start w:val="1"/>
      <w:numFmt w:val="decimal"/>
      <w:lvlText w:val="%7."/>
      <w:lvlJc w:val="left"/>
      <w:pPr>
        <w:ind w:left="6560" w:hanging="360"/>
      </w:pPr>
    </w:lvl>
    <w:lvl w:ilvl="7" w:tplc="04090019">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89" w15:restartNumberingAfterBreak="0">
    <w:nsid w:val="42877065"/>
    <w:multiLevelType w:val="hybridMultilevel"/>
    <w:tmpl w:val="2E9A43D8"/>
    <w:lvl w:ilvl="0" w:tplc="25B4CFE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596747"/>
    <w:multiLevelType w:val="hybridMultilevel"/>
    <w:tmpl w:val="B7442CAA"/>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91" w15:restartNumberingAfterBreak="0">
    <w:nsid w:val="43FB383A"/>
    <w:multiLevelType w:val="hybridMultilevel"/>
    <w:tmpl w:val="AC06F05E"/>
    <w:lvl w:ilvl="0" w:tplc="F992228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4B35AFF"/>
    <w:multiLevelType w:val="hybridMultilevel"/>
    <w:tmpl w:val="EC3AEF84"/>
    <w:lvl w:ilvl="0" w:tplc="1E260EC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A247282">
      <w:start w:val="1"/>
      <w:numFmt w:val="lowerRoman"/>
      <w:lvlText w:val="%6)"/>
      <w:lvlJc w:val="left"/>
      <w:pPr>
        <w:ind w:left="4860" w:hanging="720"/>
      </w:pPr>
      <w:rPr>
        <w:rFonts w:hint="default"/>
      </w:rPr>
    </w:lvl>
    <w:lvl w:ilvl="6" w:tplc="283ABA08">
      <w:start w:val="1"/>
      <w:numFmt w:val="lowerLetter"/>
      <w:lvlText w:val="%7)"/>
      <w:lvlJc w:val="left"/>
      <w:pPr>
        <w:ind w:left="5040" w:hanging="360"/>
      </w:pPr>
      <w:rPr>
        <w:rFonts w:ascii="Times New Roman" w:eastAsia="Times New Roman"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0A28CE"/>
    <w:multiLevelType w:val="hybridMultilevel"/>
    <w:tmpl w:val="5C8A93D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15:restartNumberingAfterBreak="0">
    <w:nsid w:val="461E3C4A"/>
    <w:multiLevelType w:val="hybridMultilevel"/>
    <w:tmpl w:val="1EE6D2C8"/>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350C1F"/>
    <w:multiLevelType w:val="hybridMultilevel"/>
    <w:tmpl w:val="64F47F14"/>
    <w:lvl w:ilvl="0" w:tplc="6F2ED368">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489E1AA4"/>
    <w:multiLevelType w:val="hybridMultilevel"/>
    <w:tmpl w:val="CBFA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492B402C"/>
    <w:multiLevelType w:val="hybridMultilevel"/>
    <w:tmpl w:val="3C588C1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9FA367A"/>
    <w:multiLevelType w:val="hybridMultilevel"/>
    <w:tmpl w:val="6A944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A6C5D02"/>
    <w:multiLevelType w:val="hybridMultilevel"/>
    <w:tmpl w:val="A69069A2"/>
    <w:lvl w:ilvl="0" w:tplc="04090001">
      <w:start w:val="1"/>
      <w:numFmt w:val="bullet"/>
      <w:lvlText w:val=""/>
      <w:lvlJc w:val="left"/>
      <w:pPr>
        <w:ind w:left="1080" w:hanging="360"/>
      </w:pPr>
      <w:rPr>
        <w:rFonts w:ascii="Symbol" w:hAnsi="Symbol" w:hint="default"/>
      </w:rPr>
    </w:lvl>
    <w:lvl w:ilvl="1" w:tplc="DD56A63C">
      <w:start w:val="1"/>
      <w:numFmt w:val="lowerRoman"/>
      <w:lvlText w:val="%2)"/>
      <w:lvlJc w:val="left"/>
      <w:pPr>
        <w:tabs>
          <w:tab w:val="num" w:pos="1800"/>
        </w:tabs>
        <w:ind w:left="1800" w:hanging="360"/>
      </w:pPr>
      <w:rPr>
        <w:rFonts w:ascii="Times New Roman" w:eastAsia="Times New Roman" w:hAnsi="Times New Roman" w:cs="Times New Roman"/>
      </w:rPr>
    </w:lvl>
    <w:lvl w:ilvl="2" w:tplc="04090003">
      <w:start w:val="1"/>
      <w:numFmt w:val="bullet"/>
      <w:lvlText w:val="o"/>
      <w:lvlJc w:val="left"/>
      <w:pPr>
        <w:tabs>
          <w:tab w:val="num" w:pos="2520"/>
        </w:tabs>
        <w:ind w:left="2520" w:hanging="360"/>
      </w:pPr>
      <w:rPr>
        <w:rFonts w:ascii="Courier New" w:hAnsi="Courier New" w:cs="Courier New" w:hint="default"/>
      </w:rPr>
    </w:lvl>
    <w:lvl w:ilvl="3" w:tplc="E6C838D2">
      <w:start w:val="10"/>
      <w:numFmt w:val="lowerLetter"/>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DEC19E9"/>
    <w:multiLevelType w:val="hybridMultilevel"/>
    <w:tmpl w:val="4E72D17C"/>
    <w:lvl w:ilvl="0" w:tplc="A202B05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B11ABE4C">
      <w:start w:val="1"/>
      <w:numFmt w:val="lowerRoman"/>
      <w:lvlText w:val="%3."/>
      <w:lvlJc w:val="right"/>
      <w:pPr>
        <w:ind w:left="2160" w:hanging="180"/>
      </w:pPr>
      <w:rPr>
        <w:b w:val="0"/>
      </w:rPr>
    </w:lvl>
    <w:lvl w:ilvl="3" w:tplc="828EF6E0">
      <w:start w:val="1"/>
      <w:numFmt w:val="decimal"/>
      <w:lvlText w:val="%4."/>
      <w:lvlJc w:val="left"/>
      <w:pPr>
        <w:ind w:left="2880" w:hanging="360"/>
      </w:pPr>
      <w:rPr>
        <w:b w:val="0"/>
      </w:rPr>
    </w:lvl>
    <w:lvl w:ilvl="4" w:tplc="04090017">
      <w:start w:val="1"/>
      <w:numFmt w:val="lowerLetter"/>
      <w:lvlText w:val="%5)"/>
      <w:lvlJc w:val="left"/>
      <w:pPr>
        <w:ind w:left="3600" w:hanging="360"/>
      </w:pPr>
    </w:lvl>
    <w:lvl w:ilvl="5" w:tplc="04090011">
      <w:start w:val="1"/>
      <w:numFmt w:val="decimal"/>
      <w:lvlText w:val="%6)"/>
      <w:lvlJc w:val="left"/>
      <w:pPr>
        <w:ind w:left="4320" w:hanging="180"/>
      </w:pPr>
      <w:rPr>
        <w:b w:val="0"/>
      </w:r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E8803CF"/>
    <w:multiLevelType w:val="multilevel"/>
    <w:tmpl w:val="17546ECC"/>
    <w:lvl w:ilvl="0">
      <w:start w:val="1"/>
      <w:numFmt w:val="decimal"/>
      <w:suff w:val="space"/>
      <w:lvlText w:val="Part %1 - "/>
      <w:lvlJc w:val="left"/>
      <w:pPr>
        <w:ind w:left="2592" w:hanging="2592"/>
      </w:pPr>
      <w:rPr>
        <w:rFonts w:ascii="Lucida Sans" w:hAnsi="Lucida Sans" w:hint="default"/>
      </w:rPr>
    </w:lvl>
    <w:lvl w:ilvl="1">
      <w:start w:val="1"/>
      <w:numFmt w:val="lowerRoman"/>
      <w:lvlText w:val="%2."/>
      <w:lvlJc w:val="left"/>
      <w:pPr>
        <w:tabs>
          <w:tab w:val="num" w:pos="792"/>
        </w:tabs>
        <w:ind w:left="792" w:hanging="792"/>
      </w:pPr>
      <w:rPr>
        <w:rFonts w:ascii="Times New Roman" w:eastAsia="Times New Roman" w:hAnsi="Times New Roman" w:cs="Times New Roman"/>
      </w:rPr>
    </w:lvl>
    <w:lvl w:ilvl="2">
      <w:start w:val="1"/>
      <w:numFmt w:val="upperLetter"/>
      <w:lvlText w:val="%3."/>
      <w:lvlJc w:val="left"/>
      <w:pPr>
        <w:tabs>
          <w:tab w:val="num" w:pos="432"/>
        </w:tabs>
        <w:ind w:left="432" w:hanging="432"/>
      </w:pPr>
      <w:rPr>
        <w:rFonts w:ascii="Times New Roman" w:hAnsi="Times New Roman" w:cs="Times New Roman" w:hint="default"/>
        <w:b w:val="0"/>
        <w:sz w:val="22"/>
        <w:szCs w:val="22"/>
      </w:rPr>
    </w:lvl>
    <w:lvl w:ilvl="3">
      <w:start w:val="1"/>
      <w:numFmt w:val="decimal"/>
      <w:lvlText w:val="%4."/>
      <w:lvlJc w:val="left"/>
      <w:pPr>
        <w:tabs>
          <w:tab w:val="num" w:pos="792"/>
        </w:tabs>
        <w:ind w:left="792" w:hanging="360"/>
      </w:pPr>
      <w:rPr>
        <w:rFonts w:ascii="Times New Roman" w:hAnsi="Times New Roman" w:hint="default"/>
        <w:sz w:val="22"/>
      </w:rPr>
    </w:lvl>
    <w:lvl w:ilvl="4">
      <w:start w:val="1"/>
      <w:numFmt w:val="lowerLetter"/>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02" w15:restartNumberingAfterBreak="0">
    <w:nsid w:val="4EAE24D4"/>
    <w:multiLevelType w:val="hybridMultilevel"/>
    <w:tmpl w:val="3D347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1F0F56E">
      <w:start w:val="14"/>
      <w:numFmt w:val="bullet"/>
      <w:lvlText w:val="•"/>
      <w:lvlJc w:val="left"/>
      <w:pPr>
        <w:ind w:left="3240" w:hanging="72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0004C2F"/>
    <w:multiLevelType w:val="hybridMultilevel"/>
    <w:tmpl w:val="B7DCFA4E"/>
    <w:lvl w:ilvl="0" w:tplc="04090001">
      <w:start w:val="1"/>
      <w:numFmt w:val="bullet"/>
      <w:lvlText w:val=""/>
      <w:lvlJc w:val="left"/>
      <w:pPr>
        <w:ind w:left="3104" w:hanging="360"/>
      </w:pPr>
      <w:rPr>
        <w:rFonts w:ascii="Symbol" w:hAnsi="Symbol" w:hint="default"/>
      </w:rPr>
    </w:lvl>
    <w:lvl w:ilvl="1" w:tplc="04090003" w:tentative="1">
      <w:start w:val="1"/>
      <w:numFmt w:val="bullet"/>
      <w:lvlText w:val="o"/>
      <w:lvlJc w:val="left"/>
      <w:pPr>
        <w:ind w:left="3824" w:hanging="360"/>
      </w:pPr>
      <w:rPr>
        <w:rFonts w:ascii="Courier New" w:hAnsi="Courier New" w:cs="Courier New" w:hint="default"/>
      </w:rPr>
    </w:lvl>
    <w:lvl w:ilvl="2" w:tplc="04090005" w:tentative="1">
      <w:start w:val="1"/>
      <w:numFmt w:val="bullet"/>
      <w:lvlText w:val=""/>
      <w:lvlJc w:val="left"/>
      <w:pPr>
        <w:ind w:left="4544" w:hanging="360"/>
      </w:pPr>
      <w:rPr>
        <w:rFonts w:ascii="Wingdings" w:hAnsi="Wingdings" w:hint="default"/>
      </w:rPr>
    </w:lvl>
    <w:lvl w:ilvl="3" w:tplc="04090001" w:tentative="1">
      <w:start w:val="1"/>
      <w:numFmt w:val="bullet"/>
      <w:lvlText w:val=""/>
      <w:lvlJc w:val="left"/>
      <w:pPr>
        <w:ind w:left="5264" w:hanging="360"/>
      </w:pPr>
      <w:rPr>
        <w:rFonts w:ascii="Symbol" w:hAnsi="Symbol" w:hint="default"/>
      </w:rPr>
    </w:lvl>
    <w:lvl w:ilvl="4" w:tplc="04090003" w:tentative="1">
      <w:start w:val="1"/>
      <w:numFmt w:val="bullet"/>
      <w:lvlText w:val="o"/>
      <w:lvlJc w:val="left"/>
      <w:pPr>
        <w:ind w:left="5984" w:hanging="360"/>
      </w:pPr>
      <w:rPr>
        <w:rFonts w:ascii="Courier New" w:hAnsi="Courier New" w:cs="Courier New" w:hint="default"/>
      </w:rPr>
    </w:lvl>
    <w:lvl w:ilvl="5" w:tplc="04090005" w:tentative="1">
      <w:start w:val="1"/>
      <w:numFmt w:val="bullet"/>
      <w:lvlText w:val=""/>
      <w:lvlJc w:val="left"/>
      <w:pPr>
        <w:ind w:left="6704" w:hanging="360"/>
      </w:pPr>
      <w:rPr>
        <w:rFonts w:ascii="Wingdings" w:hAnsi="Wingdings" w:hint="default"/>
      </w:rPr>
    </w:lvl>
    <w:lvl w:ilvl="6" w:tplc="04090001" w:tentative="1">
      <w:start w:val="1"/>
      <w:numFmt w:val="bullet"/>
      <w:lvlText w:val=""/>
      <w:lvlJc w:val="left"/>
      <w:pPr>
        <w:ind w:left="7424" w:hanging="360"/>
      </w:pPr>
      <w:rPr>
        <w:rFonts w:ascii="Symbol" w:hAnsi="Symbol" w:hint="default"/>
      </w:rPr>
    </w:lvl>
    <w:lvl w:ilvl="7" w:tplc="04090003" w:tentative="1">
      <w:start w:val="1"/>
      <w:numFmt w:val="bullet"/>
      <w:lvlText w:val="o"/>
      <w:lvlJc w:val="left"/>
      <w:pPr>
        <w:ind w:left="8144" w:hanging="360"/>
      </w:pPr>
      <w:rPr>
        <w:rFonts w:ascii="Courier New" w:hAnsi="Courier New" w:cs="Courier New" w:hint="default"/>
      </w:rPr>
    </w:lvl>
    <w:lvl w:ilvl="8" w:tplc="04090005" w:tentative="1">
      <w:start w:val="1"/>
      <w:numFmt w:val="bullet"/>
      <w:lvlText w:val=""/>
      <w:lvlJc w:val="left"/>
      <w:pPr>
        <w:ind w:left="8864" w:hanging="360"/>
      </w:pPr>
      <w:rPr>
        <w:rFonts w:ascii="Wingdings" w:hAnsi="Wingdings" w:hint="default"/>
      </w:rPr>
    </w:lvl>
  </w:abstractNum>
  <w:abstractNum w:abstractNumId="104" w15:restartNumberingAfterBreak="0">
    <w:nsid w:val="50366BBA"/>
    <w:multiLevelType w:val="hybridMultilevel"/>
    <w:tmpl w:val="243458E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5" w15:restartNumberingAfterBreak="0">
    <w:nsid w:val="503E299B"/>
    <w:multiLevelType w:val="hybridMultilevel"/>
    <w:tmpl w:val="BC823FB4"/>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DF5475"/>
    <w:multiLevelType w:val="hybridMultilevel"/>
    <w:tmpl w:val="B1BE3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514168E2"/>
    <w:multiLevelType w:val="hybridMultilevel"/>
    <w:tmpl w:val="2918D10C"/>
    <w:lvl w:ilvl="0" w:tplc="171E4A14">
      <w:start w:val="1"/>
      <w:numFmt w:val="bullet"/>
      <w:pStyle w:val="bullet2dot"/>
      <w:lvlText w:val="●"/>
      <w:lvlJc w:val="left"/>
      <w:pPr>
        <w:tabs>
          <w:tab w:val="num" w:pos="1080"/>
        </w:tabs>
        <w:ind w:left="1080" w:hanging="360"/>
      </w:pPr>
      <w:rPr>
        <w:rFonts w:ascii="@Kozuka Mincho Pro L" w:hAnsi="@Kozuka Mincho Pro L" w:cs="@Kozuka Mincho Pro 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1DE01E8"/>
    <w:multiLevelType w:val="hybridMultilevel"/>
    <w:tmpl w:val="AB5EE34E"/>
    <w:lvl w:ilvl="0" w:tplc="0409000F">
      <w:start w:val="1"/>
      <w:numFmt w:val="decimal"/>
      <w:lvlText w:val="%1."/>
      <w:lvlJc w:val="left"/>
      <w:pPr>
        <w:tabs>
          <w:tab w:val="num" w:pos="1987"/>
        </w:tabs>
        <w:ind w:left="1987" w:hanging="360"/>
      </w:p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109" w15:restartNumberingAfterBreak="0">
    <w:nsid w:val="525135C0"/>
    <w:multiLevelType w:val="hybridMultilevel"/>
    <w:tmpl w:val="6D32B800"/>
    <w:lvl w:ilvl="0" w:tplc="6F2ED3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2762F2F"/>
    <w:multiLevelType w:val="hybridMultilevel"/>
    <w:tmpl w:val="6D5CF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15:restartNumberingAfterBreak="0">
    <w:nsid w:val="52792068"/>
    <w:multiLevelType w:val="multilevel"/>
    <w:tmpl w:val="E8EC3950"/>
    <w:lvl w:ilvl="0">
      <w:start w:val="1"/>
      <w:numFmt w:val="decimal"/>
      <w:lvlText w:val="%1"/>
      <w:lvlJc w:val="left"/>
      <w:pPr>
        <w:ind w:left="1520" w:hanging="720"/>
      </w:pPr>
      <w:rPr>
        <w:rFonts w:hint="default"/>
      </w:rPr>
    </w:lvl>
    <w:lvl w:ilvl="1">
      <w:start w:val="1"/>
      <w:numFmt w:val="decimal"/>
      <w:lvlText w:val="%1.%2"/>
      <w:lvlJc w:val="left"/>
      <w:pPr>
        <w:ind w:left="1520" w:hanging="720"/>
      </w:pPr>
      <w:rPr>
        <w:rFonts w:ascii="Times New Roman" w:eastAsia="Times New Roman" w:hAnsi="Times New Roman" w:hint="default"/>
        <w:b/>
        <w:bCs/>
        <w:sz w:val="24"/>
        <w:szCs w:val="24"/>
      </w:rPr>
    </w:lvl>
    <w:lvl w:ilvl="2">
      <w:start w:val="1"/>
      <w:numFmt w:val="decimal"/>
      <w:lvlText w:val="%1.%2.%3"/>
      <w:lvlJc w:val="left"/>
      <w:pPr>
        <w:ind w:left="2384" w:hanging="864"/>
      </w:pPr>
      <w:rPr>
        <w:rFonts w:ascii="Times New Roman" w:eastAsia="Times New Roman" w:hAnsi="Times New Roman" w:hint="default"/>
        <w:sz w:val="24"/>
        <w:szCs w:val="24"/>
      </w:rPr>
    </w:lvl>
    <w:lvl w:ilvl="3">
      <w:start w:val="1"/>
      <w:numFmt w:val="bullet"/>
      <w:lvlText w:val="•"/>
      <w:lvlJc w:val="left"/>
      <w:pPr>
        <w:ind w:left="2384" w:hanging="864"/>
      </w:pPr>
      <w:rPr>
        <w:rFonts w:hint="default"/>
      </w:rPr>
    </w:lvl>
    <w:lvl w:ilvl="4">
      <w:start w:val="1"/>
      <w:numFmt w:val="bullet"/>
      <w:lvlText w:val="•"/>
      <w:lvlJc w:val="left"/>
      <w:pPr>
        <w:ind w:left="3300" w:hanging="864"/>
      </w:pPr>
      <w:rPr>
        <w:rFonts w:hint="default"/>
      </w:rPr>
    </w:lvl>
    <w:lvl w:ilvl="5">
      <w:start w:val="1"/>
      <w:numFmt w:val="bullet"/>
      <w:lvlText w:val="•"/>
      <w:lvlJc w:val="left"/>
      <w:pPr>
        <w:ind w:left="4217" w:hanging="864"/>
      </w:pPr>
      <w:rPr>
        <w:rFonts w:hint="default"/>
      </w:rPr>
    </w:lvl>
    <w:lvl w:ilvl="6">
      <w:start w:val="1"/>
      <w:numFmt w:val="bullet"/>
      <w:lvlText w:val="•"/>
      <w:lvlJc w:val="left"/>
      <w:pPr>
        <w:ind w:left="5133" w:hanging="864"/>
      </w:pPr>
      <w:rPr>
        <w:rFonts w:hint="default"/>
      </w:rPr>
    </w:lvl>
    <w:lvl w:ilvl="7">
      <w:start w:val="1"/>
      <w:numFmt w:val="bullet"/>
      <w:lvlText w:val="•"/>
      <w:lvlJc w:val="left"/>
      <w:pPr>
        <w:ind w:left="6050" w:hanging="864"/>
      </w:pPr>
      <w:rPr>
        <w:rFonts w:hint="default"/>
      </w:rPr>
    </w:lvl>
    <w:lvl w:ilvl="8">
      <w:start w:val="1"/>
      <w:numFmt w:val="bullet"/>
      <w:lvlText w:val="•"/>
      <w:lvlJc w:val="left"/>
      <w:pPr>
        <w:ind w:left="6966" w:hanging="864"/>
      </w:pPr>
      <w:rPr>
        <w:rFonts w:hint="default"/>
      </w:rPr>
    </w:lvl>
  </w:abstractNum>
  <w:abstractNum w:abstractNumId="112" w15:restartNumberingAfterBreak="0">
    <w:nsid w:val="53AB0094"/>
    <w:multiLevelType w:val="hybridMultilevel"/>
    <w:tmpl w:val="CDB2A60E"/>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3" w15:restartNumberingAfterBreak="0">
    <w:nsid w:val="53E66640"/>
    <w:multiLevelType w:val="hybridMultilevel"/>
    <w:tmpl w:val="860E6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9CB0B598">
      <w:start w:val="1"/>
      <w:numFmt w:val="lowerRoman"/>
      <w:lvlText w:val="%4."/>
      <w:lvlJc w:val="right"/>
      <w:pPr>
        <w:ind w:left="270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3FE7683"/>
    <w:multiLevelType w:val="hybridMultilevel"/>
    <w:tmpl w:val="981E3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5492092"/>
    <w:multiLevelType w:val="hybridMultilevel"/>
    <w:tmpl w:val="4F7A926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6" w15:restartNumberingAfterBreak="0">
    <w:nsid w:val="55A570F2"/>
    <w:multiLevelType w:val="multilevel"/>
    <w:tmpl w:val="8A3A7452"/>
    <w:lvl w:ilvl="0">
      <w:start w:val="1"/>
      <w:numFmt w:val="decimal"/>
      <w:suff w:val="space"/>
      <w:lvlText w:val="Part %1 - "/>
      <w:lvlJc w:val="left"/>
      <w:pPr>
        <w:ind w:left="2592" w:hanging="2592"/>
      </w:pPr>
      <w:rPr>
        <w:rFonts w:ascii="Lucida Sans" w:hAnsi="Lucida Sans" w:hint="default"/>
      </w:rPr>
    </w:lvl>
    <w:lvl w:ilvl="1">
      <w:start w:val="1"/>
      <w:numFmt w:val="decimalZero"/>
      <w:lvlText w:val="%1.%2"/>
      <w:lvlJc w:val="left"/>
      <w:pPr>
        <w:tabs>
          <w:tab w:val="num" w:pos="792"/>
        </w:tabs>
        <w:ind w:left="792" w:hanging="792"/>
      </w:pPr>
      <w:rPr>
        <w:rFonts w:ascii="Lucida Sans" w:hAnsi="Lucida Sans" w:hint="default"/>
      </w:rPr>
    </w:lvl>
    <w:lvl w:ilvl="2">
      <w:start w:val="1"/>
      <w:numFmt w:val="upperLetter"/>
      <w:lvlText w:val="%3."/>
      <w:lvlJc w:val="left"/>
      <w:pPr>
        <w:tabs>
          <w:tab w:val="num" w:pos="432"/>
        </w:tabs>
        <w:ind w:left="432" w:hanging="432"/>
      </w:pPr>
      <w:rPr>
        <w:rFonts w:ascii="Lucida Sans" w:hAnsi="Lucida Sans" w:hint="default"/>
      </w:rPr>
    </w:lvl>
    <w:lvl w:ilvl="3">
      <w:start w:val="1"/>
      <w:numFmt w:val="decimal"/>
      <w:lvlText w:val="%4."/>
      <w:lvlJc w:val="left"/>
      <w:pPr>
        <w:tabs>
          <w:tab w:val="num" w:pos="792"/>
        </w:tabs>
        <w:ind w:left="792" w:hanging="360"/>
      </w:pPr>
      <w:rPr>
        <w:rFonts w:ascii="Times New Roman" w:hAnsi="Times New Roman" w:hint="default"/>
        <w:sz w:val="22"/>
      </w:rPr>
    </w:lvl>
    <w:lvl w:ilvl="4">
      <w:start w:val="1"/>
      <w:numFmt w:val="lowerLetter"/>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17" w15:restartNumberingAfterBreak="0">
    <w:nsid w:val="55E4626B"/>
    <w:multiLevelType w:val="hybridMultilevel"/>
    <w:tmpl w:val="EE4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65B1BD0"/>
    <w:multiLevelType w:val="singleLevel"/>
    <w:tmpl w:val="6A4E9984"/>
    <w:lvl w:ilvl="0">
      <w:start w:val="1"/>
      <w:numFmt w:val="upperLetter"/>
      <w:lvlRestart w:val="0"/>
      <w:pStyle w:val="alphalist1"/>
      <w:lvlText w:val="%1)"/>
      <w:lvlJc w:val="left"/>
      <w:pPr>
        <w:tabs>
          <w:tab w:val="num" w:pos="432"/>
        </w:tabs>
        <w:ind w:left="432" w:hanging="432"/>
      </w:pPr>
      <w:rPr>
        <w:rFonts w:ascii="Times New Roman" w:hAnsi="Times New Roman" w:cs="Times New Roman" w:hint="default"/>
        <w:b w:val="0"/>
        <w:i w:val="0"/>
        <w:sz w:val="22"/>
      </w:rPr>
    </w:lvl>
  </w:abstractNum>
  <w:abstractNum w:abstractNumId="119" w15:restartNumberingAfterBreak="0">
    <w:nsid w:val="56E37FA5"/>
    <w:multiLevelType w:val="hybridMultilevel"/>
    <w:tmpl w:val="412C929E"/>
    <w:lvl w:ilvl="0" w:tplc="2834ADDE">
      <w:start w:val="1"/>
      <w:numFmt w:val="decimal"/>
      <w:pStyle w:val="numlist1bol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72B44AC"/>
    <w:multiLevelType w:val="hybridMultilevel"/>
    <w:tmpl w:val="C4CA369A"/>
    <w:lvl w:ilvl="0" w:tplc="20D4EE9E">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89B76BE"/>
    <w:multiLevelType w:val="hybridMultilevel"/>
    <w:tmpl w:val="2BD63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90B4427"/>
    <w:multiLevelType w:val="multilevel"/>
    <w:tmpl w:val="D618E4CC"/>
    <w:lvl w:ilvl="0">
      <w:start w:val="1"/>
      <w:numFmt w:val="decimal"/>
      <w:suff w:val="space"/>
      <w:lvlText w:val="Part %1 - "/>
      <w:lvlJc w:val="left"/>
      <w:pPr>
        <w:ind w:left="2592" w:hanging="2592"/>
      </w:pPr>
      <w:rPr>
        <w:rFonts w:ascii="Lucida Sans" w:hAnsi="Lucida Sans" w:hint="default"/>
      </w:rPr>
    </w:lvl>
    <w:lvl w:ilvl="1">
      <w:start w:val="1"/>
      <w:numFmt w:val="decimalZero"/>
      <w:lvlText w:val="%1.%2"/>
      <w:lvlJc w:val="left"/>
      <w:pPr>
        <w:tabs>
          <w:tab w:val="num" w:pos="792"/>
        </w:tabs>
        <w:ind w:left="792" w:hanging="792"/>
      </w:pPr>
      <w:rPr>
        <w:rFonts w:ascii="Times New Roman" w:hAnsi="Times New Roman" w:cs="Times New Roman" w:hint="default"/>
      </w:rPr>
    </w:lvl>
    <w:lvl w:ilvl="2">
      <w:start w:val="1"/>
      <w:numFmt w:val="upperLetter"/>
      <w:lvlText w:val="%3."/>
      <w:lvlJc w:val="left"/>
      <w:pPr>
        <w:tabs>
          <w:tab w:val="num" w:pos="432"/>
        </w:tabs>
        <w:ind w:left="432" w:hanging="432"/>
      </w:pPr>
      <w:rPr>
        <w:rFonts w:ascii="Times New Roman" w:hAnsi="Times New Roman" w:cs="Times New Roman" w:hint="default"/>
        <w:b w:val="0"/>
        <w:sz w:val="22"/>
        <w:szCs w:val="22"/>
      </w:rPr>
    </w:lvl>
    <w:lvl w:ilvl="3">
      <w:start w:val="1"/>
      <w:numFmt w:val="decimal"/>
      <w:lvlText w:val="%4."/>
      <w:lvlJc w:val="left"/>
      <w:pPr>
        <w:tabs>
          <w:tab w:val="num" w:pos="792"/>
        </w:tabs>
        <w:ind w:left="792" w:hanging="360"/>
      </w:pPr>
      <w:rPr>
        <w:rFonts w:ascii="Times New Roman" w:hAnsi="Times New Roman" w:hint="default"/>
        <w:sz w:val="22"/>
      </w:rPr>
    </w:lvl>
    <w:lvl w:ilvl="4">
      <w:start w:val="1"/>
      <w:numFmt w:val="lowerLetter"/>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23" w15:restartNumberingAfterBreak="0">
    <w:nsid w:val="59C1771E"/>
    <w:multiLevelType w:val="multilevel"/>
    <w:tmpl w:val="513E45AC"/>
    <w:lvl w:ilvl="0">
      <w:start w:val="1"/>
      <w:numFmt w:val="decimal"/>
      <w:suff w:val="space"/>
      <w:lvlText w:val="Part %1 - "/>
      <w:lvlJc w:val="left"/>
      <w:pPr>
        <w:ind w:left="2592" w:hanging="2592"/>
      </w:pPr>
      <w:rPr>
        <w:rFonts w:ascii="Lucida Sans" w:hAnsi="Lucida Sans" w:hint="default"/>
      </w:rPr>
    </w:lvl>
    <w:lvl w:ilvl="1">
      <w:start w:val="1"/>
      <w:numFmt w:val="decimalZero"/>
      <w:lvlText w:val="%1.%2"/>
      <w:lvlJc w:val="left"/>
      <w:pPr>
        <w:tabs>
          <w:tab w:val="num" w:pos="792"/>
        </w:tabs>
        <w:ind w:left="792" w:hanging="792"/>
      </w:pPr>
      <w:rPr>
        <w:rFonts w:ascii="Times New Roman" w:hAnsi="Times New Roman" w:cs="Times New Roman" w:hint="default"/>
      </w:rPr>
    </w:lvl>
    <w:lvl w:ilvl="2">
      <w:start w:val="1"/>
      <w:numFmt w:val="upperLetter"/>
      <w:lvlText w:val="%3."/>
      <w:lvlJc w:val="left"/>
      <w:pPr>
        <w:tabs>
          <w:tab w:val="num" w:pos="432"/>
        </w:tabs>
        <w:ind w:left="432" w:hanging="432"/>
      </w:pPr>
      <w:rPr>
        <w:rFonts w:ascii="Times New Roman" w:hAnsi="Times New Roman" w:cs="Times New Roman" w:hint="default"/>
        <w:b w:val="0"/>
        <w:sz w:val="22"/>
        <w:szCs w:val="22"/>
      </w:rPr>
    </w:lvl>
    <w:lvl w:ilvl="3">
      <w:start w:val="1"/>
      <w:numFmt w:val="decimal"/>
      <w:lvlText w:val="%4."/>
      <w:lvlJc w:val="left"/>
      <w:pPr>
        <w:tabs>
          <w:tab w:val="num" w:pos="792"/>
        </w:tabs>
        <w:ind w:left="792" w:hanging="360"/>
      </w:pPr>
      <w:rPr>
        <w:rFonts w:ascii="Times New Roman" w:hAnsi="Times New Roman" w:hint="default"/>
        <w:sz w:val="22"/>
      </w:rPr>
    </w:lvl>
    <w:lvl w:ilvl="4">
      <w:start w:val="1"/>
      <w:numFmt w:val="lowerLetter"/>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24" w15:restartNumberingAfterBreak="0">
    <w:nsid w:val="59F4352D"/>
    <w:multiLevelType w:val="hybridMultilevel"/>
    <w:tmpl w:val="2E8C1FEC"/>
    <w:lvl w:ilvl="0" w:tplc="E918E49A">
      <w:start w:val="1"/>
      <w:numFmt w:val="lowerLetter"/>
      <w:pStyle w:val="ListA3"/>
      <w:lvlText w:val="%1)"/>
      <w:lvlJc w:val="left"/>
      <w:pPr>
        <w:tabs>
          <w:tab w:val="num" w:pos="3060"/>
        </w:tabs>
        <w:ind w:left="3060" w:hanging="720"/>
      </w:pPr>
      <w:rPr>
        <w:rFonts w:ascii="Times New Roman" w:eastAsia="Times New Roman" w:hAnsi="Times New Roman" w:cs="Times New Roman"/>
      </w:rPr>
    </w:lvl>
    <w:lvl w:ilvl="1" w:tplc="04090019">
      <w:start w:val="1"/>
      <w:numFmt w:val="lowerLetter"/>
      <w:lvlText w:val="%2."/>
      <w:lvlJc w:val="left"/>
      <w:pPr>
        <w:tabs>
          <w:tab w:val="num" w:pos="1476"/>
        </w:tabs>
        <w:ind w:left="1476" w:hanging="360"/>
      </w:pPr>
    </w:lvl>
    <w:lvl w:ilvl="2" w:tplc="0409001B">
      <w:start w:val="1"/>
      <w:numFmt w:val="lowerRoman"/>
      <w:lvlText w:val="%3."/>
      <w:lvlJc w:val="right"/>
      <w:pPr>
        <w:tabs>
          <w:tab w:val="num" w:pos="2196"/>
        </w:tabs>
        <w:ind w:left="2196" w:hanging="180"/>
      </w:pPr>
    </w:lvl>
    <w:lvl w:ilvl="3" w:tplc="0409000F">
      <w:start w:val="1"/>
      <w:numFmt w:val="decimal"/>
      <w:lvlText w:val="%4."/>
      <w:lvlJc w:val="left"/>
      <w:pPr>
        <w:tabs>
          <w:tab w:val="num" w:pos="2916"/>
        </w:tabs>
        <w:ind w:left="2916" w:hanging="360"/>
      </w:pPr>
    </w:lvl>
    <w:lvl w:ilvl="4" w:tplc="04090019">
      <w:start w:val="1"/>
      <w:numFmt w:val="lowerLetter"/>
      <w:lvlText w:val="%5."/>
      <w:lvlJc w:val="left"/>
      <w:pPr>
        <w:tabs>
          <w:tab w:val="num" w:pos="3636"/>
        </w:tabs>
        <w:ind w:left="3636" w:hanging="360"/>
      </w:pPr>
    </w:lvl>
    <w:lvl w:ilvl="5" w:tplc="0409001B">
      <w:start w:val="1"/>
      <w:numFmt w:val="lowerRoman"/>
      <w:lvlText w:val="%6."/>
      <w:lvlJc w:val="right"/>
      <w:pPr>
        <w:tabs>
          <w:tab w:val="num" w:pos="4356"/>
        </w:tabs>
        <w:ind w:left="4356" w:hanging="180"/>
      </w:pPr>
    </w:lvl>
    <w:lvl w:ilvl="6" w:tplc="0409000F">
      <w:start w:val="1"/>
      <w:numFmt w:val="decimal"/>
      <w:lvlText w:val="%7."/>
      <w:lvlJc w:val="left"/>
      <w:pPr>
        <w:tabs>
          <w:tab w:val="num" w:pos="5076"/>
        </w:tabs>
        <w:ind w:left="5076" w:hanging="360"/>
      </w:pPr>
    </w:lvl>
    <w:lvl w:ilvl="7" w:tplc="04090019">
      <w:start w:val="1"/>
      <w:numFmt w:val="lowerLetter"/>
      <w:lvlText w:val="%8."/>
      <w:lvlJc w:val="left"/>
      <w:pPr>
        <w:tabs>
          <w:tab w:val="num" w:pos="5796"/>
        </w:tabs>
        <w:ind w:left="5796" w:hanging="360"/>
      </w:pPr>
    </w:lvl>
    <w:lvl w:ilvl="8" w:tplc="0409001B">
      <w:start w:val="1"/>
      <w:numFmt w:val="lowerRoman"/>
      <w:lvlText w:val="%9."/>
      <w:lvlJc w:val="right"/>
      <w:pPr>
        <w:tabs>
          <w:tab w:val="num" w:pos="6516"/>
        </w:tabs>
        <w:ind w:left="6516" w:hanging="180"/>
      </w:pPr>
    </w:lvl>
  </w:abstractNum>
  <w:abstractNum w:abstractNumId="125" w15:restartNumberingAfterBreak="0">
    <w:nsid w:val="5A262B07"/>
    <w:multiLevelType w:val="hybridMultilevel"/>
    <w:tmpl w:val="DF5EBEEC"/>
    <w:lvl w:ilvl="0" w:tplc="AEE41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EE417CE">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A37392E"/>
    <w:multiLevelType w:val="hybridMultilevel"/>
    <w:tmpl w:val="E2046C2A"/>
    <w:lvl w:ilvl="0" w:tplc="CB0AB77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A5231F4"/>
    <w:multiLevelType w:val="hybridMultilevel"/>
    <w:tmpl w:val="59929CE6"/>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15:restartNumberingAfterBreak="0">
    <w:nsid w:val="5D2F1DCB"/>
    <w:multiLevelType w:val="hybridMultilevel"/>
    <w:tmpl w:val="5AC4A16E"/>
    <w:lvl w:ilvl="0" w:tplc="57605650">
      <w:start w:val="1"/>
      <w:numFmt w:val="decimal"/>
      <w:pStyle w:val="numlist10"/>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02A780D"/>
    <w:multiLevelType w:val="hybridMultilevel"/>
    <w:tmpl w:val="1F10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1141915"/>
    <w:multiLevelType w:val="hybridMultilevel"/>
    <w:tmpl w:val="C512C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15554DA"/>
    <w:multiLevelType w:val="hybridMultilevel"/>
    <w:tmpl w:val="05029870"/>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1DB5817"/>
    <w:multiLevelType w:val="hybridMultilevel"/>
    <w:tmpl w:val="40E2ACAA"/>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133" w15:restartNumberingAfterBreak="0">
    <w:nsid w:val="61F23AFC"/>
    <w:multiLevelType w:val="hybridMultilevel"/>
    <w:tmpl w:val="B1FA467A"/>
    <w:lvl w:ilvl="0" w:tplc="FE2442D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639104CA"/>
    <w:multiLevelType w:val="multilevel"/>
    <w:tmpl w:val="B96CD38C"/>
    <w:lvl w:ilvl="0">
      <w:start w:val="1"/>
      <w:numFmt w:val="decimal"/>
      <w:pStyle w:val="Heading1"/>
      <w:lvlText w:val="%1.0"/>
      <w:lvlJc w:val="left"/>
      <w:pPr>
        <w:tabs>
          <w:tab w:val="num" w:pos="720"/>
        </w:tabs>
        <w:ind w:left="432" w:hanging="432"/>
      </w:p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5" w15:restartNumberingAfterBreak="0">
    <w:nsid w:val="63964F3A"/>
    <w:multiLevelType w:val="multilevel"/>
    <w:tmpl w:val="715EB0A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bullet"/>
      <w:lvlText w:val=""/>
      <w:lvlJc w:val="left"/>
      <w:pPr>
        <w:tabs>
          <w:tab w:val="num" w:pos="2304"/>
        </w:tabs>
        <w:ind w:left="2304" w:hanging="864"/>
      </w:pPr>
      <w:rPr>
        <w:rFonts w:ascii="Symbol" w:hAnsi="Symbol" w:hint="default"/>
      </w:rPr>
    </w:lvl>
    <w:lvl w:ilvl="3">
      <w:start w:val="1"/>
      <w:numFmt w:val="decimal"/>
      <w:lvlText w:val="%1.%2.%3.%4"/>
      <w:lvlJc w:val="left"/>
      <w:pPr>
        <w:tabs>
          <w:tab w:val="num" w:pos="3528"/>
        </w:tabs>
        <w:ind w:left="3528" w:hanging="1224"/>
      </w:pPr>
    </w:lvl>
    <w:lvl w:ilvl="4">
      <w:start w:val="1"/>
      <w:numFmt w:val="decimal"/>
      <w:lvlText w:val="%1.%2.%3.%4.%5"/>
      <w:lvlJc w:val="left"/>
      <w:pPr>
        <w:tabs>
          <w:tab w:val="num" w:pos="4752"/>
        </w:tabs>
        <w:ind w:left="4752" w:hanging="1224"/>
      </w:pPr>
    </w:lvl>
    <w:lvl w:ilvl="5">
      <w:start w:val="1"/>
      <w:numFmt w:val="decimal"/>
      <w:lvlText w:val="%1.%2.%3.%4.%5.%6"/>
      <w:lvlJc w:val="left"/>
      <w:pPr>
        <w:tabs>
          <w:tab w:val="num" w:pos="6120"/>
        </w:tabs>
        <w:ind w:left="6120" w:hanging="1368"/>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3EC18DB"/>
    <w:multiLevelType w:val="hybridMultilevel"/>
    <w:tmpl w:val="87149C86"/>
    <w:lvl w:ilvl="0" w:tplc="5D5CF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327880"/>
    <w:multiLevelType w:val="hybridMultilevel"/>
    <w:tmpl w:val="2600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5344ED8"/>
    <w:multiLevelType w:val="singleLevel"/>
    <w:tmpl w:val="EE328EFC"/>
    <w:lvl w:ilvl="0">
      <w:start w:val="1"/>
      <w:numFmt w:val="decimal"/>
      <w:pStyle w:val="numbered"/>
      <w:lvlText w:val="%1."/>
      <w:lvlJc w:val="left"/>
      <w:pPr>
        <w:tabs>
          <w:tab w:val="num" w:pos="360"/>
        </w:tabs>
        <w:ind w:left="360" w:hanging="360"/>
      </w:pPr>
    </w:lvl>
  </w:abstractNum>
  <w:abstractNum w:abstractNumId="139" w15:restartNumberingAfterBreak="0">
    <w:nsid w:val="657E65C2"/>
    <w:multiLevelType w:val="hybridMultilevel"/>
    <w:tmpl w:val="B43AA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58973B4"/>
    <w:multiLevelType w:val="hybridMultilevel"/>
    <w:tmpl w:val="3850B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8321F39"/>
    <w:multiLevelType w:val="hybridMultilevel"/>
    <w:tmpl w:val="EEDAB7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8583C0C"/>
    <w:multiLevelType w:val="multilevel"/>
    <w:tmpl w:val="99969E64"/>
    <w:lvl w:ilvl="0">
      <w:start w:val="1"/>
      <w:numFmt w:val="decimal"/>
      <w:pStyle w:val="1Translate"/>
      <w:suff w:val="nothing"/>
      <w:lvlText w:val="PART %1 - "/>
      <w:lvlJc w:val="left"/>
      <w:pPr>
        <w:ind w:left="0" w:firstLine="0"/>
      </w:pPr>
      <w:rPr>
        <w:rFonts w:ascii="Arial" w:hAnsi="Arial" w:cs="Arial" w:hint="default"/>
        <w:sz w:val="24"/>
        <w:szCs w:val="24"/>
        <w:u w:val="none"/>
      </w:rPr>
    </w:lvl>
    <w:lvl w:ilvl="1">
      <w:start w:val="1"/>
      <w:numFmt w:val="decimalZero"/>
      <w:pStyle w:val="2Translate"/>
      <w:lvlText w:val="%1.%2"/>
      <w:lvlJc w:val="left"/>
      <w:pPr>
        <w:tabs>
          <w:tab w:val="num" w:pos="720"/>
        </w:tabs>
        <w:ind w:left="720" w:hanging="720"/>
      </w:pPr>
      <w:rPr>
        <w:rFonts w:ascii="Times New Roman" w:hAnsi="Times New Roman" w:hint="default"/>
        <w:sz w:val="24"/>
        <w:szCs w:val="24"/>
      </w:rPr>
    </w:lvl>
    <w:lvl w:ilvl="2">
      <w:start w:val="1"/>
      <w:numFmt w:val="upperLetter"/>
      <w:pStyle w:val="3Translate"/>
      <w:lvlText w:val="%3."/>
      <w:lvlJc w:val="left"/>
      <w:pPr>
        <w:tabs>
          <w:tab w:val="num" w:pos="1440"/>
        </w:tabs>
        <w:ind w:left="1440" w:hanging="720"/>
      </w:pPr>
      <w:rPr>
        <w:rFonts w:ascii="Times New Roman" w:hAnsi="Times New Roman" w:hint="default"/>
        <w:sz w:val="24"/>
        <w:szCs w:val="24"/>
      </w:rPr>
    </w:lvl>
    <w:lvl w:ilvl="3">
      <w:start w:val="1"/>
      <w:numFmt w:val="decimal"/>
      <w:pStyle w:val="4Translate"/>
      <w:lvlText w:val="%4."/>
      <w:lvlJc w:val="left"/>
      <w:pPr>
        <w:tabs>
          <w:tab w:val="num" w:pos="2160"/>
        </w:tabs>
        <w:ind w:left="2160" w:hanging="720"/>
      </w:pPr>
      <w:rPr>
        <w:rFonts w:ascii="Times New Roman" w:hAnsi="Times New Roman" w:hint="default"/>
        <w:sz w:val="24"/>
        <w:szCs w:val="24"/>
      </w:rPr>
    </w:lvl>
    <w:lvl w:ilvl="4">
      <w:start w:val="1"/>
      <w:numFmt w:val="lowerLetter"/>
      <w:pStyle w:val="5Translate"/>
      <w:lvlText w:val="%5."/>
      <w:lvlJc w:val="left"/>
      <w:pPr>
        <w:tabs>
          <w:tab w:val="num" w:pos="2880"/>
        </w:tabs>
        <w:ind w:left="2880" w:hanging="720"/>
      </w:pPr>
      <w:rPr>
        <w:rFonts w:ascii="Times New Roman" w:hAnsi="Times New Roman" w:hint="default"/>
        <w:sz w:val="24"/>
        <w:szCs w:val="24"/>
      </w:rPr>
    </w:lvl>
    <w:lvl w:ilvl="5">
      <w:start w:val="1"/>
      <w:numFmt w:val="decimal"/>
      <w:lvlText w:val="(%6)"/>
      <w:lvlJc w:val="left"/>
      <w:pPr>
        <w:tabs>
          <w:tab w:val="num" w:pos="360"/>
        </w:tabs>
        <w:ind w:left="3600" w:hanging="720"/>
      </w:pPr>
      <w:rPr>
        <w:rFonts w:ascii="Times New Roman" w:hAnsi="Times New Roman" w:hint="default"/>
        <w:sz w:val="24"/>
        <w:szCs w:val="24"/>
      </w:rPr>
    </w:lvl>
    <w:lvl w:ilvl="6">
      <w:start w:val="1"/>
      <w:numFmt w:val="lowerLetter"/>
      <w:lvlText w:val="%7)"/>
      <w:lvlJc w:val="left"/>
      <w:pPr>
        <w:tabs>
          <w:tab w:val="num" w:pos="0"/>
        </w:tabs>
        <w:ind w:left="0" w:firstLine="0"/>
      </w:pPr>
      <w:rPr>
        <w:rFonts w:hint="default"/>
      </w:rPr>
    </w:lvl>
    <w:lvl w:ilvl="7">
      <w:start w:val="1"/>
      <w:numFmt w:val="low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3" w15:restartNumberingAfterBreak="0">
    <w:nsid w:val="688D2ED7"/>
    <w:multiLevelType w:val="hybridMultilevel"/>
    <w:tmpl w:val="58366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0C3904"/>
    <w:multiLevelType w:val="hybridMultilevel"/>
    <w:tmpl w:val="2020E9DA"/>
    <w:lvl w:ilvl="0" w:tplc="5FC47000">
      <w:start w:val="4"/>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6AA34C35"/>
    <w:multiLevelType w:val="hybridMultilevel"/>
    <w:tmpl w:val="9F8438CC"/>
    <w:lvl w:ilvl="0" w:tplc="6F2ED368">
      <w:start w:val="1"/>
      <w:numFmt w:val="bullet"/>
      <w:lvlText w:val="-"/>
      <w:lvlJc w:val="left"/>
      <w:pPr>
        <w:ind w:left="1267" w:hanging="360"/>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6" w15:restartNumberingAfterBreak="0">
    <w:nsid w:val="6ABE5675"/>
    <w:multiLevelType w:val="singleLevel"/>
    <w:tmpl w:val="95AC5CB6"/>
    <w:lvl w:ilvl="0">
      <w:start w:val="1"/>
      <w:numFmt w:val="decimal"/>
      <w:lvlText w:val="%1."/>
      <w:lvlJc w:val="left"/>
      <w:pPr>
        <w:tabs>
          <w:tab w:val="num" w:pos="1627"/>
        </w:tabs>
        <w:ind w:left="1627" w:hanging="360"/>
      </w:pPr>
      <w:rPr>
        <w:rFonts w:hint="default"/>
      </w:rPr>
    </w:lvl>
  </w:abstractNum>
  <w:abstractNum w:abstractNumId="147" w15:restartNumberingAfterBreak="0">
    <w:nsid w:val="6B044FD6"/>
    <w:multiLevelType w:val="hybridMultilevel"/>
    <w:tmpl w:val="C4326762"/>
    <w:lvl w:ilvl="0" w:tplc="04090015">
      <w:start w:val="1"/>
      <w:numFmt w:val="upperLetter"/>
      <w:lvlText w:val="%1."/>
      <w:lvlJc w:val="left"/>
      <w:pPr>
        <w:ind w:left="720" w:hanging="360"/>
      </w:pPr>
      <w:rPr>
        <w:rFonts w:hint="default"/>
      </w:rPr>
    </w:lvl>
    <w:lvl w:ilvl="1" w:tplc="8430CAF2">
      <w:start w:val="1"/>
      <w:numFmt w:val="lowerLetter"/>
      <w:lvlText w:val="%2."/>
      <w:lvlJc w:val="left"/>
      <w:pPr>
        <w:ind w:left="1440" w:hanging="360"/>
      </w:pPr>
      <w:rPr>
        <w:rFonts w:ascii="Times New Roman" w:hAnsi="Times New Roman" w:cs="Times New Roman" w:hint="default"/>
        <w:b w:val="0"/>
      </w:rPr>
    </w:lvl>
    <w:lvl w:ilvl="2" w:tplc="04090011">
      <w:start w:val="1"/>
      <w:numFmt w:val="decimal"/>
      <w:lvlText w:val="%3)"/>
      <w:lvlJc w:val="left"/>
      <w:pPr>
        <w:ind w:left="2160" w:hanging="180"/>
      </w:pPr>
      <w:rPr>
        <w:b w:val="0"/>
      </w:rPr>
    </w:lvl>
    <w:lvl w:ilvl="3" w:tplc="828EF6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7">
      <w:start w:val="1"/>
      <w:numFmt w:val="lowerLetter"/>
      <w:lvlText w:val="%7)"/>
      <w:lvlJc w:val="left"/>
      <w:pPr>
        <w:ind w:left="5040" w:hanging="360"/>
      </w:pPr>
    </w:lvl>
    <w:lvl w:ilvl="7" w:tplc="04090017">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48" w15:restartNumberingAfterBreak="0">
    <w:nsid w:val="6B1F5A4A"/>
    <w:multiLevelType w:val="hybridMultilevel"/>
    <w:tmpl w:val="11E6E3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9" w15:restartNumberingAfterBreak="0">
    <w:nsid w:val="6D6229D4"/>
    <w:multiLevelType w:val="hybridMultilevel"/>
    <w:tmpl w:val="B790ABD8"/>
    <w:lvl w:ilvl="0" w:tplc="8206C518">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D7D1FD9"/>
    <w:multiLevelType w:val="hybridMultilevel"/>
    <w:tmpl w:val="E41E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FD517B0"/>
    <w:multiLevelType w:val="hybridMultilevel"/>
    <w:tmpl w:val="4A3E9154"/>
    <w:lvl w:ilvl="0" w:tplc="04090011">
      <w:start w:val="1"/>
      <w:numFmt w:val="decimal"/>
      <w:lvlText w:val="%1)"/>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6FDB7A56"/>
    <w:multiLevelType w:val="singleLevel"/>
    <w:tmpl w:val="95AC5CB6"/>
    <w:lvl w:ilvl="0">
      <w:start w:val="1"/>
      <w:numFmt w:val="decimal"/>
      <w:lvlText w:val="%1."/>
      <w:lvlJc w:val="left"/>
      <w:pPr>
        <w:tabs>
          <w:tab w:val="num" w:pos="1627"/>
        </w:tabs>
        <w:ind w:left="1627" w:hanging="360"/>
      </w:pPr>
      <w:rPr>
        <w:rFonts w:hint="default"/>
      </w:rPr>
    </w:lvl>
  </w:abstractNum>
  <w:abstractNum w:abstractNumId="153" w15:restartNumberingAfterBreak="0">
    <w:nsid w:val="7065245F"/>
    <w:multiLevelType w:val="hybridMultilevel"/>
    <w:tmpl w:val="F6C0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0FD6DE6"/>
    <w:multiLevelType w:val="hybridMultilevel"/>
    <w:tmpl w:val="C324BF38"/>
    <w:lvl w:ilvl="0" w:tplc="21B8D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18E2399"/>
    <w:multiLevelType w:val="hybridMultilevel"/>
    <w:tmpl w:val="F72258CA"/>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6" w15:restartNumberingAfterBreak="0">
    <w:nsid w:val="72E640C7"/>
    <w:multiLevelType w:val="hybridMultilevel"/>
    <w:tmpl w:val="A5DA2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4CA3943"/>
    <w:multiLevelType w:val="hybridMultilevel"/>
    <w:tmpl w:val="E1D44724"/>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8" w15:restartNumberingAfterBreak="0">
    <w:nsid w:val="74DD0ED2"/>
    <w:multiLevelType w:val="hybridMultilevel"/>
    <w:tmpl w:val="FCAE632E"/>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6090272"/>
    <w:multiLevelType w:val="multilevel"/>
    <w:tmpl w:val="FD30E72C"/>
    <w:lvl w:ilvl="0">
      <w:start w:val="2"/>
      <w:numFmt w:val="decimal"/>
      <w:lvlText w:val="%1"/>
      <w:lvlJc w:val="left"/>
      <w:pPr>
        <w:ind w:left="1520" w:hanging="720"/>
      </w:pPr>
      <w:rPr>
        <w:rFonts w:hint="default"/>
      </w:rPr>
    </w:lvl>
    <w:lvl w:ilvl="1">
      <w:start w:val="1"/>
      <w:numFmt w:val="decimal"/>
      <w:lvlText w:val="%1.%2"/>
      <w:lvlJc w:val="left"/>
      <w:pPr>
        <w:ind w:left="1520" w:hanging="720"/>
      </w:pPr>
      <w:rPr>
        <w:rFonts w:ascii="Times New Roman" w:eastAsia="Times New Roman" w:hAnsi="Times New Roman" w:hint="default"/>
        <w:b/>
        <w:bCs/>
        <w:sz w:val="24"/>
        <w:szCs w:val="24"/>
      </w:rPr>
    </w:lvl>
    <w:lvl w:ilvl="2">
      <w:start w:val="1"/>
      <w:numFmt w:val="decimal"/>
      <w:lvlText w:val="%1.%2.%3"/>
      <w:lvlJc w:val="left"/>
      <w:pPr>
        <w:ind w:left="2384" w:hanging="864"/>
      </w:pPr>
      <w:rPr>
        <w:rFonts w:ascii="Times New Roman" w:eastAsia="Times New Roman" w:hAnsi="Times New Roman" w:hint="default"/>
        <w:sz w:val="24"/>
        <w:szCs w:val="24"/>
      </w:rPr>
    </w:lvl>
    <w:lvl w:ilvl="3">
      <w:start w:val="1"/>
      <w:numFmt w:val="upperLetter"/>
      <w:lvlText w:val="%4."/>
      <w:lvlJc w:val="left"/>
      <w:pPr>
        <w:ind w:left="3104" w:hanging="720"/>
      </w:pPr>
      <w:rPr>
        <w:rFonts w:ascii="Times New Roman" w:eastAsia="Times New Roman" w:hAnsi="Times New Roman" w:hint="default"/>
        <w:spacing w:val="-1"/>
        <w:sz w:val="24"/>
        <w:szCs w:val="24"/>
      </w:rPr>
    </w:lvl>
    <w:lvl w:ilvl="4">
      <w:start w:val="1"/>
      <w:numFmt w:val="decimal"/>
      <w:lvlText w:val="%5."/>
      <w:lvlJc w:val="left"/>
      <w:pPr>
        <w:ind w:left="3680" w:hanging="540"/>
      </w:pPr>
      <w:rPr>
        <w:rFonts w:ascii="Times New Roman" w:eastAsia="Times New Roman" w:hAnsi="Times New Roman" w:hint="default"/>
        <w:sz w:val="24"/>
        <w:szCs w:val="24"/>
      </w:rPr>
    </w:lvl>
    <w:lvl w:ilvl="5">
      <w:start w:val="1"/>
      <w:numFmt w:val="bullet"/>
      <w:lvlText w:val="•"/>
      <w:lvlJc w:val="left"/>
      <w:pPr>
        <w:ind w:left="3104" w:hanging="540"/>
      </w:pPr>
      <w:rPr>
        <w:rFonts w:hint="default"/>
      </w:rPr>
    </w:lvl>
    <w:lvl w:ilvl="6">
      <w:start w:val="1"/>
      <w:numFmt w:val="bullet"/>
      <w:lvlText w:val="•"/>
      <w:lvlJc w:val="left"/>
      <w:pPr>
        <w:ind w:left="3680" w:hanging="540"/>
      </w:pPr>
      <w:rPr>
        <w:rFonts w:hint="default"/>
      </w:rPr>
    </w:lvl>
    <w:lvl w:ilvl="7">
      <w:start w:val="1"/>
      <w:numFmt w:val="bullet"/>
      <w:lvlText w:val="•"/>
      <w:lvlJc w:val="left"/>
      <w:pPr>
        <w:ind w:left="3680" w:hanging="540"/>
      </w:pPr>
      <w:rPr>
        <w:rFonts w:hint="default"/>
      </w:rPr>
    </w:lvl>
    <w:lvl w:ilvl="8">
      <w:start w:val="1"/>
      <w:numFmt w:val="bullet"/>
      <w:lvlText w:val="•"/>
      <w:lvlJc w:val="left"/>
      <w:pPr>
        <w:ind w:left="5386" w:hanging="540"/>
      </w:pPr>
      <w:rPr>
        <w:rFonts w:hint="default"/>
      </w:rPr>
    </w:lvl>
  </w:abstractNum>
  <w:abstractNum w:abstractNumId="160" w15:restartNumberingAfterBreak="0">
    <w:nsid w:val="771C4B06"/>
    <w:multiLevelType w:val="hybridMultilevel"/>
    <w:tmpl w:val="B2A60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74A15F4"/>
    <w:multiLevelType w:val="hybridMultilevel"/>
    <w:tmpl w:val="B39C183C"/>
    <w:lvl w:ilvl="0" w:tplc="BA303AA8">
      <w:start w:val="3"/>
      <w:numFmt w:val="upp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90B72C0"/>
    <w:multiLevelType w:val="hybridMultilevel"/>
    <w:tmpl w:val="36FA9BF0"/>
    <w:lvl w:ilvl="0" w:tplc="EADC8A7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7A5A1DA5"/>
    <w:multiLevelType w:val="hybridMultilevel"/>
    <w:tmpl w:val="CE10D2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7AD45FAC"/>
    <w:multiLevelType w:val="hybridMultilevel"/>
    <w:tmpl w:val="895E7A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5" w15:restartNumberingAfterBreak="0">
    <w:nsid w:val="7B7350C8"/>
    <w:multiLevelType w:val="multilevel"/>
    <w:tmpl w:val="B7F00720"/>
    <w:lvl w:ilvl="0">
      <w:start w:val="1"/>
      <w:numFmt w:val="decimal"/>
      <w:suff w:val="space"/>
      <w:lvlText w:val="Part %1 - "/>
      <w:lvlJc w:val="left"/>
      <w:pPr>
        <w:ind w:left="432" w:hanging="2592"/>
      </w:pPr>
      <w:rPr>
        <w:rFonts w:ascii="Lucida Sans" w:hAnsi="Lucida Sans" w:hint="default"/>
      </w:rPr>
    </w:lvl>
    <w:lvl w:ilvl="1">
      <w:start w:val="1"/>
      <w:numFmt w:val="decimalZero"/>
      <w:lvlRestart w:val="0"/>
      <w:lvlText w:val="%1.%2"/>
      <w:lvlJc w:val="left"/>
      <w:pPr>
        <w:tabs>
          <w:tab w:val="num" w:pos="720"/>
        </w:tabs>
        <w:ind w:left="720" w:hanging="2880"/>
      </w:pPr>
      <w:rPr>
        <w:rFonts w:ascii="Lucida Sans" w:hAnsi="Lucida Sans" w:hint="default"/>
      </w:rPr>
    </w:lvl>
    <w:lvl w:ilvl="2">
      <w:start w:val="1"/>
      <w:numFmt w:val="upperLetter"/>
      <w:lvlText w:val="%3."/>
      <w:lvlJc w:val="left"/>
      <w:pPr>
        <w:tabs>
          <w:tab w:val="num" w:pos="720"/>
        </w:tabs>
        <w:ind w:left="-1080" w:hanging="1080"/>
      </w:pPr>
      <w:rPr>
        <w:rFonts w:ascii="Lucida Sans" w:hAnsi="Lucida Sans" w:hint="default"/>
      </w:rPr>
    </w:lvl>
    <w:lvl w:ilvl="3">
      <w:start w:val="1"/>
      <w:numFmt w:val="decimal"/>
      <w:lvlText w:val="%4."/>
      <w:lvlJc w:val="left"/>
      <w:pPr>
        <w:tabs>
          <w:tab w:val="num" w:pos="30897"/>
        </w:tabs>
        <w:ind w:left="-1152" w:hanging="288"/>
      </w:pPr>
      <w:rPr>
        <w:rFonts w:ascii="Times New Roman" w:hAnsi="Times New Roman" w:hint="default"/>
        <w:sz w:val="22"/>
      </w:rPr>
    </w:lvl>
    <w:lvl w:ilvl="4">
      <w:start w:val="1"/>
      <w:numFmt w:val="lowerLetter"/>
      <w:pStyle w:val="speclev5"/>
      <w:lvlText w:val="%5."/>
      <w:lvlJc w:val="left"/>
      <w:pPr>
        <w:tabs>
          <w:tab w:val="num" w:pos="1080"/>
        </w:tabs>
        <w:ind w:left="1080" w:hanging="28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6" w15:restartNumberingAfterBreak="0">
    <w:nsid w:val="7BAB2D96"/>
    <w:multiLevelType w:val="multilevel"/>
    <w:tmpl w:val="3DD22106"/>
    <w:lvl w:ilvl="0">
      <w:start w:val="1"/>
      <w:numFmt w:val="decimal"/>
      <w:suff w:val="space"/>
      <w:lvlText w:val="Part %1 - "/>
      <w:lvlJc w:val="left"/>
      <w:pPr>
        <w:ind w:left="2592" w:hanging="2592"/>
      </w:pPr>
      <w:rPr>
        <w:rFonts w:ascii="Lucida Sans" w:hAnsi="Lucida Sans" w:hint="default"/>
      </w:rPr>
    </w:lvl>
    <w:lvl w:ilvl="1">
      <w:start w:val="1"/>
      <w:numFmt w:val="decimalZero"/>
      <w:lvlText w:val="%1.%2"/>
      <w:lvlJc w:val="left"/>
      <w:pPr>
        <w:tabs>
          <w:tab w:val="num" w:pos="792"/>
        </w:tabs>
        <w:ind w:left="792" w:hanging="792"/>
      </w:pPr>
      <w:rPr>
        <w:rFonts w:ascii="Times New Roman" w:hAnsi="Times New Roman" w:cs="Times New Roman"/>
      </w:rPr>
    </w:lvl>
    <w:lvl w:ilvl="2">
      <w:start w:val="1"/>
      <w:numFmt w:val="upperLetter"/>
      <w:lvlText w:val="%3."/>
      <w:lvlJc w:val="left"/>
      <w:pPr>
        <w:tabs>
          <w:tab w:val="num" w:pos="432"/>
        </w:tabs>
        <w:ind w:left="432" w:hanging="432"/>
      </w:pPr>
      <w:rPr>
        <w:rFonts w:ascii="Times New Roman" w:hAnsi="Times New Roman" w:cs="Times New Roman" w:hint="default"/>
        <w:b w:val="0"/>
        <w:sz w:val="22"/>
        <w:szCs w:val="22"/>
      </w:rPr>
    </w:lvl>
    <w:lvl w:ilvl="3">
      <w:start w:val="1"/>
      <w:numFmt w:val="decimal"/>
      <w:lvlText w:val="%4."/>
      <w:lvlJc w:val="left"/>
      <w:pPr>
        <w:tabs>
          <w:tab w:val="num" w:pos="792"/>
        </w:tabs>
        <w:ind w:left="792" w:hanging="360"/>
      </w:pPr>
      <w:rPr>
        <w:rFonts w:ascii="Times New Roman" w:hAnsi="Times New Roman" w:hint="default"/>
        <w:b w:val="0"/>
        <w:sz w:val="22"/>
      </w:rPr>
    </w:lvl>
    <w:lvl w:ilvl="4">
      <w:start w:val="1"/>
      <w:numFmt w:val="lowerLetter"/>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67" w15:restartNumberingAfterBreak="0">
    <w:nsid w:val="7C4957C0"/>
    <w:multiLevelType w:val="hybridMultilevel"/>
    <w:tmpl w:val="CD6C4E86"/>
    <w:lvl w:ilvl="0" w:tplc="EDAEBF8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C495BE9"/>
    <w:multiLevelType w:val="hybridMultilevel"/>
    <w:tmpl w:val="5C64CD22"/>
    <w:lvl w:ilvl="0" w:tplc="317CCFF6">
      <w:start w:val="1"/>
      <w:numFmt w:val="bullet"/>
      <w:pStyle w:val="Bullets"/>
      <w:lvlText w:val=""/>
      <w:lvlJc w:val="left"/>
      <w:pPr>
        <w:tabs>
          <w:tab w:val="num" w:pos="576"/>
        </w:tabs>
        <w:ind w:left="576"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CA06C7C"/>
    <w:multiLevelType w:val="hybridMultilevel"/>
    <w:tmpl w:val="3ED4D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15:restartNumberingAfterBreak="0">
    <w:nsid w:val="7CA938E7"/>
    <w:multiLevelType w:val="multilevel"/>
    <w:tmpl w:val="29481DC0"/>
    <w:lvl w:ilvl="0">
      <w:start w:val="1"/>
      <w:numFmt w:val="decimal"/>
      <w:suff w:val="space"/>
      <w:lvlText w:val="Part %1 - "/>
      <w:lvlJc w:val="left"/>
      <w:pPr>
        <w:ind w:left="2592" w:hanging="2592"/>
      </w:pPr>
      <w:rPr>
        <w:rFonts w:ascii="Lucida Sans" w:hAnsi="Lucida Sans" w:hint="default"/>
      </w:rPr>
    </w:lvl>
    <w:lvl w:ilvl="1">
      <w:start w:val="1"/>
      <w:numFmt w:val="decimalZero"/>
      <w:lvlText w:val="%1.%2"/>
      <w:lvlJc w:val="left"/>
      <w:pPr>
        <w:tabs>
          <w:tab w:val="num" w:pos="792"/>
        </w:tabs>
        <w:ind w:left="792" w:hanging="792"/>
      </w:pPr>
      <w:rPr>
        <w:rFonts w:ascii="Times New Roman" w:hAnsi="Times New Roman" w:cs="Times New Roman"/>
      </w:rPr>
    </w:lvl>
    <w:lvl w:ilvl="2">
      <w:start w:val="1"/>
      <w:numFmt w:val="upperLetter"/>
      <w:lvlText w:val="%3."/>
      <w:lvlJc w:val="left"/>
      <w:pPr>
        <w:tabs>
          <w:tab w:val="num" w:pos="432"/>
        </w:tabs>
        <w:ind w:left="432" w:hanging="432"/>
      </w:pPr>
      <w:rPr>
        <w:rFonts w:ascii="Times New Roman" w:hAnsi="Times New Roman" w:cs="Times New Roman" w:hint="default"/>
        <w:b w:val="0"/>
        <w:sz w:val="22"/>
        <w:szCs w:val="22"/>
      </w:rPr>
    </w:lvl>
    <w:lvl w:ilvl="3">
      <w:start w:val="1"/>
      <w:numFmt w:val="decimal"/>
      <w:lvlText w:val="%4."/>
      <w:lvlJc w:val="left"/>
      <w:pPr>
        <w:tabs>
          <w:tab w:val="num" w:pos="792"/>
        </w:tabs>
        <w:ind w:left="792" w:hanging="360"/>
      </w:pPr>
      <w:rPr>
        <w:rFonts w:ascii="Times New Roman" w:hAnsi="Times New Roman" w:hint="default"/>
        <w:b w:val="0"/>
        <w:sz w:val="22"/>
      </w:rPr>
    </w:lvl>
    <w:lvl w:ilvl="4">
      <w:start w:val="1"/>
      <w:numFmt w:val="lowerLetter"/>
      <w:lvlText w:val="%5."/>
      <w:lvlJc w:val="left"/>
      <w:pPr>
        <w:tabs>
          <w:tab w:val="num" w:pos="1080"/>
        </w:tabs>
        <w:ind w:left="1080" w:hanging="28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71" w15:restartNumberingAfterBreak="0">
    <w:nsid w:val="7EAA04DF"/>
    <w:multiLevelType w:val="hybridMultilevel"/>
    <w:tmpl w:val="2C0AF1FE"/>
    <w:lvl w:ilvl="0" w:tplc="C3A6465C">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172" w15:restartNumberingAfterBreak="0">
    <w:nsid w:val="7F4D7CEB"/>
    <w:multiLevelType w:val="hybridMultilevel"/>
    <w:tmpl w:val="CA6E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F6926E9"/>
    <w:multiLevelType w:val="hybridMultilevel"/>
    <w:tmpl w:val="D9729EA2"/>
    <w:lvl w:ilvl="0" w:tplc="04090011">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2"/>
  </w:num>
  <w:num w:numId="12">
    <w:abstractNumId w:val="146"/>
  </w:num>
  <w:num w:numId="13">
    <w:abstractNumId w:val="46"/>
  </w:num>
  <w:num w:numId="14">
    <w:abstractNumId w:val="49"/>
  </w:num>
  <w:num w:numId="15">
    <w:abstractNumId w:val="60"/>
  </w:num>
  <w:num w:numId="16">
    <w:abstractNumId w:val="84"/>
  </w:num>
  <w:num w:numId="17">
    <w:abstractNumId w:val="108"/>
  </w:num>
  <w:num w:numId="18">
    <w:abstractNumId w:val="11"/>
  </w:num>
  <w:num w:numId="19">
    <w:abstractNumId w:val="148"/>
  </w:num>
  <w:num w:numId="20">
    <w:abstractNumId w:val="82"/>
  </w:num>
  <w:num w:numId="21">
    <w:abstractNumId w:val="85"/>
  </w:num>
  <w:num w:numId="22">
    <w:abstractNumId w:val="41"/>
  </w:num>
  <w:num w:numId="23">
    <w:abstractNumId w:val="56"/>
  </w:num>
  <w:num w:numId="24">
    <w:abstractNumId w:val="80"/>
  </w:num>
  <w:num w:numId="25">
    <w:abstractNumId w:val="171"/>
  </w:num>
  <w:num w:numId="26">
    <w:abstractNumId w:val="73"/>
  </w:num>
  <w:num w:numId="27">
    <w:abstractNumId w:val="39"/>
  </w:num>
  <w:num w:numId="28">
    <w:abstractNumId w:val="132"/>
  </w:num>
  <w:num w:numId="29">
    <w:abstractNumId w:val="170"/>
    <w:lvlOverride w:ilvl="0">
      <w:startOverride w:val="1"/>
    </w:lvlOverride>
    <w:lvlOverride w:ilvl="1">
      <w:startOverride w:val="6"/>
    </w:lvlOverride>
  </w:num>
  <w:num w:numId="30">
    <w:abstractNumId w:val="155"/>
  </w:num>
  <w:num w:numId="31">
    <w:abstractNumId w:val="125"/>
  </w:num>
  <w:num w:numId="32">
    <w:abstractNumId w:val="23"/>
  </w:num>
  <w:num w:numId="33">
    <w:abstractNumId w:val="47"/>
  </w:num>
  <w:num w:numId="34">
    <w:abstractNumId w:val="68"/>
  </w:num>
  <w:num w:numId="35">
    <w:abstractNumId w:val="20"/>
    <w:lvlOverride w:ilvl="0">
      <w:startOverride w:val="1"/>
    </w:lvlOverride>
  </w:num>
  <w:num w:numId="36">
    <w:abstractNumId w:val="138"/>
  </w:num>
  <w:num w:numId="37">
    <w:abstractNumId w:val="76"/>
  </w:num>
  <w:num w:numId="38">
    <w:abstractNumId w:val="28"/>
  </w:num>
  <w:num w:numId="39">
    <w:abstractNumId w:val="134"/>
  </w:num>
  <w:num w:numId="40">
    <w:abstractNumId w:val="86"/>
  </w:num>
  <w:num w:numId="41">
    <w:abstractNumId w:val="168"/>
  </w:num>
  <w:num w:numId="42">
    <w:abstractNumId w:val="33"/>
  </w:num>
  <w:num w:numId="43">
    <w:abstractNumId w:val="119"/>
  </w:num>
  <w:num w:numId="44">
    <w:abstractNumId w:val="118"/>
  </w:num>
  <w:num w:numId="45">
    <w:abstractNumId w:val="128"/>
  </w:num>
  <w:num w:numId="46">
    <w:abstractNumId w:val="165"/>
  </w:num>
  <w:num w:numId="47">
    <w:abstractNumId w:val="24"/>
  </w:num>
  <w:num w:numId="48">
    <w:abstractNumId w:val="107"/>
  </w:num>
  <w:num w:numId="49">
    <w:abstractNumId w:val="97"/>
  </w:num>
  <w:num w:numId="50">
    <w:abstractNumId w:val="67"/>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9"/>
  </w:num>
  <w:num w:numId="59">
    <w:abstractNumId w:val="24"/>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num>
  <w:num w:numId="61">
    <w:abstractNumId w:val="170"/>
  </w:num>
  <w:num w:numId="62">
    <w:abstractNumId w:val="126"/>
  </w:num>
  <w:num w:numId="63">
    <w:abstractNumId w:val="142"/>
  </w:num>
  <w:num w:numId="64">
    <w:abstractNumId w:val="38"/>
  </w:num>
  <w:num w:numId="65">
    <w:abstractNumId w:val="134"/>
  </w:num>
  <w:num w:numId="66">
    <w:abstractNumId w:val="69"/>
  </w:num>
  <w:num w:numId="67">
    <w:abstractNumId w:val="110"/>
  </w:num>
  <w:num w:numId="68">
    <w:abstractNumId w:val="114"/>
  </w:num>
  <w:num w:numId="69">
    <w:abstractNumId w:val="115"/>
  </w:num>
  <w:num w:numId="70">
    <w:abstractNumId w:val="145"/>
  </w:num>
  <w:num w:numId="71">
    <w:abstractNumId w:val="120"/>
  </w:num>
  <w:num w:numId="72">
    <w:abstractNumId w:val="21"/>
  </w:num>
  <w:num w:numId="73">
    <w:abstractNumId w:val="57"/>
  </w:num>
  <w:num w:numId="74">
    <w:abstractNumId w:val="122"/>
  </w:num>
  <w:num w:numId="75">
    <w:abstractNumId w:val="53"/>
  </w:num>
  <w:num w:numId="76">
    <w:abstractNumId w:val="89"/>
  </w:num>
  <w:num w:numId="77">
    <w:abstractNumId w:val="140"/>
  </w:num>
  <w:num w:numId="78">
    <w:abstractNumId w:val="150"/>
  </w:num>
  <w:num w:numId="79">
    <w:abstractNumId w:val="123"/>
  </w:num>
  <w:num w:numId="80">
    <w:abstractNumId w:val="136"/>
  </w:num>
  <w:num w:numId="81">
    <w:abstractNumId w:val="98"/>
  </w:num>
  <w:num w:numId="82">
    <w:abstractNumId w:val="74"/>
  </w:num>
  <w:num w:numId="83">
    <w:abstractNumId w:val="92"/>
  </w:num>
  <w:num w:numId="84">
    <w:abstractNumId w:val="167"/>
  </w:num>
  <w:num w:numId="85">
    <w:abstractNumId w:val="43"/>
  </w:num>
  <w:num w:numId="86">
    <w:abstractNumId w:val="95"/>
  </w:num>
  <w:num w:numId="87">
    <w:abstractNumId w:val="151"/>
  </w:num>
  <w:num w:numId="88">
    <w:abstractNumId w:val="14"/>
  </w:num>
  <w:num w:numId="89">
    <w:abstractNumId w:val="9"/>
  </w:num>
  <w:num w:numId="90">
    <w:abstractNumId w:val="116"/>
  </w:num>
  <w:num w:numId="91">
    <w:abstractNumId w:val="99"/>
  </w:num>
  <w:num w:numId="9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1"/>
  </w:num>
  <w:num w:numId="94">
    <w:abstractNumId w:val="106"/>
  </w:num>
  <w:num w:numId="95">
    <w:abstractNumId w:val="65"/>
  </w:num>
  <w:num w:numId="96">
    <w:abstractNumId w:val="159"/>
  </w:num>
  <w:num w:numId="97">
    <w:abstractNumId w:val="103"/>
  </w:num>
  <w:num w:numId="98">
    <w:abstractNumId w:val="135"/>
  </w:num>
  <w:num w:numId="99">
    <w:abstractNumId w:val="1"/>
    <w:lvlOverride w:ilvl="0">
      <w:startOverride w:val="1"/>
    </w:lvlOverride>
  </w:num>
  <w:num w:numId="10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
  </w:num>
  <w:num w:numId="103">
    <w:abstractNumId w:val="1"/>
    <w:lvlOverride w:ilvl="0">
      <w:startOverride w:val="1"/>
    </w:lvlOverride>
  </w:num>
  <w:num w:numId="104">
    <w:abstractNumId w:val="124"/>
    <w:lvlOverride w:ilvl="0">
      <w:startOverride w:val="1"/>
    </w:lvlOverride>
  </w:num>
  <w:num w:numId="105">
    <w:abstractNumId w:val="124"/>
  </w:num>
  <w:num w:numId="106">
    <w:abstractNumId w:val="164"/>
  </w:num>
  <w:num w:numId="107">
    <w:abstractNumId w:val="26"/>
  </w:num>
  <w:num w:numId="108">
    <w:abstractNumId w:val="32"/>
  </w:num>
  <w:num w:numId="109">
    <w:abstractNumId w:val="35"/>
  </w:num>
  <w:num w:numId="110">
    <w:abstractNumId w:val="90"/>
  </w:num>
  <w:num w:numId="111">
    <w:abstractNumId w:val="62"/>
  </w:num>
  <w:num w:numId="112">
    <w:abstractNumId w:val="109"/>
  </w:num>
  <w:num w:numId="113">
    <w:abstractNumId w:val="79"/>
  </w:num>
  <w:num w:numId="114">
    <w:abstractNumId w:val="71"/>
  </w:num>
  <w:num w:numId="115">
    <w:abstractNumId w:val="147"/>
  </w:num>
  <w:num w:numId="116">
    <w:abstractNumId w:val="72"/>
  </w:num>
  <w:num w:numId="117">
    <w:abstractNumId w:val="27"/>
  </w:num>
  <w:num w:numId="118">
    <w:abstractNumId w:val="101"/>
  </w:num>
  <w:num w:numId="11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6"/>
  </w:num>
  <w:num w:numId="122">
    <w:abstractNumId w:val="160"/>
  </w:num>
  <w:num w:numId="123">
    <w:abstractNumId w:val="156"/>
  </w:num>
  <w:num w:numId="124">
    <w:abstractNumId w:val="153"/>
  </w:num>
  <w:num w:numId="125">
    <w:abstractNumId w:val="44"/>
  </w:num>
  <w:num w:numId="126">
    <w:abstractNumId w:val="91"/>
  </w:num>
  <w:num w:numId="127">
    <w:abstractNumId w:val="163"/>
  </w:num>
  <w:num w:numId="128">
    <w:abstractNumId w:val="149"/>
  </w:num>
  <w:num w:numId="129">
    <w:abstractNumId w:val="162"/>
  </w:num>
  <w:num w:numId="130">
    <w:abstractNumId w:val="141"/>
  </w:num>
  <w:num w:numId="131">
    <w:abstractNumId w:val="10"/>
  </w:num>
  <w:num w:numId="132">
    <w:abstractNumId w:val="133"/>
  </w:num>
  <w:num w:numId="133">
    <w:abstractNumId w:val="102"/>
  </w:num>
  <w:num w:numId="134">
    <w:abstractNumId w:val="61"/>
  </w:num>
  <w:num w:numId="135">
    <w:abstractNumId w:val="77"/>
  </w:num>
  <w:num w:numId="136">
    <w:abstractNumId w:val="154"/>
  </w:num>
  <w:num w:numId="137">
    <w:abstractNumId w:val="157"/>
  </w:num>
  <w:num w:numId="138">
    <w:abstractNumId w:val="129"/>
  </w:num>
  <w:num w:numId="139">
    <w:abstractNumId w:val="94"/>
  </w:num>
  <w:num w:numId="140">
    <w:abstractNumId w:val="58"/>
  </w:num>
  <w:num w:numId="141">
    <w:abstractNumId w:val="113"/>
  </w:num>
  <w:num w:numId="142">
    <w:abstractNumId w:val="31"/>
  </w:num>
  <w:num w:numId="143">
    <w:abstractNumId w:val="78"/>
  </w:num>
  <w:num w:numId="144">
    <w:abstractNumId w:val="40"/>
  </w:num>
  <w:num w:numId="145">
    <w:abstractNumId w:val="25"/>
  </w:num>
  <w:num w:numId="146">
    <w:abstractNumId w:val="54"/>
  </w:num>
  <w:num w:numId="147">
    <w:abstractNumId w:val="121"/>
  </w:num>
  <w:num w:numId="148">
    <w:abstractNumId w:val="45"/>
  </w:num>
  <w:num w:numId="149">
    <w:abstractNumId w:val="16"/>
  </w:num>
  <w:num w:numId="150">
    <w:abstractNumId w:val="55"/>
  </w:num>
  <w:num w:numId="151">
    <w:abstractNumId w:val="105"/>
  </w:num>
  <w:num w:numId="152">
    <w:abstractNumId w:val="158"/>
  </w:num>
  <w:num w:numId="153">
    <w:abstractNumId w:val="30"/>
  </w:num>
  <w:num w:numId="154">
    <w:abstractNumId w:val="88"/>
  </w:num>
  <w:num w:numId="155">
    <w:abstractNumId w:val="13"/>
  </w:num>
  <w:num w:numId="156">
    <w:abstractNumId w:val="66"/>
  </w:num>
  <w:num w:numId="157">
    <w:abstractNumId w:val="63"/>
  </w:num>
  <w:num w:numId="158">
    <w:abstractNumId w:val="87"/>
  </w:num>
  <w:num w:numId="159">
    <w:abstractNumId w:val="131"/>
  </w:num>
  <w:num w:numId="160">
    <w:abstractNumId w:val="75"/>
  </w:num>
  <w:num w:numId="161">
    <w:abstractNumId w:val="37"/>
  </w:num>
  <w:num w:numId="162">
    <w:abstractNumId w:val="161"/>
  </w:num>
  <w:num w:numId="163">
    <w:abstractNumId w:val="100"/>
  </w:num>
  <w:num w:numId="164">
    <w:abstractNumId w:val="15"/>
  </w:num>
  <w:num w:numId="165">
    <w:abstractNumId w:val="18"/>
  </w:num>
  <w:num w:numId="166">
    <w:abstractNumId w:val="173"/>
  </w:num>
  <w:num w:numId="167">
    <w:abstractNumId w:val="50"/>
  </w:num>
  <w:num w:numId="168">
    <w:abstractNumId w:val="64"/>
  </w:num>
  <w:num w:numId="169">
    <w:abstractNumId w:val="127"/>
  </w:num>
  <w:num w:numId="170">
    <w:abstractNumId w:val="17"/>
  </w:num>
  <w:num w:numId="171">
    <w:abstractNumId w:val="93"/>
  </w:num>
  <w:num w:numId="172">
    <w:abstractNumId w:val="112"/>
  </w:num>
  <w:num w:numId="173">
    <w:abstractNumId w:val="36"/>
  </w:num>
  <w:num w:numId="174">
    <w:abstractNumId w:val="34"/>
  </w:num>
  <w:num w:numId="175">
    <w:abstractNumId w:val="59"/>
  </w:num>
  <w:num w:numId="176">
    <w:abstractNumId w:val="166"/>
  </w:num>
  <w:num w:numId="177">
    <w:abstractNumId w:val="117"/>
  </w:num>
  <w:num w:numId="178">
    <w:abstractNumId w:val="143"/>
  </w:num>
  <w:num w:numId="179">
    <w:abstractNumId w:val="83"/>
  </w:num>
  <w:num w:numId="180">
    <w:abstractNumId w:val="22"/>
  </w:num>
  <w:num w:numId="181">
    <w:abstractNumId w:val="29"/>
  </w:num>
  <w:num w:numId="182">
    <w:abstractNumId w:val="48"/>
  </w:num>
  <w:num w:numId="183">
    <w:abstractNumId w:val="130"/>
  </w:num>
  <w:num w:numId="184">
    <w:abstractNumId w:val="169"/>
  </w:num>
  <w:num w:numId="185">
    <w:abstractNumId w:val="52"/>
  </w:num>
  <w:num w:numId="186">
    <w:abstractNumId w:val="144"/>
  </w:num>
  <w:num w:numId="187">
    <w:abstractNumId w:val="104"/>
  </w:num>
  <w:num w:numId="188">
    <w:abstractNumId w:val="137"/>
  </w:num>
  <w:num w:numId="189">
    <w:abstractNumId w:val="172"/>
  </w:num>
  <w:num w:numId="190">
    <w:abstractNumId w:val="81"/>
  </w:num>
  <w:num w:numId="191">
    <w:abstractNumId w:val="19"/>
  </w:num>
  <w:num w:numId="192">
    <w:abstractNumId w:val="51"/>
  </w:num>
  <w:num w:numId="193">
    <w:abstractNumId w:val="42"/>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one" w:val="stf"/>
  </w:docVars>
  <w:rsids>
    <w:rsidRoot w:val="00F77448"/>
    <w:rsid w:val="00002EA8"/>
    <w:rsid w:val="000041FB"/>
    <w:rsid w:val="00005B84"/>
    <w:rsid w:val="00011C7F"/>
    <w:rsid w:val="00011D02"/>
    <w:rsid w:val="00012457"/>
    <w:rsid w:val="000141DA"/>
    <w:rsid w:val="00016A98"/>
    <w:rsid w:val="000306B5"/>
    <w:rsid w:val="00042188"/>
    <w:rsid w:val="00043F82"/>
    <w:rsid w:val="00045FD2"/>
    <w:rsid w:val="00046B5B"/>
    <w:rsid w:val="00052170"/>
    <w:rsid w:val="00052EBE"/>
    <w:rsid w:val="000539ED"/>
    <w:rsid w:val="00053B85"/>
    <w:rsid w:val="00053DFF"/>
    <w:rsid w:val="00061148"/>
    <w:rsid w:val="000714C4"/>
    <w:rsid w:val="00072377"/>
    <w:rsid w:val="00075C04"/>
    <w:rsid w:val="00085AD7"/>
    <w:rsid w:val="00086FC1"/>
    <w:rsid w:val="00096284"/>
    <w:rsid w:val="000A13CE"/>
    <w:rsid w:val="000A18D6"/>
    <w:rsid w:val="000A1B1E"/>
    <w:rsid w:val="000A1D91"/>
    <w:rsid w:val="000A265F"/>
    <w:rsid w:val="000B16B2"/>
    <w:rsid w:val="000B235F"/>
    <w:rsid w:val="000B343B"/>
    <w:rsid w:val="000B77AF"/>
    <w:rsid w:val="000C1352"/>
    <w:rsid w:val="000C3BB9"/>
    <w:rsid w:val="000C678E"/>
    <w:rsid w:val="000C6A1B"/>
    <w:rsid w:val="000C758F"/>
    <w:rsid w:val="000D4A30"/>
    <w:rsid w:val="000D4F6D"/>
    <w:rsid w:val="000D7362"/>
    <w:rsid w:val="000E0641"/>
    <w:rsid w:val="000E1083"/>
    <w:rsid w:val="000E4EBD"/>
    <w:rsid w:val="000E5686"/>
    <w:rsid w:val="000E6229"/>
    <w:rsid w:val="000F76A6"/>
    <w:rsid w:val="001052ED"/>
    <w:rsid w:val="00107DF5"/>
    <w:rsid w:val="0011501E"/>
    <w:rsid w:val="00117FE5"/>
    <w:rsid w:val="00120258"/>
    <w:rsid w:val="00121C5F"/>
    <w:rsid w:val="0013446A"/>
    <w:rsid w:val="00135569"/>
    <w:rsid w:val="00142DC4"/>
    <w:rsid w:val="00142EA3"/>
    <w:rsid w:val="00142F2B"/>
    <w:rsid w:val="00150B1A"/>
    <w:rsid w:val="0015144D"/>
    <w:rsid w:val="00153185"/>
    <w:rsid w:val="00164DBD"/>
    <w:rsid w:val="0017223E"/>
    <w:rsid w:val="001735B8"/>
    <w:rsid w:val="00174F19"/>
    <w:rsid w:val="00174F84"/>
    <w:rsid w:val="00176B93"/>
    <w:rsid w:val="0018039E"/>
    <w:rsid w:val="00190D61"/>
    <w:rsid w:val="00191F90"/>
    <w:rsid w:val="001966F2"/>
    <w:rsid w:val="001968CC"/>
    <w:rsid w:val="00197738"/>
    <w:rsid w:val="001A0DDE"/>
    <w:rsid w:val="001A1C6B"/>
    <w:rsid w:val="001A2CF5"/>
    <w:rsid w:val="001A2DF4"/>
    <w:rsid w:val="001A5727"/>
    <w:rsid w:val="001A5994"/>
    <w:rsid w:val="001B564D"/>
    <w:rsid w:val="001C0757"/>
    <w:rsid w:val="001C26BD"/>
    <w:rsid w:val="001D31CE"/>
    <w:rsid w:val="001D406E"/>
    <w:rsid w:val="001D5FF6"/>
    <w:rsid w:val="001D705C"/>
    <w:rsid w:val="001E04B8"/>
    <w:rsid w:val="001E104A"/>
    <w:rsid w:val="001F0D33"/>
    <w:rsid w:val="001F49A1"/>
    <w:rsid w:val="001F6A2B"/>
    <w:rsid w:val="00202C37"/>
    <w:rsid w:val="0020770B"/>
    <w:rsid w:val="00212B8B"/>
    <w:rsid w:val="00216876"/>
    <w:rsid w:val="00216F2B"/>
    <w:rsid w:val="00217ECF"/>
    <w:rsid w:val="00222303"/>
    <w:rsid w:val="0022449D"/>
    <w:rsid w:val="00230DF0"/>
    <w:rsid w:val="002531AC"/>
    <w:rsid w:val="0025605F"/>
    <w:rsid w:val="00257EDA"/>
    <w:rsid w:val="00261217"/>
    <w:rsid w:val="002653A7"/>
    <w:rsid w:val="00265C1C"/>
    <w:rsid w:val="00270EED"/>
    <w:rsid w:val="00271E0A"/>
    <w:rsid w:val="002743F6"/>
    <w:rsid w:val="00276067"/>
    <w:rsid w:val="002809F4"/>
    <w:rsid w:val="0028193E"/>
    <w:rsid w:val="002852AD"/>
    <w:rsid w:val="00285C8C"/>
    <w:rsid w:val="00291E0C"/>
    <w:rsid w:val="00294C47"/>
    <w:rsid w:val="002A6C8E"/>
    <w:rsid w:val="002B5CBB"/>
    <w:rsid w:val="002C2B47"/>
    <w:rsid w:val="002C2E8A"/>
    <w:rsid w:val="002C5514"/>
    <w:rsid w:val="002D01D5"/>
    <w:rsid w:val="002D1535"/>
    <w:rsid w:val="002D2C32"/>
    <w:rsid w:val="002D3270"/>
    <w:rsid w:val="002E3655"/>
    <w:rsid w:val="002E3942"/>
    <w:rsid w:val="002F0835"/>
    <w:rsid w:val="002F2DDC"/>
    <w:rsid w:val="002F30B5"/>
    <w:rsid w:val="002F3BDD"/>
    <w:rsid w:val="00300018"/>
    <w:rsid w:val="00307DB4"/>
    <w:rsid w:val="00310412"/>
    <w:rsid w:val="0031102B"/>
    <w:rsid w:val="00313C67"/>
    <w:rsid w:val="00316EEC"/>
    <w:rsid w:val="00321D44"/>
    <w:rsid w:val="0032406A"/>
    <w:rsid w:val="0032514D"/>
    <w:rsid w:val="00327E91"/>
    <w:rsid w:val="00336B60"/>
    <w:rsid w:val="00341D79"/>
    <w:rsid w:val="00342AF8"/>
    <w:rsid w:val="00342C1F"/>
    <w:rsid w:val="00345EE5"/>
    <w:rsid w:val="0034726A"/>
    <w:rsid w:val="00347FB8"/>
    <w:rsid w:val="003522A9"/>
    <w:rsid w:val="0035373D"/>
    <w:rsid w:val="003551CD"/>
    <w:rsid w:val="00356577"/>
    <w:rsid w:val="003568B4"/>
    <w:rsid w:val="00357648"/>
    <w:rsid w:val="00362611"/>
    <w:rsid w:val="00363701"/>
    <w:rsid w:val="003649CA"/>
    <w:rsid w:val="00367CEC"/>
    <w:rsid w:val="00371BF4"/>
    <w:rsid w:val="003751C8"/>
    <w:rsid w:val="003761A2"/>
    <w:rsid w:val="00380848"/>
    <w:rsid w:val="0038418B"/>
    <w:rsid w:val="003847D0"/>
    <w:rsid w:val="0039175E"/>
    <w:rsid w:val="0039187D"/>
    <w:rsid w:val="00393DBB"/>
    <w:rsid w:val="003951B1"/>
    <w:rsid w:val="0039665A"/>
    <w:rsid w:val="003A1DF6"/>
    <w:rsid w:val="003A3206"/>
    <w:rsid w:val="003B0174"/>
    <w:rsid w:val="003B1102"/>
    <w:rsid w:val="003B7CE3"/>
    <w:rsid w:val="003C074E"/>
    <w:rsid w:val="003C1F94"/>
    <w:rsid w:val="003C3E16"/>
    <w:rsid w:val="003D2272"/>
    <w:rsid w:val="003D26DA"/>
    <w:rsid w:val="003D33B4"/>
    <w:rsid w:val="003D6C84"/>
    <w:rsid w:val="003E038E"/>
    <w:rsid w:val="003E11DE"/>
    <w:rsid w:val="003E21E0"/>
    <w:rsid w:val="003F0EE6"/>
    <w:rsid w:val="003F3517"/>
    <w:rsid w:val="003F4697"/>
    <w:rsid w:val="003F5AAF"/>
    <w:rsid w:val="003F7CBB"/>
    <w:rsid w:val="00404032"/>
    <w:rsid w:val="0041145F"/>
    <w:rsid w:val="0041204F"/>
    <w:rsid w:val="00414C64"/>
    <w:rsid w:val="00416806"/>
    <w:rsid w:val="00416CB5"/>
    <w:rsid w:val="00422954"/>
    <w:rsid w:val="00422F1C"/>
    <w:rsid w:val="004249A6"/>
    <w:rsid w:val="00425C74"/>
    <w:rsid w:val="00426A74"/>
    <w:rsid w:val="00426D07"/>
    <w:rsid w:val="0042799B"/>
    <w:rsid w:val="004308CD"/>
    <w:rsid w:val="00431ED0"/>
    <w:rsid w:val="00434F83"/>
    <w:rsid w:val="004355CC"/>
    <w:rsid w:val="00442324"/>
    <w:rsid w:val="00442854"/>
    <w:rsid w:val="004469DA"/>
    <w:rsid w:val="00450B34"/>
    <w:rsid w:val="004524B9"/>
    <w:rsid w:val="00453189"/>
    <w:rsid w:val="00455484"/>
    <w:rsid w:val="00456169"/>
    <w:rsid w:val="00456521"/>
    <w:rsid w:val="00464BB5"/>
    <w:rsid w:val="00464CD2"/>
    <w:rsid w:val="004655AE"/>
    <w:rsid w:val="00473A3F"/>
    <w:rsid w:val="00474AE6"/>
    <w:rsid w:val="004778B3"/>
    <w:rsid w:val="00495B31"/>
    <w:rsid w:val="00497950"/>
    <w:rsid w:val="00497AB6"/>
    <w:rsid w:val="004A2606"/>
    <w:rsid w:val="004A7B4D"/>
    <w:rsid w:val="004B0D49"/>
    <w:rsid w:val="004B2F05"/>
    <w:rsid w:val="004C1D15"/>
    <w:rsid w:val="004C30CF"/>
    <w:rsid w:val="004C3FC6"/>
    <w:rsid w:val="004C62F7"/>
    <w:rsid w:val="004D096B"/>
    <w:rsid w:val="004D24F9"/>
    <w:rsid w:val="004D26A8"/>
    <w:rsid w:val="004D4F0F"/>
    <w:rsid w:val="004D51B6"/>
    <w:rsid w:val="004D6CA6"/>
    <w:rsid w:val="004E0410"/>
    <w:rsid w:val="004E5394"/>
    <w:rsid w:val="004F0A01"/>
    <w:rsid w:val="004F3474"/>
    <w:rsid w:val="004F4937"/>
    <w:rsid w:val="004F5737"/>
    <w:rsid w:val="005029C0"/>
    <w:rsid w:val="005121B8"/>
    <w:rsid w:val="005159B3"/>
    <w:rsid w:val="00516C12"/>
    <w:rsid w:val="005213E6"/>
    <w:rsid w:val="005227B3"/>
    <w:rsid w:val="00522D63"/>
    <w:rsid w:val="0052404E"/>
    <w:rsid w:val="00526D19"/>
    <w:rsid w:val="005310E7"/>
    <w:rsid w:val="0053175C"/>
    <w:rsid w:val="005366E3"/>
    <w:rsid w:val="00540A6C"/>
    <w:rsid w:val="005466EB"/>
    <w:rsid w:val="005548D3"/>
    <w:rsid w:val="00563B16"/>
    <w:rsid w:val="005676F3"/>
    <w:rsid w:val="005800C2"/>
    <w:rsid w:val="00580E84"/>
    <w:rsid w:val="00580FE7"/>
    <w:rsid w:val="00581EC3"/>
    <w:rsid w:val="005832F9"/>
    <w:rsid w:val="00583FC7"/>
    <w:rsid w:val="00584D90"/>
    <w:rsid w:val="005867D7"/>
    <w:rsid w:val="00590857"/>
    <w:rsid w:val="005915DA"/>
    <w:rsid w:val="00594844"/>
    <w:rsid w:val="00594E88"/>
    <w:rsid w:val="00597343"/>
    <w:rsid w:val="005A00D2"/>
    <w:rsid w:val="005A03AC"/>
    <w:rsid w:val="005A3620"/>
    <w:rsid w:val="005A420F"/>
    <w:rsid w:val="005A68F7"/>
    <w:rsid w:val="005A7DC6"/>
    <w:rsid w:val="005A7E9D"/>
    <w:rsid w:val="005B0748"/>
    <w:rsid w:val="005B4E68"/>
    <w:rsid w:val="005B5352"/>
    <w:rsid w:val="005B5435"/>
    <w:rsid w:val="005C068D"/>
    <w:rsid w:val="005C2DB7"/>
    <w:rsid w:val="005D06D3"/>
    <w:rsid w:val="005D439F"/>
    <w:rsid w:val="005D55D4"/>
    <w:rsid w:val="005D6098"/>
    <w:rsid w:val="005D693A"/>
    <w:rsid w:val="005D7128"/>
    <w:rsid w:val="005E229B"/>
    <w:rsid w:val="005F1A57"/>
    <w:rsid w:val="005F1D1C"/>
    <w:rsid w:val="005F71B0"/>
    <w:rsid w:val="00603DDF"/>
    <w:rsid w:val="006046AF"/>
    <w:rsid w:val="00613A97"/>
    <w:rsid w:val="0061504D"/>
    <w:rsid w:val="006155BB"/>
    <w:rsid w:val="006213F9"/>
    <w:rsid w:val="00622B55"/>
    <w:rsid w:val="006262C6"/>
    <w:rsid w:val="00627CFA"/>
    <w:rsid w:val="006300BF"/>
    <w:rsid w:val="00632708"/>
    <w:rsid w:val="00634C37"/>
    <w:rsid w:val="00637D2C"/>
    <w:rsid w:val="006408F2"/>
    <w:rsid w:val="00644026"/>
    <w:rsid w:val="006444EC"/>
    <w:rsid w:val="0064476A"/>
    <w:rsid w:val="00646B91"/>
    <w:rsid w:val="00650778"/>
    <w:rsid w:val="00654F7D"/>
    <w:rsid w:val="00656CF2"/>
    <w:rsid w:val="006637AA"/>
    <w:rsid w:val="006640BD"/>
    <w:rsid w:val="00664AEC"/>
    <w:rsid w:val="006702B0"/>
    <w:rsid w:val="006704AC"/>
    <w:rsid w:val="00670A78"/>
    <w:rsid w:val="006711E7"/>
    <w:rsid w:val="0067357B"/>
    <w:rsid w:val="00674D66"/>
    <w:rsid w:val="006804AB"/>
    <w:rsid w:val="0069275C"/>
    <w:rsid w:val="00692DD0"/>
    <w:rsid w:val="0069682E"/>
    <w:rsid w:val="00696D84"/>
    <w:rsid w:val="006A00F3"/>
    <w:rsid w:val="006A0B3F"/>
    <w:rsid w:val="006A0E45"/>
    <w:rsid w:val="006B0E2E"/>
    <w:rsid w:val="006B1CC3"/>
    <w:rsid w:val="006B275E"/>
    <w:rsid w:val="006B5A5B"/>
    <w:rsid w:val="006B70B3"/>
    <w:rsid w:val="006B788C"/>
    <w:rsid w:val="006C27E0"/>
    <w:rsid w:val="006D0451"/>
    <w:rsid w:val="006D239E"/>
    <w:rsid w:val="006D4395"/>
    <w:rsid w:val="006E180A"/>
    <w:rsid w:val="006E4287"/>
    <w:rsid w:val="006F1A51"/>
    <w:rsid w:val="006F2AC6"/>
    <w:rsid w:val="006F3200"/>
    <w:rsid w:val="006F478F"/>
    <w:rsid w:val="006F4E99"/>
    <w:rsid w:val="006F7B16"/>
    <w:rsid w:val="00701FA0"/>
    <w:rsid w:val="00704454"/>
    <w:rsid w:val="00706FB1"/>
    <w:rsid w:val="00710C5C"/>
    <w:rsid w:val="00712D1A"/>
    <w:rsid w:val="00713228"/>
    <w:rsid w:val="00724E07"/>
    <w:rsid w:val="00737724"/>
    <w:rsid w:val="00740A4C"/>
    <w:rsid w:val="007551F7"/>
    <w:rsid w:val="00755EC2"/>
    <w:rsid w:val="00762B21"/>
    <w:rsid w:val="00763172"/>
    <w:rsid w:val="00763ECC"/>
    <w:rsid w:val="00765DAE"/>
    <w:rsid w:val="00771BE6"/>
    <w:rsid w:val="007801BA"/>
    <w:rsid w:val="0079091F"/>
    <w:rsid w:val="007916F9"/>
    <w:rsid w:val="00792525"/>
    <w:rsid w:val="0079265C"/>
    <w:rsid w:val="007950CB"/>
    <w:rsid w:val="00795D50"/>
    <w:rsid w:val="0079624B"/>
    <w:rsid w:val="007A1A91"/>
    <w:rsid w:val="007A62B1"/>
    <w:rsid w:val="007A6CDA"/>
    <w:rsid w:val="007B1025"/>
    <w:rsid w:val="007B45E4"/>
    <w:rsid w:val="007C1E08"/>
    <w:rsid w:val="007C1F5C"/>
    <w:rsid w:val="007C3A1E"/>
    <w:rsid w:val="007C3A47"/>
    <w:rsid w:val="007C4C9E"/>
    <w:rsid w:val="007D4F6C"/>
    <w:rsid w:val="007D5A85"/>
    <w:rsid w:val="007E0C5F"/>
    <w:rsid w:val="007E278D"/>
    <w:rsid w:val="007E45B3"/>
    <w:rsid w:val="007E64DF"/>
    <w:rsid w:val="007E6BBD"/>
    <w:rsid w:val="007F1F96"/>
    <w:rsid w:val="007F264A"/>
    <w:rsid w:val="007F32B6"/>
    <w:rsid w:val="007F34F5"/>
    <w:rsid w:val="007F37F1"/>
    <w:rsid w:val="007F7825"/>
    <w:rsid w:val="00802C82"/>
    <w:rsid w:val="008032D6"/>
    <w:rsid w:val="00807416"/>
    <w:rsid w:val="00807704"/>
    <w:rsid w:val="008111DC"/>
    <w:rsid w:val="008113E4"/>
    <w:rsid w:val="00811A1C"/>
    <w:rsid w:val="008134E4"/>
    <w:rsid w:val="00813D38"/>
    <w:rsid w:val="008179DF"/>
    <w:rsid w:val="00824AE4"/>
    <w:rsid w:val="00826A95"/>
    <w:rsid w:val="008330C7"/>
    <w:rsid w:val="00833742"/>
    <w:rsid w:val="0083709D"/>
    <w:rsid w:val="00840A28"/>
    <w:rsid w:val="00840BD7"/>
    <w:rsid w:val="008412DF"/>
    <w:rsid w:val="00842E5F"/>
    <w:rsid w:val="0084438B"/>
    <w:rsid w:val="00845F0D"/>
    <w:rsid w:val="00847651"/>
    <w:rsid w:val="008526F0"/>
    <w:rsid w:val="00852FF7"/>
    <w:rsid w:val="00855083"/>
    <w:rsid w:val="00855FC9"/>
    <w:rsid w:val="00861B78"/>
    <w:rsid w:val="008727AB"/>
    <w:rsid w:val="00873572"/>
    <w:rsid w:val="0088082B"/>
    <w:rsid w:val="008941CA"/>
    <w:rsid w:val="008A4DF8"/>
    <w:rsid w:val="008B36B9"/>
    <w:rsid w:val="008B3886"/>
    <w:rsid w:val="008B43E1"/>
    <w:rsid w:val="008B4E3B"/>
    <w:rsid w:val="008B70D0"/>
    <w:rsid w:val="008C2135"/>
    <w:rsid w:val="008C5976"/>
    <w:rsid w:val="008C7E76"/>
    <w:rsid w:val="008E010F"/>
    <w:rsid w:val="008E2F01"/>
    <w:rsid w:val="008E5D99"/>
    <w:rsid w:val="008F38C1"/>
    <w:rsid w:val="008F4D89"/>
    <w:rsid w:val="00900E6C"/>
    <w:rsid w:val="00902A51"/>
    <w:rsid w:val="00902FEC"/>
    <w:rsid w:val="00907975"/>
    <w:rsid w:val="00910136"/>
    <w:rsid w:val="00910E52"/>
    <w:rsid w:val="00913C4F"/>
    <w:rsid w:val="009215C9"/>
    <w:rsid w:val="00924F7E"/>
    <w:rsid w:val="009279DE"/>
    <w:rsid w:val="00934105"/>
    <w:rsid w:val="00935093"/>
    <w:rsid w:val="00937CA6"/>
    <w:rsid w:val="00941C21"/>
    <w:rsid w:val="009463BB"/>
    <w:rsid w:val="0095307F"/>
    <w:rsid w:val="00953907"/>
    <w:rsid w:val="00971059"/>
    <w:rsid w:val="0097188F"/>
    <w:rsid w:val="00971AD4"/>
    <w:rsid w:val="009737DC"/>
    <w:rsid w:val="009803B6"/>
    <w:rsid w:val="0098524F"/>
    <w:rsid w:val="00990A2D"/>
    <w:rsid w:val="00991479"/>
    <w:rsid w:val="00993976"/>
    <w:rsid w:val="009A0118"/>
    <w:rsid w:val="009A0C85"/>
    <w:rsid w:val="009A2216"/>
    <w:rsid w:val="009A4882"/>
    <w:rsid w:val="009B0DE6"/>
    <w:rsid w:val="009B667C"/>
    <w:rsid w:val="009B709E"/>
    <w:rsid w:val="009B7110"/>
    <w:rsid w:val="009C1A87"/>
    <w:rsid w:val="009C1E78"/>
    <w:rsid w:val="009C57A2"/>
    <w:rsid w:val="009D19AF"/>
    <w:rsid w:val="009D4F36"/>
    <w:rsid w:val="009D69BE"/>
    <w:rsid w:val="009E605B"/>
    <w:rsid w:val="009E7408"/>
    <w:rsid w:val="009E7AA5"/>
    <w:rsid w:val="009E7B46"/>
    <w:rsid w:val="009F0172"/>
    <w:rsid w:val="009F1FBE"/>
    <w:rsid w:val="009F3610"/>
    <w:rsid w:val="00A00EDF"/>
    <w:rsid w:val="00A029BD"/>
    <w:rsid w:val="00A03A87"/>
    <w:rsid w:val="00A11F74"/>
    <w:rsid w:val="00A1346C"/>
    <w:rsid w:val="00A17D94"/>
    <w:rsid w:val="00A2132B"/>
    <w:rsid w:val="00A227A3"/>
    <w:rsid w:val="00A25406"/>
    <w:rsid w:val="00A2729B"/>
    <w:rsid w:val="00A31505"/>
    <w:rsid w:val="00A32708"/>
    <w:rsid w:val="00A32739"/>
    <w:rsid w:val="00A360BD"/>
    <w:rsid w:val="00A37C45"/>
    <w:rsid w:val="00A41D07"/>
    <w:rsid w:val="00A51AF0"/>
    <w:rsid w:val="00A522D0"/>
    <w:rsid w:val="00A547DA"/>
    <w:rsid w:val="00A569BD"/>
    <w:rsid w:val="00A60FEE"/>
    <w:rsid w:val="00A61641"/>
    <w:rsid w:val="00A65835"/>
    <w:rsid w:val="00A66C1F"/>
    <w:rsid w:val="00A71FAD"/>
    <w:rsid w:val="00A73C2F"/>
    <w:rsid w:val="00A73CEB"/>
    <w:rsid w:val="00A803DA"/>
    <w:rsid w:val="00A83B20"/>
    <w:rsid w:val="00A94434"/>
    <w:rsid w:val="00A95C78"/>
    <w:rsid w:val="00A96701"/>
    <w:rsid w:val="00AA557C"/>
    <w:rsid w:val="00AB37FB"/>
    <w:rsid w:val="00AB73C6"/>
    <w:rsid w:val="00AD2154"/>
    <w:rsid w:val="00AD2304"/>
    <w:rsid w:val="00AD5C6C"/>
    <w:rsid w:val="00AD65E9"/>
    <w:rsid w:val="00AE04A9"/>
    <w:rsid w:val="00AE3EB4"/>
    <w:rsid w:val="00AE4777"/>
    <w:rsid w:val="00AF179D"/>
    <w:rsid w:val="00AF5322"/>
    <w:rsid w:val="00AF73A3"/>
    <w:rsid w:val="00AF77C7"/>
    <w:rsid w:val="00AF7B2E"/>
    <w:rsid w:val="00B02833"/>
    <w:rsid w:val="00B02A3A"/>
    <w:rsid w:val="00B1000A"/>
    <w:rsid w:val="00B174D5"/>
    <w:rsid w:val="00B20C11"/>
    <w:rsid w:val="00B227FD"/>
    <w:rsid w:val="00B24C96"/>
    <w:rsid w:val="00B25039"/>
    <w:rsid w:val="00B251CC"/>
    <w:rsid w:val="00B257D8"/>
    <w:rsid w:val="00B25B52"/>
    <w:rsid w:val="00B31D94"/>
    <w:rsid w:val="00B33247"/>
    <w:rsid w:val="00B40BD7"/>
    <w:rsid w:val="00B4125F"/>
    <w:rsid w:val="00B45937"/>
    <w:rsid w:val="00B50400"/>
    <w:rsid w:val="00B511C2"/>
    <w:rsid w:val="00B629C2"/>
    <w:rsid w:val="00B64F2B"/>
    <w:rsid w:val="00B709CD"/>
    <w:rsid w:val="00B72CF4"/>
    <w:rsid w:val="00B75934"/>
    <w:rsid w:val="00B75EC3"/>
    <w:rsid w:val="00B76E90"/>
    <w:rsid w:val="00B7750E"/>
    <w:rsid w:val="00B83D8E"/>
    <w:rsid w:val="00B8698A"/>
    <w:rsid w:val="00B91850"/>
    <w:rsid w:val="00B919E5"/>
    <w:rsid w:val="00B9337E"/>
    <w:rsid w:val="00B9383D"/>
    <w:rsid w:val="00B9418B"/>
    <w:rsid w:val="00B956F9"/>
    <w:rsid w:val="00BA0CC0"/>
    <w:rsid w:val="00BA698A"/>
    <w:rsid w:val="00BB2F1D"/>
    <w:rsid w:val="00BB4AB8"/>
    <w:rsid w:val="00BB52C4"/>
    <w:rsid w:val="00BB6712"/>
    <w:rsid w:val="00BC4874"/>
    <w:rsid w:val="00BD023C"/>
    <w:rsid w:val="00BD1AEC"/>
    <w:rsid w:val="00BE1D6A"/>
    <w:rsid w:val="00BE762B"/>
    <w:rsid w:val="00BF25AC"/>
    <w:rsid w:val="00BF6F44"/>
    <w:rsid w:val="00C00986"/>
    <w:rsid w:val="00C02545"/>
    <w:rsid w:val="00C04473"/>
    <w:rsid w:val="00C077C8"/>
    <w:rsid w:val="00C134BD"/>
    <w:rsid w:val="00C164A7"/>
    <w:rsid w:val="00C17F19"/>
    <w:rsid w:val="00C26508"/>
    <w:rsid w:val="00C32FA5"/>
    <w:rsid w:val="00C36D90"/>
    <w:rsid w:val="00C4181C"/>
    <w:rsid w:val="00C4755A"/>
    <w:rsid w:val="00C47602"/>
    <w:rsid w:val="00C51BD6"/>
    <w:rsid w:val="00C51E66"/>
    <w:rsid w:val="00C570A2"/>
    <w:rsid w:val="00C6053E"/>
    <w:rsid w:val="00C72450"/>
    <w:rsid w:val="00C7637F"/>
    <w:rsid w:val="00C77739"/>
    <w:rsid w:val="00C77956"/>
    <w:rsid w:val="00C8293F"/>
    <w:rsid w:val="00C8501C"/>
    <w:rsid w:val="00C85AF7"/>
    <w:rsid w:val="00C8674D"/>
    <w:rsid w:val="00C86E43"/>
    <w:rsid w:val="00C91D50"/>
    <w:rsid w:val="00C92170"/>
    <w:rsid w:val="00C92C87"/>
    <w:rsid w:val="00CA12B8"/>
    <w:rsid w:val="00CA2FAA"/>
    <w:rsid w:val="00CA764D"/>
    <w:rsid w:val="00CB1011"/>
    <w:rsid w:val="00CB5D1E"/>
    <w:rsid w:val="00CB5E3E"/>
    <w:rsid w:val="00CB7363"/>
    <w:rsid w:val="00CB7A6B"/>
    <w:rsid w:val="00CC0DC8"/>
    <w:rsid w:val="00CD367C"/>
    <w:rsid w:val="00CD44F5"/>
    <w:rsid w:val="00CD4B2A"/>
    <w:rsid w:val="00CD5091"/>
    <w:rsid w:val="00CE35C7"/>
    <w:rsid w:val="00CE39B9"/>
    <w:rsid w:val="00CE6A42"/>
    <w:rsid w:val="00CF08FC"/>
    <w:rsid w:val="00CF226A"/>
    <w:rsid w:val="00CF3E61"/>
    <w:rsid w:val="00CF4B85"/>
    <w:rsid w:val="00CF7FB4"/>
    <w:rsid w:val="00D029AA"/>
    <w:rsid w:val="00D0489B"/>
    <w:rsid w:val="00D160AD"/>
    <w:rsid w:val="00D16CF5"/>
    <w:rsid w:val="00D204F8"/>
    <w:rsid w:val="00D205A8"/>
    <w:rsid w:val="00D27753"/>
    <w:rsid w:val="00D37035"/>
    <w:rsid w:val="00D408A4"/>
    <w:rsid w:val="00D41F52"/>
    <w:rsid w:val="00D42BED"/>
    <w:rsid w:val="00D46A7E"/>
    <w:rsid w:val="00D47BC8"/>
    <w:rsid w:val="00D515E1"/>
    <w:rsid w:val="00D51961"/>
    <w:rsid w:val="00D54259"/>
    <w:rsid w:val="00D5676E"/>
    <w:rsid w:val="00D6200C"/>
    <w:rsid w:val="00D632A4"/>
    <w:rsid w:val="00D6334B"/>
    <w:rsid w:val="00D6491B"/>
    <w:rsid w:val="00D67610"/>
    <w:rsid w:val="00D70DC0"/>
    <w:rsid w:val="00D725D3"/>
    <w:rsid w:val="00D76885"/>
    <w:rsid w:val="00D769B6"/>
    <w:rsid w:val="00D81FE4"/>
    <w:rsid w:val="00D87993"/>
    <w:rsid w:val="00D9061E"/>
    <w:rsid w:val="00D934EE"/>
    <w:rsid w:val="00D95972"/>
    <w:rsid w:val="00D96E6D"/>
    <w:rsid w:val="00DA16CC"/>
    <w:rsid w:val="00DA6479"/>
    <w:rsid w:val="00DA6E7B"/>
    <w:rsid w:val="00DA7B14"/>
    <w:rsid w:val="00DB299E"/>
    <w:rsid w:val="00DB3FA7"/>
    <w:rsid w:val="00DC533A"/>
    <w:rsid w:val="00DC76AC"/>
    <w:rsid w:val="00DD1310"/>
    <w:rsid w:val="00DD54D3"/>
    <w:rsid w:val="00DE372A"/>
    <w:rsid w:val="00DE4464"/>
    <w:rsid w:val="00DE49E4"/>
    <w:rsid w:val="00DE50CA"/>
    <w:rsid w:val="00DE74C9"/>
    <w:rsid w:val="00DF032E"/>
    <w:rsid w:val="00DF0B52"/>
    <w:rsid w:val="00DF20D2"/>
    <w:rsid w:val="00DF2192"/>
    <w:rsid w:val="00E0054F"/>
    <w:rsid w:val="00E03061"/>
    <w:rsid w:val="00E04EE8"/>
    <w:rsid w:val="00E05540"/>
    <w:rsid w:val="00E068EF"/>
    <w:rsid w:val="00E10A9B"/>
    <w:rsid w:val="00E14560"/>
    <w:rsid w:val="00E17B5B"/>
    <w:rsid w:val="00E17EA1"/>
    <w:rsid w:val="00E218FA"/>
    <w:rsid w:val="00E22758"/>
    <w:rsid w:val="00E25E57"/>
    <w:rsid w:val="00E27EB5"/>
    <w:rsid w:val="00E330D8"/>
    <w:rsid w:val="00E34846"/>
    <w:rsid w:val="00E34F71"/>
    <w:rsid w:val="00E41869"/>
    <w:rsid w:val="00E41B8C"/>
    <w:rsid w:val="00E43BAC"/>
    <w:rsid w:val="00E43C18"/>
    <w:rsid w:val="00E46151"/>
    <w:rsid w:val="00E51B75"/>
    <w:rsid w:val="00E520FF"/>
    <w:rsid w:val="00E54EA7"/>
    <w:rsid w:val="00E60F0F"/>
    <w:rsid w:val="00E62AC3"/>
    <w:rsid w:val="00E62BBA"/>
    <w:rsid w:val="00E6504A"/>
    <w:rsid w:val="00E73065"/>
    <w:rsid w:val="00E7460B"/>
    <w:rsid w:val="00E76712"/>
    <w:rsid w:val="00E7772C"/>
    <w:rsid w:val="00E83D8F"/>
    <w:rsid w:val="00E847E9"/>
    <w:rsid w:val="00E87B6D"/>
    <w:rsid w:val="00E93B57"/>
    <w:rsid w:val="00E9403D"/>
    <w:rsid w:val="00E9500F"/>
    <w:rsid w:val="00EA248B"/>
    <w:rsid w:val="00EA3B6D"/>
    <w:rsid w:val="00EA7361"/>
    <w:rsid w:val="00EB171E"/>
    <w:rsid w:val="00EB3D02"/>
    <w:rsid w:val="00EB50BF"/>
    <w:rsid w:val="00EB5A21"/>
    <w:rsid w:val="00EC2805"/>
    <w:rsid w:val="00EC5A54"/>
    <w:rsid w:val="00EC5D14"/>
    <w:rsid w:val="00EC654E"/>
    <w:rsid w:val="00EC6D8C"/>
    <w:rsid w:val="00ED10DD"/>
    <w:rsid w:val="00ED3619"/>
    <w:rsid w:val="00EE0693"/>
    <w:rsid w:val="00EE47DA"/>
    <w:rsid w:val="00EE4B03"/>
    <w:rsid w:val="00EF1A95"/>
    <w:rsid w:val="00EF3B5D"/>
    <w:rsid w:val="00EF7284"/>
    <w:rsid w:val="00EF730A"/>
    <w:rsid w:val="00F04449"/>
    <w:rsid w:val="00F058CC"/>
    <w:rsid w:val="00F061BF"/>
    <w:rsid w:val="00F06EAD"/>
    <w:rsid w:val="00F0774F"/>
    <w:rsid w:val="00F07800"/>
    <w:rsid w:val="00F12E15"/>
    <w:rsid w:val="00F14872"/>
    <w:rsid w:val="00F245E0"/>
    <w:rsid w:val="00F27CAF"/>
    <w:rsid w:val="00F30323"/>
    <w:rsid w:val="00F30C36"/>
    <w:rsid w:val="00F34D0B"/>
    <w:rsid w:val="00F4065F"/>
    <w:rsid w:val="00F4233C"/>
    <w:rsid w:val="00F467D0"/>
    <w:rsid w:val="00F5005A"/>
    <w:rsid w:val="00F50BCC"/>
    <w:rsid w:val="00F50E40"/>
    <w:rsid w:val="00F51E25"/>
    <w:rsid w:val="00F5304F"/>
    <w:rsid w:val="00F618C9"/>
    <w:rsid w:val="00F651CF"/>
    <w:rsid w:val="00F664BF"/>
    <w:rsid w:val="00F67229"/>
    <w:rsid w:val="00F676B8"/>
    <w:rsid w:val="00F71EDA"/>
    <w:rsid w:val="00F7638D"/>
    <w:rsid w:val="00F77448"/>
    <w:rsid w:val="00F81608"/>
    <w:rsid w:val="00F83C07"/>
    <w:rsid w:val="00F83C2D"/>
    <w:rsid w:val="00F911DA"/>
    <w:rsid w:val="00F9754E"/>
    <w:rsid w:val="00F97F9B"/>
    <w:rsid w:val="00FA0124"/>
    <w:rsid w:val="00FA08AA"/>
    <w:rsid w:val="00FA3610"/>
    <w:rsid w:val="00FA4563"/>
    <w:rsid w:val="00FA6BF9"/>
    <w:rsid w:val="00FA7A08"/>
    <w:rsid w:val="00FA7B94"/>
    <w:rsid w:val="00FB2C00"/>
    <w:rsid w:val="00FB31EB"/>
    <w:rsid w:val="00FB5409"/>
    <w:rsid w:val="00FC4C7D"/>
    <w:rsid w:val="00FD2132"/>
    <w:rsid w:val="00FE0617"/>
    <w:rsid w:val="00FE242D"/>
    <w:rsid w:val="00FE3EE1"/>
    <w:rsid w:val="00FE43ED"/>
    <w:rsid w:val="00FE56FD"/>
    <w:rsid w:val="00FF34F1"/>
    <w:rsid w:val="00FF4A04"/>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619189"/>
  <w15:docId w15:val="{CAB155BF-BDBF-4302-AA14-4ADF6870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EE6"/>
    <w:rPr>
      <w:sz w:val="22"/>
    </w:rPr>
  </w:style>
  <w:style w:type="paragraph" w:styleId="Heading1">
    <w:name w:val="heading 1"/>
    <w:basedOn w:val="Normal"/>
    <w:next w:val="Normal"/>
    <w:link w:val="Heading1Char"/>
    <w:qFormat/>
    <w:rsid w:val="00362611"/>
    <w:pPr>
      <w:keepNext/>
      <w:keepLines/>
      <w:pageBreakBefore/>
      <w:numPr>
        <w:numId w:val="39"/>
      </w:numPr>
      <w:shd w:val="solid" w:color="9E8972" w:fill="008080"/>
      <w:spacing w:after="240"/>
      <w:outlineLvl w:val="0"/>
    </w:pPr>
    <w:rPr>
      <w:rFonts w:ascii="Lucida Sans Unicode" w:hAnsi="Lucida Sans Unicode"/>
      <w:b/>
      <w:color w:val="FFFFFF"/>
      <w:kern w:val="28"/>
      <w:sz w:val="32"/>
    </w:rPr>
  </w:style>
  <w:style w:type="paragraph" w:styleId="Heading2">
    <w:name w:val="heading 2"/>
    <w:basedOn w:val="Normal"/>
    <w:next w:val="Normal"/>
    <w:qFormat/>
    <w:rsid w:val="00362611"/>
    <w:pPr>
      <w:keepNext/>
      <w:widowControl w:val="0"/>
      <w:numPr>
        <w:ilvl w:val="1"/>
        <w:numId w:val="39"/>
      </w:numPr>
      <w:pBdr>
        <w:bottom w:val="single" w:sz="4" w:space="4" w:color="auto"/>
      </w:pBdr>
      <w:spacing w:after="240"/>
      <w:outlineLvl w:val="1"/>
    </w:pPr>
    <w:rPr>
      <w:rFonts w:ascii="Lucida Sans Unicode" w:hAnsi="Lucida Sans Unicode"/>
      <w:b/>
      <w:sz w:val="24"/>
    </w:rPr>
  </w:style>
  <w:style w:type="paragraph" w:styleId="Heading3">
    <w:name w:val="heading 3"/>
    <w:basedOn w:val="Normal"/>
    <w:next w:val="Normal"/>
    <w:qFormat/>
    <w:rsid w:val="00362611"/>
    <w:pPr>
      <w:keepNext/>
      <w:widowControl w:val="0"/>
      <w:numPr>
        <w:ilvl w:val="2"/>
        <w:numId w:val="39"/>
      </w:numPr>
      <w:spacing w:after="240"/>
      <w:outlineLvl w:val="2"/>
    </w:pPr>
    <w:rPr>
      <w:rFonts w:ascii="Lucida Sans Unicode" w:hAnsi="Lucida Sans Unicode"/>
      <w:b/>
      <w:spacing w:val="-2"/>
    </w:rPr>
  </w:style>
  <w:style w:type="paragraph" w:styleId="Heading4">
    <w:name w:val="heading 4"/>
    <w:basedOn w:val="Normal"/>
    <w:next w:val="Normal"/>
    <w:qFormat/>
    <w:rsid w:val="00362611"/>
    <w:pPr>
      <w:keepNext/>
      <w:numPr>
        <w:ilvl w:val="3"/>
        <w:numId w:val="39"/>
      </w:numPr>
      <w:spacing w:after="240"/>
      <w:outlineLvl w:val="3"/>
    </w:pPr>
    <w:rPr>
      <w:rFonts w:ascii="Lucida Sans Unicode" w:hAnsi="Lucida Sans Unicode"/>
      <w:b/>
      <w:sz w:val="20"/>
    </w:rPr>
  </w:style>
  <w:style w:type="paragraph" w:styleId="Heading5">
    <w:name w:val="heading 5"/>
    <w:basedOn w:val="Normal"/>
    <w:next w:val="Normal"/>
    <w:qFormat/>
    <w:rsid w:val="00362611"/>
    <w:pPr>
      <w:keepNext/>
      <w:widowControl w:val="0"/>
      <w:numPr>
        <w:ilvl w:val="4"/>
        <w:numId w:val="39"/>
      </w:numPr>
      <w:tabs>
        <w:tab w:val="left" w:pos="1224"/>
      </w:tabs>
      <w:suppressAutoHyphens/>
      <w:spacing w:after="240"/>
      <w:outlineLvl w:val="4"/>
    </w:pPr>
    <w:rPr>
      <w:rFonts w:ascii="Lucida Sans Unicode" w:hAnsi="Lucida Sans Unicode"/>
      <w:b/>
      <w:spacing w:val="-1"/>
      <w:sz w:val="20"/>
    </w:rPr>
  </w:style>
  <w:style w:type="paragraph" w:styleId="Heading6">
    <w:name w:val="heading 6"/>
    <w:basedOn w:val="Normal"/>
    <w:next w:val="Normal"/>
    <w:qFormat/>
    <w:rsid w:val="00362611"/>
    <w:pPr>
      <w:keepNext/>
      <w:spacing w:before="240" w:after="60"/>
      <w:outlineLvl w:val="5"/>
    </w:pPr>
    <w:rPr>
      <w:rFonts w:ascii="Lucida Sans Unicode" w:hAnsi="Lucida Sans Unicode"/>
      <w:b/>
      <w:sz w:val="18"/>
    </w:rPr>
  </w:style>
  <w:style w:type="paragraph" w:styleId="Heading7">
    <w:name w:val="heading 7"/>
    <w:basedOn w:val="Normal"/>
    <w:next w:val="Normal"/>
    <w:qFormat/>
    <w:rsid w:val="00362611"/>
    <w:pPr>
      <w:numPr>
        <w:ilvl w:val="6"/>
        <w:numId w:val="39"/>
      </w:numPr>
      <w:spacing w:before="240" w:after="60"/>
      <w:outlineLvl w:val="6"/>
    </w:pPr>
    <w:rPr>
      <w:rFonts w:ascii="Arial" w:hAnsi="Arial"/>
    </w:rPr>
  </w:style>
  <w:style w:type="paragraph" w:styleId="Heading8">
    <w:name w:val="heading 8"/>
    <w:basedOn w:val="Normal"/>
    <w:next w:val="Normal"/>
    <w:qFormat/>
    <w:rsid w:val="00362611"/>
    <w:pPr>
      <w:numPr>
        <w:ilvl w:val="7"/>
        <w:numId w:val="39"/>
      </w:numPr>
      <w:spacing w:before="240" w:after="60"/>
      <w:outlineLvl w:val="7"/>
    </w:pPr>
    <w:rPr>
      <w:rFonts w:ascii="Arial" w:hAnsi="Arial"/>
      <w:i/>
    </w:rPr>
  </w:style>
  <w:style w:type="paragraph" w:styleId="Heading9">
    <w:name w:val="heading 9"/>
    <w:basedOn w:val="Normal"/>
    <w:next w:val="Normal"/>
    <w:qFormat/>
    <w:rsid w:val="00362611"/>
    <w:pPr>
      <w:numPr>
        <w:ilvl w:val="8"/>
        <w:numId w:val="3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2611"/>
    <w:pPr>
      <w:spacing w:before="240" w:after="60"/>
      <w:jc w:val="center"/>
      <w:outlineLvl w:val="0"/>
    </w:pPr>
    <w:rPr>
      <w:rFonts w:ascii="Arial" w:hAnsi="Arial"/>
      <w:b/>
      <w:kern w:val="28"/>
      <w:sz w:val="32"/>
    </w:rPr>
  </w:style>
  <w:style w:type="paragraph" w:styleId="TOC1">
    <w:name w:val="toc 1"/>
    <w:basedOn w:val="Normal"/>
    <w:next w:val="Normal"/>
    <w:autoRedefine/>
    <w:uiPriority w:val="39"/>
    <w:rsid w:val="00362611"/>
    <w:pPr>
      <w:keepNext/>
      <w:widowControl w:val="0"/>
      <w:tabs>
        <w:tab w:val="left" w:pos="540"/>
        <w:tab w:val="right" w:leader="dot" w:pos="9270"/>
      </w:tabs>
      <w:suppressAutoHyphens/>
      <w:spacing w:before="240" w:after="240"/>
      <w:ind w:left="547" w:right="1080" w:hanging="547"/>
    </w:pPr>
    <w:rPr>
      <w:rFonts w:ascii="Lucida Sans Unicode" w:hAnsi="Lucida Sans Unicode"/>
      <w:caps/>
      <w:noProof/>
      <w:snapToGrid w:val="0"/>
      <w:sz w:val="20"/>
    </w:rPr>
  </w:style>
  <w:style w:type="paragraph" w:styleId="TOC2">
    <w:name w:val="toc 2"/>
    <w:basedOn w:val="Normal"/>
    <w:next w:val="Normal"/>
    <w:autoRedefine/>
    <w:uiPriority w:val="39"/>
    <w:rsid w:val="00362611"/>
    <w:pPr>
      <w:widowControl w:val="0"/>
      <w:tabs>
        <w:tab w:val="left" w:pos="1094"/>
        <w:tab w:val="right" w:leader="dot" w:pos="9270"/>
      </w:tabs>
      <w:suppressAutoHyphens/>
      <w:ind w:left="1094" w:right="1080" w:hanging="547"/>
    </w:pPr>
    <w:rPr>
      <w:rFonts w:ascii="Lucida Sans Unicode" w:hAnsi="Lucida Sans Unicode"/>
      <w:noProof/>
      <w:snapToGrid w:val="0"/>
      <w:sz w:val="20"/>
    </w:rPr>
  </w:style>
  <w:style w:type="paragraph" w:customStyle="1" w:styleId="PartA">
    <w:name w:val="PartA"/>
    <w:basedOn w:val="Normal"/>
    <w:rsid w:val="005B5435"/>
    <w:pPr>
      <w:tabs>
        <w:tab w:val="left" w:pos="1260"/>
      </w:tabs>
      <w:spacing w:after="240" w:line="240" w:lineRule="exact"/>
      <w:ind w:left="1267" w:hanging="547"/>
      <w:jc w:val="both"/>
    </w:pPr>
    <w:rPr>
      <w:sz w:val="24"/>
    </w:rPr>
  </w:style>
  <w:style w:type="paragraph" w:customStyle="1" w:styleId="Part1a">
    <w:name w:val="Part1a"/>
    <w:basedOn w:val="Normal"/>
    <w:rsid w:val="005B5435"/>
    <w:pPr>
      <w:tabs>
        <w:tab w:val="left" w:pos="1980"/>
      </w:tabs>
      <w:spacing w:after="240" w:line="240" w:lineRule="exact"/>
      <w:ind w:left="1987" w:hanging="360"/>
      <w:jc w:val="both"/>
    </w:pPr>
    <w:rPr>
      <w:sz w:val="24"/>
    </w:rPr>
  </w:style>
  <w:style w:type="paragraph" w:customStyle="1" w:styleId="Part1">
    <w:name w:val="Part1"/>
    <w:basedOn w:val="Normal"/>
    <w:rsid w:val="005B5435"/>
    <w:pPr>
      <w:tabs>
        <w:tab w:val="left" w:pos="1620"/>
      </w:tabs>
      <w:spacing w:after="240" w:line="240" w:lineRule="exact"/>
      <w:ind w:left="1627" w:hanging="360"/>
      <w:jc w:val="both"/>
    </w:pPr>
    <w:rPr>
      <w:sz w:val="24"/>
    </w:rPr>
  </w:style>
  <w:style w:type="paragraph" w:styleId="BodyTextIndent">
    <w:name w:val="Body Text Indent"/>
    <w:basedOn w:val="Normal"/>
    <w:rsid w:val="005B5435"/>
    <w:pPr>
      <w:ind w:hanging="810"/>
    </w:pPr>
    <w:rPr>
      <w:rFonts w:ascii="Arial" w:hAnsi="Arial"/>
    </w:rPr>
  </w:style>
  <w:style w:type="paragraph" w:styleId="Footer">
    <w:name w:val="footer"/>
    <w:basedOn w:val="Normal"/>
    <w:link w:val="FooterChar"/>
    <w:rsid w:val="00362611"/>
    <w:pPr>
      <w:widowControl w:val="0"/>
      <w:tabs>
        <w:tab w:val="center" w:pos="4680"/>
        <w:tab w:val="right" w:pos="9360"/>
      </w:tabs>
      <w:spacing w:before="240"/>
    </w:pPr>
    <w:rPr>
      <w:rFonts w:ascii="Arial" w:hAnsi="Arial"/>
      <w:b/>
      <w:i/>
      <w:snapToGrid w:val="0"/>
      <w:sz w:val="16"/>
    </w:rPr>
  </w:style>
  <w:style w:type="paragraph" w:styleId="Header">
    <w:name w:val="header"/>
    <w:basedOn w:val="Normal"/>
    <w:link w:val="HeaderChar"/>
    <w:rsid w:val="00362611"/>
    <w:pPr>
      <w:widowControl w:val="0"/>
      <w:tabs>
        <w:tab w:val="center" w:pos="4320"/>
        <w:tab w:val="right" w:pos="9360"/>
      </w:tabs>
      <w:spacing w:after="120"/>
      <w:jc w:val="right"/>
    </w:pPr>
    <w:rPr>
      <w:rFonts w:ascii="Arial" w:hAnsi="Arial"/>
      <w:b/>
      <w:i/>
      <w:snapToGrid w:val="0"/>
      <w:sz w:val="16"/>
    </w:rPr>
  </w:style>
  <w:style w:type="character" w:styleId="PageNumber">
    <w:name w:val="page number"/>
    <w:basedOn w:val="DefaultParagraphFont"/>
    <w:rsid w:val="00362611"/>
    <w:rPr>
      <w:bdr w:val="none" w:sz="0" w:space="0" w:color="auto"/>
    </w:rPr>
  </w:style>
  <w:style w:type="paragraph" w:styleId="TOC3">
    <w:name w:val="toc 3"/>
    <w:basedOn w:val="Normal"/>
    <w:next w:val="Normal"/>
    <w:autoRedefine/>
    <w:semiHidden/>
    <w:rsid w:val="00362611"/>
    <w:pPr>
      <w:widowControl w:val="0"/>
      <w:tabs>
        <w:tab w:val="left" w:pos="1890"/>
        <w:tab w:val="right" w:leader="dot" w:pos="9270"/>
      </w:tabs>
      <w:suppressAutoHyphens/>
      <w:ind w:left="1886" w:right="1080" w:hanging="806"/>
      <w:jc w:val="both"/>
    </w:pPr>
    <w:rPr>
      <w:rFonts w:ascii="Lucida Sans Unicode" w:hAnsi="Lucida Sans Unicode"/>
      <w:noProof/>
      <w:snapToGrid w:val="0"/>
      <w:sz w:val="20"/>
    </w:rPr>
  </w:style>
  <w:style w:type="paragraph" w:styleId="TOC4">
    <w:name w:val="toc 4"/>
    <w:basedOn w:val="Normal"/>
    <w:next w:val="Normal"/>
    <w:autoRedefine/>
    <w:semiHidden/>
    <w:rsid w:val="00362611"/>
    <w:pPr>
      <w:widowControl w:val="0"/>
      <w:tabs>
        <w:tab w:val="left" w:pos="2790"/>
        <w:tab w:val="right" w:leader="dot" w:pos="9270"/>
      </w:tabs>
      <w:suppressAutoHyphens/>
      <w:ind w:left="2790" w:right="1080" w:hanging="900"/>
      <w:jc w:val="both"/>
    </w:pPr>
    <w:rPr>
      <w:rFonts w:ascii="Lucida Sans Unicode" w:hAnsi="Lucida Sans Unicode"/>
      <w:noProof/>
      <w:snapToGrid w:val="0"/>
      <w:sz w:val="20"/>
    </w:rPr>
  </w:style>
  <w:style w:type="paragraph" w:styleId="TOC5">
    <w:name w:val="toc 5"/>
    <w:basedOn w:val="Normal"/>
    <w:next w:val="Normal"/>
    <w:autoRedefine/>
    <w:semiHidden/>
    <w:rsid w:val="00362611"/>
    <w:pPr>
      <w:tabs>
        <w:tab w:val="left" w:pos="3870"/>
        <w:tab w:val="right" w:leader="dot" w:pos="9270"/>
      </w:tabs>
      <w:ind w:left="3870" w:right="900" w:hanging="1080"/>
    </w:pPr>
    <w:rPr>
      <w:rFonts w:ascii="Lucida Sans Unicode" w:hAnsi="Lucida Sans Unicode"/>
      <w:noProof/>
      <w:sz w:val="20"/>
    </w:rPr>
  </w:style>
  <w:style w:type="paragraph" w:styleId="TOC6">
    <w:name w:val="toc 6"/>
    <w:basedOn w:val="Normal"/>
    <w:next w:val="Normal"/>
    <w:autoRedefine/>
    <w:semiHidden/>
    <w:rsid w:val="00362611"/>
    <w:pPr>
      <w:tabs>
        <w:tab w:val="right" w:leader="dot" w:pos="9270"/>
      </w:tabs>
      <w:ind w:left="3870"/>
    </w:pPr>
    <w:rPr>
      <w:rFonts w:ascii="Lucida Sans Unicode" w:hAnsi="Lucida Sans Unicode"/>
      <w:noProof/>
      <w:sz w:val="20"/>
    </w:rPr>
  </w:style>
  <w:style w:type="paragraph" w:styleId="TOC7">
    <w:name w:val="toc 7"/>
    <w:basedOn w:val="Normal"/>
    <w:next w:val="Normal"/>
    <w:autoRedefine/>
    <w:semiHidden/>
    <w:rsid w:val="005B5435"/>
    <w:pPr>
      <w:ind w:left="1200"/>
    </w:pPr>
  </w:style>
  <w:style w:type="paragraph" w:styleId="TOC8">
    <w:name w:val="toc 8"/>
    <w:basedOn w:val="Normal"/>
    <w:next w:val="Normal"/>
    <w:autoRedefine/>
    <w:semiHidden/>
    <w:rsid w:val="005B5435"/>
    <w:pPr>
      <w:ind w:left="1400"/>
    </w:pPr>
  </w:style>
  <w:style w:type="paragraph" w:styleId="TOC9">
    <w:name w:val="toc 9"/>
    <w:basedOn w:val="Normal"/>
    <w:next w:val="Normal"/>
    <w:autoRedefine/>
    <w:semiHidden/>
    <w:rsid w:val="005B5435"/>
    <w:pPr>
      <w:ind w:left="1600"/>
    </w:pPr>
  </w:style>
  <w:style w:type="paragraph" w:customStyle="1" w:styleId="Heading11">
    <w:name w:val="Heading 11"/>
    <w:basedOn w:val="Normal"/>
    <w:rsid w:val="005B5435"/>
    <w:pPr>
      <w:ind w:left="1170" w:hanging="540"/>
    </w:pPr>
    <w:rPr>
      <w:sz w:val="24"/>
    </w:rPr>
  </w:style>
  <w:style w:type="paragraph" w:styleId="BlockText">
    <w:name w:val="Block Text"/>
    <w:basedOn w:val="Normal"/>
    <w:rsid w:val="005B5435"/>
    <w:pPr>
      <w:spacing w:after="120"/>
      <w:ind w:left="1440" w:right="1440"/>
    </w:pPr>
  </w:style>
  <w:style w:type="paragraph" w:styleId="BodyText">
    <w:name w:val="Body Text"/>
    <w:aliases w:val="Appendix"/>
    <w:basedOn w:val="Normal"/>
    <w:link w:val="BodyTextChar"/>
    <w:rsid w:val="00362611"/>
    <w:pPr>
      <w:spacing w:after="240"/>
    </w:pPr>
  </w:style>
  <w:style w:type="paragraph" w:styleId="BodyText2">
    <w:name w:val="Body Text 2"/>
    <w:basedOn w:val="Normal"/>
    <w:rsid w:val="005B5435"/>
    <w:pPr>
      <w:spacing w:after="120" w:line="480" w:lineRule="auto"/>
    </w:pPr>
  </w:style>
  <w:style w:type="paragraph" w:styleId="BodyText3">
    <w:name w:val="Body Text 3"/>
    <w:basedOn w:val="Normal"/>
    <w:rsid w:val="00362611"/>
    <w:pPr>
      <w:spacing w:line="528" w:lineRule="auto"/>
    </w:pPr>
    <w:rPr>
      <w:rFonts w:ascii="Lucida Sans Unicode" w:hAnsi="Lucida Sans Unicode"/>
      <w:b/>
      <w:sz w:val="36"/>
    </w:rPr>
  </w:style>
  <w:style w:type="paragraph" w:styleId="BodyTextFirstIndent">
    <w:name w:val="Body Text First Indent"/>
    <w:basedOn w:val="BodyText"/>
    <w:rsid w:val="005B5435"/>
    <w:pPr>
      <w:ind w:firstLine="210"/>
    </w:pPr>
  </w:style>
  <w:style w:type="paragraph" w:styleId="BodyTextFirstIndent2">
    <w:name w:val="Body Text First Indent 2"/>
    <w:basedOn w:val="BodyTextIndent"/>
    <w:rsid w:val="005B5435"/>
    <w:pPr>
      <w:spacing w:after="120"/>
      <w:ind w:left="360" w:firstLine="210"/>
    </w:pPr>
    <w:rPr>
      <w:rFonts w:ascii="Times New Roman" w:hAnsi="Times New Roman"/>
    </w:rPr>
  </w:style>
  <w:style w:type="paragraph" w:styleId="BodyTextIndent2">
    <w:name w:val="Body Text Indent 2"/>
    <w:basedOn w:val="Normal"/>
    <w:rsid w:val="005B5435"/>
    <w:pPr>
      <w:spacing w:after="120" w:line="480" w:lineRule="auto"/>
      <w:ind w:left="360"/>
    </w:pPr>
  </w:style>
  <w:style w:type="paragraph" w:styleId="BodyTextIndent3">
    <w:name w:val="Body Text Indent 3"/>
    <w:basedOn w:val="Normal"/>
    <w:rsid w:val="005B5435"/>
    <w:pPr>
      <w:spacing w:after="120"/>
      <w:ind w:left="360"/>
    </w:pPr>
    <w:rPr>
      <w:sz w:val="16"/>
      <w:szCs w:val="16"/>
    </w:rPr>
  </w:style>
  <w:style w:type="paragraph" w:styleId="Caption">
    <w:name w:val="caption"/>
    <w:basedOn w:val="Normal"/>
    <w:next w:val="Normal"/>
    <w:qFormat/>
    <w:rsid w:val="00362611"/>
    <w:pPr>
      <w:jc w:val="center"/>
    </w:pPr>
    <w:rPr>
      <w:b/>
    </w:rPr>
  </w:style>
  <w:style w:type="paragraph" w:styleId="Closing">
    <w:name w:val="Closing"/>
    <w:basedOn w:val="Normal"/>
    <w:rsid w:val="005B5435"/>
    <w:pPr>
      <w:ind w:left="4320"/>
    </w:pPr>
  </w:style>
  <w:style w:type="paragraph" w:styleId="CommentText">
    <w:name w:val="annotation text"/>
    <w:basedOn w:val="Normal"/>
    <w:link w:val="CommentTextChar"/>
    <w:rsid w:val="00362611"/>
  </w:style>
  <w:style w:type="paragraph" w:styleId="Date">
    <w:name w:val="Date"/>
    <w:basedOn w:val="Normal"/>
    <w:next w:val="Normal"/>
    <w:rsid w:val="005B5435"/>
  </w:style>
  <w:style w:type="paragraph" w:styleId="DocumentMap">
    <w:name w:val="Document Map"/>
    <w:basedOn w:val="Normal"/>
    <w:semiHidden/>
    <w:rsid w:val="00362611"/>
    <w:pPr>
      <w:shd w:val="clear" w:color="auto" w:fill="000080"/>
    </w:pPr>
    <w:rPr>
      <w:rFonts w:ascii="Tahoma" w:hAnsi="Tahoma"/>
    </w:rPr>
  </w:style>
  <w:style w:type="paragraph" w:styleId="E-mailSignature">
    <w:name w:val="E-mail Signature"/>
    <w:basedOn w:val="Normal"/>
    <w:rsid w:val="005B5435"/>
  </w:style>
  <w:style w:type="paragraph" w:styleId="EndnoteText">
    <w:name w:val="endnote text"/>
    <w:basedOn w:val="Normal"/>
    <w:semiHidden/>
    <w:rsid w:val="005B5435"/>
  </w:style>
  <w:style w:type="paragraph" w:styleId="EnvelopeAddress">
    <w:name w:val="envelope address"/>
    <w:basedOn w:val="Normal"/>
    <w:rsid w:val="005B543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B5435"/>
    <w:rPr>
      <w:rFonts w:ascii="Arial" w:hAnsi="Arial" w:cs="Arial"/>
    </w:rPr>
  </w:style>
  <w:style w:type="paragraph" w:styleId="FootnoteText">
    <w:name w:val="footnote text"/>
    <w:basedOn w:val="Normal"/>
    <w:semiHidden/>
    <w:rsid w:val="00362611"/>
    <w:rPr>
      <w:rFonts w:ascii="Arial" w:hAnsi="Arial"/>
      <w:sz w:val="18"/>
    </w:rPr>
  </w:style>
  <w:style w:type="paragraph" w:styleId="HTMLAddress">
    <w:name w:val="HTML Address"/>
    <w:basedOn w:val="Normal"/>
    <w:rsid w:val="005B5435"/>
    <w:rPr>
      <w:i/>
      <w:iCs/>
    </w:rPr>
  </w:style>
  <w:style w:type="paragraph" w:styleId="HTMLPreformatted">
    <w:name w:val="HTML Preformatted"/>
    <w:basedOn w:val="Normal"/>
    <w:rsid w:val="005B5435"/>
    <w:rPr>
      <w:rFonts w:ascii="Courier New" w:hAnsi="Courier New" w:cs="Courier New"/>
    </w:rPr>
  </w:style>
  <w:style w:type="paragraph" w:styleId="Index1">
    <w:name w:val="index 1"/>
    <w:basedOn w:val="Normal"/>
    <w:next w:val="Normal"/>
    <w:autoRedefine/>
    <w:semiHidden/>
    <w:rsid w:val="005B5435"/>
    <w:pPr>
      <w:ind w:left="200" w:hanging="200"/>
    </w:pPr>
  </w:style>
  <w:style w:type="paragraph" w:styleId="Index2">
    <w:name w:val="index 2"/>
    <w:basedOn w:val="Normal"/>
    <w:next w:val="Normal"/>
    <w:autoRedefine/>
    <w:semiHidden/>
    <w:rsid w:val="005B5435"/>
    <w:pPr>
      <w:ind w:left="400" w:hanging="200"/>
    </w:pPr>
  </w:style>
  <w:style w:type="paragraph" w:styleId="Index3">
    <w:name w:val="index 3"/>
    <w:basedOn w:val="Normal"/>
    <w:next w:val="Normal"/>
    <w:autoRedefine/>
    <w:semiHidden/>
    <w:rsid w:val="005B5435"/>
    <w:pPr>
      <w:ind w:left="600" w:hanging="200"/>
    </w:pPr>
  </w:style>
  <w:style w:type="paragraph" w:styleId="Index4">
    <w:name w:val="index 4"/>
    <w:basedOn w:val="Normal"/>
    <w:next w:val="Normal"/>
    <w:autoRedefine/>
    <w:semiHidden/>
    <w:rsid w:val="005B5435"/>
    <w:pPr>
      <w:ind w:left="800" w:hanging="200"/>
    </w:pPr>
  </w:style>
  <w:style w:type="paragraph" w:styleId="Index5">
    <w:name w:val="index 5"/>
    <w:basedOn w:val="Normal"/>
    <w:next w:val="Normal"/>
    <w:autoRedefine/>
    <w:semiHidden/>
    <w:rsid w:val="005B5435"/>
    <w:pPr>
      <w:ind w:left="1000" w:hanging="200"/>
    </w:pPr>
  </w:style>
  <w:style w:type="paragraph" w:styleId="Index6">
    <w:name w:val="index 6"/>
    <w:basedOn w:val="Normal"/>
    <w:next w:val="Normal"/>
    <w:autoRedefine/>
    <w:semiHidden/>
    <w:rsid w:val="005B5435"/>
    <w:pPr>
      <w:ind w:left="1200" w:hanging="200"/>
    </w:pPr>
  </w:style>
  <w:style w:type="paragraph" w:styleId="Index7">
    <w:name w:val="index 7"/>
    <w:basedOn w:val="Normal"/>
    <w:next w:val="Normal"/>
    <w:autoRedefine/>
    <w:semiHidden/>
    <w:rsid w:val="005B5435"/>
    <w:pPr>
      <w:ind w:left="1400" w:hanging="200"/>
    </w:pPr>
  </w:style>
  <w:style w:type="paragraph" w:styleId="Index8">
    <w:name w:val="index 8"/>
    <w:basedOn w:val="Normal"/>
    <w:next w:val="Normal"/>
    <w:autoRedefine/>
    <w:semiHidden/>
    <w:rsid w:val="005B5435"/>
    <w:pPr>
      <w:ind w:left="1600" w:hanging="200"/>
    </w:pPr>
  </w:style>
  <w:style w:type="paragraph" w:styleId="Index9">
    <w:name w:val="index 9"/>
    <w:basedOn w:val="Normal"/>
    <w:next w:val="Normal"/>
    <w:autoRedefine/>
    <w:semiHidden/>
    <w:rsid w:val="005B5435"/>
    <w:pPr>
      <w:ind w:left="1800" w:hanging="200"/>
    </w:pPr>
  </w:style>
  <w:style w:type="paragraph" w:styleId="IndexHeading">
    <w:name w:val="index heading"/>
    <w:basedOn w:val="Normal"/>
    <w:next w:val="Index1"/>
    <w:semiHidden/>
    <w:rsid w:val="005B5435"/>
    <w:rPr>
      <w:rFonts w:ascii="Arial" w:hAnsi="Arial" w:cs="Arial"/>
      <w:b/>
      <w:bCs/>
    </w:rPr>
  </w:style>
  <w:style w:type="paragraph" w:styleId="List">
    <w:name w:val="List"/>
    <w:basedOn w:val="Normal"/>
    <w:rsid w:val="00362611"/>
    <w:pPr>
      <w:ind w:left="360" w:hanging="360"/>
    </w:pPr>
  </w:style>
  <w:style w:type="paragraph" w:styleId="List2">
    <w:name w:val="List 2"/>
    <w:basedOn w:val="Normal"/>
    <w:rsid w:val="005B5435"/>
    <w:pPr>
      <w:ind w:left="720" w:hanging="360"/>
    </w:pPr>
  </w:style>
  <w:style w:type="paragraph" w:styleId="List3">
    <w:name w:val="List 3"/>
    <w:basedOn w:val="Normal"/>
    <w:rsid w:val="005B5435"/>
    <w:pPr>
      <w:ind w:left="1080" w:hanging="360"/>
    </w:pPr>
  </w:style>
  <w:style w:type="paragraph" w:styleId="List4">
    <w:name w:val="List 4"/>
    <w:basedOn w:val="Normal"/>
    <w:rsid w:val="005B5435"/>
    <w:pPr>
      <w:ind w:left="1440" w:hanging="360"/>
    </w:pPr>
  </w:style>
  <w:style w:type="paragraph" w:styleId="List5">
    <w:name w:val="List 5"/>
    <w:basedOn w:val="Normal"/>
    <w:rsid w:val="005B5435"/>
    <w:pPr>
      <w:ind w:left="1800" w:hanging="360"/>
    </w:pPr>
  </w:style>
  <w:style w:type="paragraph" w:styleId="ListBullet">
    <w:name w:val="List Bullet"/>
    <w:aliases w:val="bullet1 block"/>
    <w:basedOn w:val="Normal"/>
    <w:autoRedefine/>
    <w:rsid w:val="00362611"/>
    <w:pPr>
      <w:spacing w:after="240"/>
      <w:ind w:left="720"/>
    </w:pPr>
  </w:style>
  <w:style w:type="paragraph" w:styleId="ListBullet2">
    <w:name w:val="List Bullet 2"/>
    <w:basedOn w:val="Normal"/>
    <w:autoRedefine/>
    <w:rsid w:val="00F676B8"/>
    <w:pPr>
      <w:numPr>
        <w:numId w:val="114"/>
      </w:numPr>
      <w:spacing w:after="240"/>
      <w:ind w:left="2880"/>
    </w:pPr>
  </w:style>
  <w:style w:type="paragraph" w:styleId="ListBullet3">
    <w:name w:val="List Bullet 3"/>
    <w:basedOn w:val="Normal"/>
    <w:autoRedefine/>
    <w:rsid w:val="005B5435"/>
    <w:pPr>
      <w:numPr>
        <w:numId w:val="3"/>
      </w:numPr>
    </w:pPr>
  </w:style>
  <w:style w:type="paragraph" w:styleId="ListBullet4">
    <w:name w:val="List Bullet 4"/>
    <w:basedOn w:val="Normal"/>
    <w:autoRedefine/>
    <w:rsid w:val="005B5435"/>
    <w:pPr>
      <w:numPr>
        <w:numId w:val="4"/>
      </w:numPr>
    </w:pPr>
  </w:style>
  <w:style w:type="paragraph" w:styleId="ListBullet5">
    <w:name w:val="List Bullet 5"/>
    <w:basedOn w:val="Normal"/>
    <w:autoRedefine/>
    <w:rsid w:val="005B5435"/>
    <w:pPr>
      <w:numPr>
        <w:numId w:val="5"/>
      </w:numPr>
    </w:pPr>
  </w:style>
  <w:style w:type="paragraph" w:styleId="ListContinue">
    <w:name w:val="List Continue"/>
    <w:basedOn w:val="Normal"/>
    <w:rsid w:val="005B5435"/>
    <w:pPr>
      <w:spacing w:after="120"/>
      <w:ind w:left="360"/>
    </w:pPr>
  </w:style>
  <w:style w:type="paragraph" w:styleId="ListContinue2">
    <w:name w:val="List Continue 2"/>
    <w:basedOn w:val="Normal"/>
    <w:rsid w:val="005B5435"/>
    <w:pPr>
      <w:spacing w:after="120"/>
      <w:ind w:left="720"/>
    </w:pPr>
  </w:style>
  <w:style w:type="paragraph" w:styleId="ListContinue3">
    <w:name w:val="List Continue 3"/>
    <w:basedOn w:val="Normal"/>
    <w:rsid w:val="005B5435"/>
    <w:pPr>
      <w:spacing w:after="120"/>
      <w:ind w:left="1080"/>
    </w:pPr>
  </w:style>
  <w:style w:type="paragraph" w:styleId="ListContinue4">
    <w:name w:val="List Continue 4"/>
    <w:basedOn w:val="Normal"/>
    <w:rsid w:val="005B5435"/>
    <w:pPr>
      <w:spacing w:after="120"/>
      <w:ind w:left="1440"/>
    </w:pPr>
  </w:style>
  <w:style w:type="paragraph" w:styleId="ListContinue5">
    <w:name w:val="List Continue 5"/>
    <w:basedOn w:val="Normal"/>
    <w:rsid w:val="005B5435"/>
    <w:pPr>
      <w:spacing w:after="120"/>
      <w:ind w:left="1800"/>
    </w:pPr>
  </w:style>
  <w:style w:type="paragraph" w:styleId="ListNumber">
    <w:name w:val="List Number"/>
    <w:basedOn w:val="Normal"/>
    <w:rsid w:val="005B5435"/>
    <w:pPr>
      <w:numPr>
        <w:numId w:val="6"/>
      </w:numPr>
    </w:pPr>
  </w:style>
  <w:style w:type="paragraph" w:styleId="ListNumber2">
    <w:name w:val="List Number 2"/>
    <w:basedOn w:val="Normal"/>
    <w:rsid w:val="005B5435"/>
    <w:pPr>
      <w:numPr>
        <w:numId w:val="7"/>
      </w:numPr>
    </w:pPr>
  </w:style>
  <w:style w:type="paragraph" w:styleId="ListNumber3">
    <w:name w:val="List Number 3"/>
    <w:basedOn w:val="Normal"/>
    <w:rsid w:val="005B5435"/>
    <w:pPr>
      <w:numPr>
        <w:numId w:val="8"/>
      </w:numPr>
    </w:pPr>
  </w:style>
  <w:style w:type="paragraph" w:styleId="ListNumber4">
    <w:name w:val="List Number 4"/>
    <w:basedOn w:val="Normal"/>
    <w:rsid w:val="005B5435"/>
  </w:style>
  <w:style w:type="paragraph" w:styleId="ListNumber5">
    <w:name w:val="List Number 5"/>
    <w:basedOn w:val="Normal"/>
    <w:rsid w:val="005B5435"/>
    <w:pPr>
      <w:numPr>
        <w:numId w:val="10"/>
      </w:numPr>
    </w:pPr>
  </w:style>
  <w:style w:type="paragraph" w:styleId="MacroText">
    <w:name w:val="macro"/>
    <w:semiHidden/>
    <w:rsid w:val="005B54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B54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5B5435"/>
    <w:rPr>
      <w:sz w:val="24"/>
      <w:szCs w:val="24"/>
    </w:rPr>
  </w:style>
  <w:style w:type="paragraph" w:styleId="NormalIndent">
    <w:name w:val="Normal Indent"/>
    <w:basedOn w:val="Normal"/>
    <w:rsid w:val="005B5435"/>
    <w:pPr>
      <w:ind w:left="720"/>
    </w:pPr>
  </w:style>
  <w:style w:type="paragraph" w:styleId="NoteHeading">
    <w:name w:val="Note Heading"/>
    <w:basedOn w:val="Normal"/>
    <w:next w:val="Normal"/>
    <w:rsid w:val="005B5435"/>
  </w:style>
  <w:style w:type="paragraph" w:styleId="PlainText">
    <w:name w:val="Plain Text"/>
    <w:basedOn w:val="Normal"/>
    <w:link w:val="PlainTextChar"/>
    <w:uiPriority w:val="99"/>
    <w:rsid w:val="005B5435"/>
    <w:rPr>
      <w:rFonts w:ascii="Courier New" w:hAnsi="Courier New" w:cs="Courier New"/>
    </w:rPr>
  </w:style>
  <w:style w:type="paragraph" w:styleId="Salutation">
    <w:name w:val="Salutation"/>
    <w:basedOn w:val="Normal"/>
    <w:next w:val="Normal"/>
    <w:rsid w:val="005B5435"/>
  </w:style>
  <w:style w:type="paragraph" w:styleId="Signature">
    <w:name w:val="Signature"/>
    <w:basedOn w:val="Normal"/>
    <w:rsid w:val="005B5435"/>
    <w:pPr>
      <w:ind w:left="4320"/>
    </w:pPr>
  </w:style>
  <w:style w:type="paragraph" w:styleId="Subtitle">
    <w:name w:val="Subtitle"/>
    <w:basedOn w:val="Normal"/>
    <w:qFormat/>
    <w:rsid w:val="00362611"/>
    <w:pPr>
      <w:jc w:val="right"/>
    </w:pPr>
    <w:rPr>
      <w:rFonts w:ascii="Kino MT" w:hAnsi="Kino MT"/>
      <w:b/>
      <w:sz w:val="144"/>
      <w:u w:val="single"/>
    </w:rPr>
  </w:style>
  <w:style w:type="paragraph" w:styleId="TableofAuthorities">
    <w:name w:val="table of authorities"/>
    <w:basedOn w:val="Normal"/>
    <w:next w:val="Normal"/>
    <w:semiHidden/>
    <w:rsid w:val="005B5435"/>
    <w:pPr>
      <w:ind w:left="200" w:hanging="200"/>
    </w:pPr>
  </w:style>
  <w:style w:type="paragraph" w:styleId="TableofFigures">
    <w:name w:val="table of figures"/>
    <w:basedOn w:val="Normal"/>
    <w:next w:val="Normal"/>
    <w:autoRedefine/>
    <w:uiPriority w:val="99"/>
    <w:rsid w:val="00362611"/>
    <w:pPr>
      <w:widowControl w:val="0"/>
      <w:tabs>
        <w:tab w:val="left" w:pos="1170"/>
        <w:tab w:val="right" w:leader="dot" w:pos="9270"/>
      </w:tabs>
      <w:spacing w:before="80" w:after="80"/>
      <w:ind w:left="1170" w:hanging="1170"/>
    </w:pPr>
    <w:rPr>
      <w:rFonts w:ascii="Lucida Sans Unicode" w:hAnsi="Lucida Sans Unicode"/>
      <w:noProof/>
      <w:snapToGrid w:val="0"/>
      <w:sz w:val="20"/>
    </w:rPr>
  </w:style>
  <w:style w:type="paragraph" w:styleId="TOAHeading">
    <w:name w:val="toa heading"/>
    <w:basedOn w:val="Normal"/>
    <w:next w:val="Normal"/>
    <w:semiHidden/>
    <w:rsid w:val="005B5435"/>
    <w:pPr>
      <w:spacing w:before="120"/>
    </w:pPr>
    <w:rPr>
      <w:rFonts w:ascii="Arial" w:hAnsi="Arial" w:cs="Arial"/>
      <w:b/>
      <w:bCs/>
      <w:sz w:val="24"/>
      <w:szCs w:val="24"/>
    </w:rPr>
  </w:style>
  <w:style w:type="paragraph" w:styleId="BalloonText">
    <w:name w:val="Balloon Text"/>
    <w:basedOn w:val="Normal"/>
    <w:semiHidden/>
    <w:rsid w:val="005B5435"/>
    <w:rPr>
      <w:rFonts w:ascii="Tahoma" w:hAnsi="Tahoma" w:cs="Tahoma"/>
      <w:sz w:val="16"/>
      <w:szCs w:val="16"/>
    </w:rPr>
  </w:style>
  <w:style w:type="paragraph" w:styleId="CommentSubject">
    <w:name w:val="annotation subject"/>
    <w:basedOn w:val="CommentText"/>
    <w:next w:val="CommentText"/>
    <w:semiHidden/>
    <w:rsid w:val="005B5435"/>
    <w:rPr>
      <w:b/>
      <w:bCs/>
    </w:rPr>
  </w:style>
  <w:style w:type="paragraph" w:customStyle="1" w:styleId="Heading12">
    <w:name w:val="Heading 12"/>
    <w:basedOn w:val="Normal"/>
    <w:rsid w:val="005B5435"/>
    <w:pPr>
      <w:ind w:left="1620" w:hanging="450"/>
    </w:pPr>
    <w:rPr>
      <w:sz w:val="24"/>
    </w:rPr>
  </w:style>
  <w:style w:type="character" w:styleId="Emphasis">
    <w:name w:val="Emphasis"/>
    <w:qFormat/>
    <w:rsid w:val="005B5435"/>
    <w:rPr>
      <w:i/>
      <w:iCs/>
    </w:rPr>
  </w:style>
  <w:style w:type="paragraph" w:customStyle="1" w:styleId="Part1a1">
    <w:name w:val="Part1a1"/>
    <w:basedOn w:val="Part1a"/>
    <w:rsid w:val="005B5435"/>
  </w:style>
  <w:style w:type="character" w:styleId="CommentReference">
    <w:name w:val="annotation reference"/>
    <w:basedOn w:val="DefaultParagraphFont"/>
    <w:rsid w:val="00362611"/>
    <w:rPr>
      <w:sz w:val="16"/>
    </w:rPr>
  </w:style>
  <w:style w:type="paragraph" w:customStyle="1" w:styleId="speclev1">
    <w:name w:val="spec_lev1"/>
    <w:rsid w:val="00362611"/>
    <w:pPr>
      <w:pageBreakBefore/>
      <w:numPr>
        <w:numId w:val="47"/>
      </w:numPr>
      <w:shd w:val="solid" w:color="AC7F00" w:fill="auto"/>
      <w:spacing w:after="360"/>
      <w:outlineLvl w:val="0"/>
    </w:pPr>
    <w:rPr>
      <w:rFonts w:ascii="Lucida Sans" w:hAnsi="Lucida Sans"/>
      <w:b/>
      <w:color w:val="FFFFFF"/>
      <w:sz w:val="32"/>
    </w:rPr>
  </w:style>
  <w:style w:type="paragraph" w:customStyle="1" w:styleId="speclev2">
    <w:name w:val="spec_lev2"/>
    <w:next w:val="BodyText"/>
    <w:rsid w:val="00362611"/>
    <w:pPr>
      <w:keepNext/>
      <w:numPr>
        <w:ilvl w:val="1"/>
        <w:numId w:val="47"/>
      </w:numPr>
      <w:pBdr>
        <w:bottom w:val="single" w:sz="4" w:space="1" w:color="auto"/>
      </w:pBdr>
      <w:spacing w:before="240" w:after="240"/>
      <w:outlineLvl w:val="1"/>
    </w:pPr>
    <w:rPr>
      <w:rFonts w:ascii="Lucida Sans" w:hAnsi="Lucida Sans"/>
      <w:b/>
      <w:sz w:val="24"/>
    </w:rPr>
  </w:style>
  <w:style w:type="paragraph" w:customStyle="1" w:styleId="speclev3">
    <w:name w:val="spec_lev3"/>
    <w:next w:val="BodyText"/>
    <w:rsid w:val="00362611"/>
    <w:pPr>
      <w:numPr>
        <w:ilvl w:val="2"/>
        <w:numId w:val="47"/>
      </w:numPr>
      <w:spacing w:before="120" w:after="240"/>
      <w:outlineLvl w:val="2"/>
    </w:pPr>
    <w:rPr>
      <w:rFonts w:ascii="Lucida Sans" w:hAnsi="Lucida Sans"/>
      <w:b/>
    </w:rPr>
  </w:style>
  <w:style w:type="paragraph" w:customStyle="1" w:styleId="speclev4">
    <w:name w:val="spec_lev4"/>
    <w:link w:val="speclev4Char"/>
    <w:rsid w:val="00362611"/>
    <w:pPr>
      <w:numPr>
        <w:ilvl w:val="3"/>
        <w:numId w:val="47"/>
      </w:numPr>
      <w:spacing w:after="120"/>
      <w:outlineLvl w:val="3"/>
    </w:pPr>
    <w:rPr>
      <w:sz w:val="22"/>
    </w:rPr>
  </w:style>
  <w:style w:type="paragraph" w:customStyle="1" w:styleId="speclev5">
    <w:name w:val="spec_lev5"/>
    <w:rsid w:val="00362611"/>
    <w:pPr>
      <w:numPr>
        <w:ilvl w:val="4"/>
        <w:numId w:val="46"/>
      </w:numPr>
      <w:spacing w:after="160"/>
      <w:outlineLvl w:val="4"/>
    </w:pPr>
    <w:rPr>
      <w:sz w:val="22"/>
    </w:rPr>
  </w:style>
  <w:style w:type="character" w:customStyle="1" w:styleId="InlineHead">
    <w:name w:val="Inline Head"/>
    <w:basedOn w:val="DefaultParagraphFont"/>
    <w:rsid w:val="00362611"/>
    <w:rPr>
      <w:rFonts w:ascii="Lucida Sans Unicode" w:hAnsi="Lucida Sans Unicode"/>
      <w:b/>
      <w:sz w:val="18"/>
    </w:rPr>
  </w:style>
  <w:style w:type="character" w:customStyle="1" w:styleId="speclev4Char">
    <w:name w:val="spec_lev4 Char"/>
    <w:link w:val="speclev4"/>
    <w:rsid w:val="00B629C2"/>
    <w:rPr>
      <w:sz w:val="22"/>
    </w:rPr>
  </w:style>
  <w:style w:type="paragraph" w:styleId="ListParagraph">
    <w:name w:val="List Paragraph"/>
    <w:basedOn w:val="Normal"/>
    <w:uiPriority w:val="34"/>
    <w:qFormat/>
    <w:rsid w:val="0042799B"/>
    <w:pPr>
      <w:ind w:left="720"/>
      <w:contextualSpacing/>
    </w:pPr>
  </w:style>
  <w:style w:type="paragraph" w:customStyle="1" w:styleId="MainTitle">
    <w:name w:val="Main Title"/>
    <w:basedOn w:val="Heading1"/>
    <w:rsid w:val="00362611"/>
    <w:pPr>
      <w:shd w:val="clear" w:color="auto" w:fill="auto"/>
      <w:jc w:val="center"/>
    </w:pPr>
    <w:rPr>
      <w:sz w:val="36"/>
    </w:rPr>
  </w:style>
  <w:style w:type="character" w:customStyle="1" w:styleId="StyleArial">
    <w:name w:val="Style Arial"/>
    <w:basedOn w:val="DefaultParagraphFont"/>
    <w:rsid w:val="00362611"/>
    <w:rPr>
      <w:rFonts w:ascii="Arial" w:hAnsi="Arial"/>
      <w:sz w:val="22"/>
    </w:rPr>
  </w:style>
  <w:style w:type="character" w:customStyle="1" w:styleId="Heading1Char">
    <w:name w:val="Heading 1 Char"/>
    <w:basedOn w:val="DefaultParagraphFont"/>
    <w:link w:val="Heading1"/>
    <w:rsid w:val="00362611"/>
    <w:rPr>
      <w:rFonts w:ascii="Lucida Sans Unicode" w:hAnsi="Lucida Sans Unicode"/>
      <w:b/>
      <w:color w:val="FFFFFF"/>
      <w:kern w:val="28"/>
      <w:sz w:val="32"/>
      <w:shd w:val="solid" w:color="9E8972" w:fill="008080"/>
    </w:rPr>
  </w:style>
  <w:style w:type="paragraph" w:customStyle="1" w:styleId="tableheading">
    <w:name w:val="table heading"/>
    <w:basedOn w:val="Normal"/>
    <w:rsid w:val="00362611"/>
    <w:pPr>
      <w:spacing w:before="120" w:after="120"/>
      <w:jc w:val="center"/>
    </w:pPr>
    <w:rPr>
      <w:rFonts w:ascii="Arial" w:hAnsi="Arial"/>
      <w:b/>
      <w:sz w:val="20"/>
    </w:rPr>
  </w:style>
  <w:style w:type="character" w:customStyle="1" w:styleId="guidance">
    <w:name w:val="guidance"/>
    <w:basedOn w:val="DefaultParagraphFont"/>
    <w:rsid w:val="00362611"/>
    <w:rPr>
      <w:rFonts w:ascii="Arial" w:hAnsi="Arial"/>
      <w:color w:val="FF0000"/>
      <w:sz w:val="18"/>
    </w:rPr>
  </w:style>
  <w:style w:type="paragraph" w:customStyle="1" w:styleId="Bullets">
    <w:name w:val="Bullets"/>
    <w:basedOn w:val="Normal"/>
    <w:rsid w:val="00362611"/>
    <w:pPr>
      <w:numPr>
        <w:numId w:val="41"/>
      </w:numPr>
    </w:pPr>
  </w:style>
  <w:style w:type="paragraph" w:customStyle="1" w:styleId="Body">
    <w:name w:val="Body"/>
    <w:basedOn w:val="Normal"/>
    <w:link w:val="BodyChar"/>
    <w:rsid w:val="00362611"/>
    <w:pPr>
      <w:spacing w:before="60" w:after="120"/>
    </w:pPr>
  </w:style>
  <w:style w:type="paragraph" w:customStyle="1" w:styleId="tabletext">
    <w:name w:val="table text"/>
    <w:basedOn w:val="Normal"/>
    <w:rsid w:val="00362611"/>
    <w:rPr>
      <w:rFonts w:ascii="Arial" w:hAnsi="Arial"/>
      <w:sz w:val="18"/>
    </w:rPr>
  </w:style>
  <w:style w:type="character" w:customStyle="1" w:styleId="BodyChar">
    <w:name w:val="Body Char"/>
    <w:basedOn w:val="DefaultParagraphFont"/>
    <w:link w:val="Body"/>
    <w:rsid w:val="00362611"/>
    <w:rPr>
      <w:sz w:val="22"/>
    </w:rPr>
  </w:style>
  <w:style w:type="character" w:styleId="Hyperlink">
    <w:name w:val="Hyperlink"/>
    <w:basedOn w:val="DefaultParagraphFont"/>
    <w:rsid w:val="00362611"/>
    <w:rPr>
      <w:rFonts w:ascii="Arial" w:hAnsi="Arial"/>
      <w:color w:val="FF0000"/>
      <w:sz w:val="20"/>
      <w:u w:val="single"/>
    </w:rPr>
  </w:style>
  <w:style w:type="paragraph" w:customStyle="1" w:styleId="Text">
    <w:name w:val="Text"/>
    <w:basedOn w:val="Normal"/>
    <w:rsid w:val="00362611"/>
    <w:pPr>
      <w:spacing w:after="240"/>
    </w:pPr>
  </w:style>
  <w:style w:type="paragraph" w:customStyle="1" w:styleId="Bullet">
    <w:name w:val="Bullet"/>
    <w:basedOn w:val="Normal"/>
    <w:rsid w:val="00362611"/>
    <w:pPr>
      <w:numPr>
        <w:numId w:val="33"/>
      </w:numPr>
      <w:tabs>
        <w:tab w:val="clear" w:pos="360"/>
      </w:tabs>
      <w:ind w:left="720"/>
    </w:pPr>
  </w:style>
  <w:style w:type="paragraph" w:customStyle="1" w:styleId="Filler">
    <w:name w:val="Filler"/>
    <w:basedOn w:val="Normal"/>
    <w:rsid w:val="00362611"/>
    <w:rPr>
      <w:sz w:val="4"/>
    </w:rPr>
  </w:style>
  <w:style w:type="paragraph" w:customStyle="1" w:styleId="Subbullet">
    <w:name w:val="Subbullet"/>
    <w:basedOn w:val="Normal"/>
    <w:rsid w:val="00362611"/>
    <w:pPr>
      <w:ind w:left="1080" w:hanging="360"/>
    </w:pPr>
  </w:style>
  <w:style w:type="paragraph" w:customStyle="1" w:styleId="hdg2">
    <w:name w:val="hdg2"/>
    <w:basedOn w:val="Normal"/>
    <w:rsid w:val="00362611"/>
    <w:pPr>
      <w:tabs>
        <w:tab w:val="left" w:pos="3600"/>
      </w:tabs>
      <w:spacing w:before="120" w:after="240"/>
      <w:ind w:left="3600" w:hanging="3600"/>
    </w:pPr>
    <w:rPr>
      <w:rFonts w:ascii="Helvetica" w:hAnsi="Helvetica"/>
    </w:rPr>
  </w:style>
  <w:style w:type="paragraph" w:customStyle="1" w:styleId="Para">
    <w:name w:val="Para"/>
    <w:basedOn w:val="Normal"/>
    <w:rsid w:val="00362611"/>
    <w:pPr>
      <w:spacing w:after="240"/>
      <w:ind w:left="3600"/>
    </w:pPr>
    <w:rPr>
      <w:rFonts w:ascii="Helvetica" w:hAnsi="Helvetica"/>
    </w:rPr>
  </w:style>
  <w:style w:type="paragraph" w:customStyle="1" w:styleId="Drawing">
    <w:name w:val="Drawing"/>
    <w:basedOn w:val="Normal"/>
    <w:rsid w:val="00362611"/>
    <w:pPr>
      <w:tabs>
        <w:tab w:val="center" w:pos="1440"/>
        <w:tab w:val="left" w:pos="2520"/>
        <w:tab w:val="left" w:pos="6660"/>
      </w:tabs>
    </w:pPr>
  </w:style>
  <w:style w:type="paragraph" w:customStyle="1" w:styleId="hdg1">
    <w:name w:val="hdg1"/>
    <w:basedOn w:val="Normal"/>
    <w:rsid w:val="00362611"/>
    <w:pPr>
      <w:spacing w:before="120" w:after="120"/>
      <w:ind w:right="360"/>
    </w:pPr>
    <w:rPr>
      <w:rFonts w:ascii="Helvetica" w:hAnsi="Helvetica"/>
      <w:b/>
      <w:caps/>
      <w:sz w:val="24"/>
    </w:rPr>
  </w:style>
  <w:style w:type="paragraph" w:customStyle="1" w:styleId="blt">
    <w:name w:val="blt"/>
    <w:basedOn w:val="Para"/>
    <w:rsid w:val="00362611"/>
    <w:pPr>
      <w:spacing w:after="120"/>
      <w:ind w:left="3960" w:hanging="360"/>
    </w:pPr>
  </w:style>
  <w:style w:type="paragraph" w:customStyle="1" w:styleId="bullet1">
    <w:name w:val="bullet1"/>
    <w:basedOn w:val="Normal"/>
    <w:next w:val="BodyText"/>
    <w:rsid w:val="00362611"/>
    <w:pPr>
      <w:numPr>
        <w:numId w:val="40"/>
      </w:numPr>
      <w:spacing w:after="60"/>
    </w:pPr>
  </w:style>
  <w:style w:type="paragraph" w:customStyle="1" w:styleId="bullet1title">
    <w:name w:val="bullet1 title"/>
    <w:basedOn w:val="bullet1"/>
    <w:rsid w:val="00362611"/>
    <w:pPr>
      <w:numPr>
        <w:numId w:val="0"/>
      </w:numPr>
      <w:tabs>
        <w:tab w:val="num" w:pos="720"/>
      </w:tabs>
      <w:spacing w:after="160"/>
      <w:ind w:left="720" w:hanging="360"/>
    </w:pPr>
    <w:rPr>
      <w:rFonts w:ascii="Arial" w:hAnsi="Arial"/>
      <w:b/>
      <w:sz w:val="20"/>
    </w:rPr>
  </w:style>
  <w:style w:type="paragraph" w:customStyle="1" w:styleId="Subhead">
    <w:name w:val="Subhead"/>
    <w:basedOn w:val="Normal"/>
    <w:next w:val="Normal"/>
    <w:rsid w:val="00362611"/>
    <w:pPr>
      <w:keepNext/>
      <w:keepLines/>
      <w:widowControl w:val="0"/>
      <w:suppressAutoHyphens/>
      <w:spacing w:after="240"/>
      <w:ind w:left="360"/>
    </w:pPr>
    <w:rPr>
      <w:rFonts w:ascii="Lucida Sans" w:hAnsi="Lucida Sans"/>
      <w:b/>
      <w:i/>
      <w:spacing w:val="-2"/>
      <w:sz w:val="20"/>
    </w:rPr>
  </w:style>
  <w:style w:type="paragraph" w:customStyle="1" w:styleId="Paretheticalsubhead">
    <w:name w:val="Parethetical subhead"/>
    <w:basedOn w:val="Normal"/>
    <w:next w:val="Normal"/>
    <w:rsid w:val="00362611"/>
    <w:pPr>
      <w:keepNext/>
      <w:keepLines/>
      <w:widowControl w:val="0"/>
      <w:tabs>
        <w:tab w:val="left" w:pos="720"/>
      </w:tabs>
      <w:suppressAutoHyphens/>
      <w:spacing w:after="240"/>
    </w:pPr>
    <w:rPr>
      <w:rFonts w:ascii="Lucida Sans" w:hAnsi="Lucida Sans"/>
      <w:i/>
      <w:spacing w:val="-2"/>
      <w:sz w:val="16"/>
    </w:rPr>
  </w:style>
  <w:style w:type="paragraph" w:customStyle="1" w:styleId="ArticleHeading">
    <w:name w:val="Article Heading"/>
    <w:next w:val="Normal"/>
    <w:rsid w:val="00362611"/>
    <w:pPr>
      <w:spacing w:after="240"/>
      <w:jc w:val="center"/>
    </w:pPr>
    <w:rPr>
      <w:rFonts w:ascii="Lucida Sans Unicode" w:hAnsi="Lucida Sans Unicode"/>
      <w:b/>
      <w:noProof/>
      <w:sz w:val="24"/>
    </w:rPr>
  </w:style>
  <w:style w:type="paragraph" w:customStyle="1" w:styleId="AcroList">
    <w:name w:val="AcroList"/>
    <w:basedOn w:val="Normal"/>
    <w:next w:val="Normal"/>
    <w:rsid w:val="00362611"/>
    <w:pPr>
      <w:tabs>
        <w:tab w:val="right" w:pos="1080"/>
        <w:tab w:val="left" w:pos="1440"/>
      </w:tabs>
    </w:pPr>
    <w:rPr>
      <w:sz w:val="24"/>
    </w:rPr>
  </w:style>
  <w:style w:type="paragraph" w:customStyle="1" w:styleId="Heading0">
    <w:name w:val="Heading 0"/>
    <w:basedOn w:val="Normal"/>
    <w:next w:val="Normal"/>
    <w:rsid w:val="00362611"/>
    <w:pPr>
      <w:spacing w:before="200" w:after="200"/>
      <w:jc w:val="center"/>
    </w:pPr>
    <w:rPr>
      <w:rFonts w:ascii="Lucida Sans Unicode" w:hAnsi="Lucida Sans Unicode"/>
      <w:b/>
      <w:sz w:val="32"/>
    </w:rPr>
  </w:style>
  <w:style w:type="paragraph" w:customStyle="1" w:styleId="Continued">
    <w:name w:val="Continued"/>
    <w:basedOn w:val="Normal"/>
    <w:rsid w:val="00362611"/>
    <w:pPr>
      <w:widowControl w:val="0"/>
      <w:spacing w:before="200" w:after="240"/>
    </w:pPr>
    <w:rPr>
      <w:b/>
      <w:snapToGrid w:val="0"/>
      <w:sz w:val="24"/>
    </w:rPr>
  </w:style>
  <w:style w:type="paragraph" w:customStyle="1" w:styleId="figcaption">
    <w:name w:val="figcaption"/>
    <w:next w:val="Normal"/>
    <w:rsid w:val="00362611"/>
    <w:pPr>
      <w:tabs>
        <w:tab w:val="left" w:pos="720"/>
      </w:tabs>
      <w:spacing w:before="120"/>
    </w:pPr>
    <w:rPr>
      <w:rFonts w:ascii="Arial" w:hAnsi="Arial"/>
      <w:b/>
      <w:i/>
      <w:noProof/>
    </w:rPr>
  </w:style>
  <w:style w:type="paragraph" w:customStyle="1" w:styleId="tabcaption">
    <w:name w:val="tabcaption"/>
    <w:next w:val="BodyText"/>
    <w:rsid w:val="00362611"/>
    <w:pPr>
      <w:keepNext/>
      <w:spacing w:after="120"/>
      <w:ind w:left="994" w:hanging="994"/>
    </w:pPr>
    <w:rPr>
      <w:rFonts w:ascii="Arial" w:hAnsi="Arial"/>
      <w:b/>
      <w:i/>
      <w:sz w:val="22"/>
    </w:rPr>
  </w:style>
  <w:style w:type="character" w:customStyle="1" w:styleId="Itals">
    <w:name w:val="Itals"/>
    <w:basedOn w:val="DefaultParagraphFont"/>
    <w:rsid w:val="00362611"/>
    <w:rPr>
      <w:rFonts w:ascii="Times New Roman" w:hAnsi="Times New Roman"/>
      <w:i/>
    </w:rPr>
  </w:style>
  <w:style w:type="character" w:customStyle="1" w:styleId="itals0">
    <w:name w:val="itals"/>
    <w:basedOn w:val="DefaultParagraphFont"/>
    <w:rsid w:val="00362611"/>
    <w:rPr>
      <w:i/>
    </w:rPr>
  </w:style>
  <w:style w:type="paragraph" w:customStyle="1" w:styleId="quals">
    <w:name w:val="quals"/>
    <w:basedOn w:val="lev1"/>
    <w:rsid w:val="00362611"/>
    <w:pPr>
      <w:numPr>
        <w:numId w:val="38"/>
      </w:numPr>
      <w:tabs>
        <w:tab w:val="left" w:pos="187"/>
      </w:tabs>
      <w:spacing w:after="0"/>
      <w:ind w:left="180" w:hanging="180"/>
    </w:pPr>
    <w:rPr>
      <w:rFonts w:ascii="Book Antiqua" w:hAnsi="Book Antiqua"/>
      <w:b w:val="0"/>
    </w:rPr>
  </w:style>
  <w:style w:type="paragraph" w:customStyle="1" w:styleId="lev1">
    <w:name w:val="lev1"/>
    <w:next w:val="Normal"/>
    <w:rsid w:val="00362611"/>
    <w:pPr>
      <w:spacing w:after="240"/>
    </w:pPr>
    <w:rPr>
      <w:rFonts w:ascii="Lucida Sans Unicode" w:hAnsi="Lucida Sans Unicode"/>
      <w:b/>
      <w:noProof/>
      <w:sz w:val="18"/>
    </w:rPr>
  </w:style>
  <w:style w:type="paragraph" w:customStyle="1" w:styleId="apxcover">
    <w:name w:val="apxcover"/>
    <w:basedOn w:val="Normal"/>
    <w:rsid w:val="00362611"/>
    <w:pPr>
      <w:spacing w:before="3600" w:line="288" w:lineRule="auto"/>
      <w:jc w:val="center"/>
    </w:pPr>
    <w:rPr>
      <w:rFonts w:ascii="Lucida Sans Unicode" w:hAnsi="Lucida Sans Unicode"/>
      <w:b/>
      <w:sz w:val="28"/>
    </w:rPr>
  </w:style>
  <w:style w:type="paragraph" w:customStyle="1" w:styleId="Numlist1">
    <w:name w:val="Numlist1"/>
    <w:basedOn w:val="Normal"/>
    <w:rsid w:val="00362611"/>
    <w:pPr>
      <w:numPr>
        <w:numId w:val="37"/>
      </w:numPr>
      <w:tabs>
        <w:tab w:val="left" w:pos="720"/>
      </w:tabs>
      <w:spacing w:line="360" w:lineRule="auto"/>
    </w:pPr>
  </w:style>
  <w:style w:type="paragraph" w:customStyle="1" w:styleId="Title1">
    <w:name w:val="Title1"/>
    <w:basedOn w:val="Normal"/>
    <w:rsid w:val="00362611"/>
    <w:pPr>
      <w:spacing w:before="3600" w:line="288" w:lineRule="auto"/>
      <w:jc w:val="center"/>
    </w:pPr>
    <w:rPr>
      <w:rFonts w:ascii="Arial" w:hAnsi="Arial"/>
      <w:b/>
      <w:sz w:val="28"/>
    </w:rPr>
  </w:style>
  <w:style w:type="paragraph" w:customStyle="1" w:styleId="Title2">
    <w:name w:val="Title2"/>
    <w:basedOn w:val="ArticleHeading"/>
    <w:rsid w:val="00362611"/>
    <w:pPr>
      <w:spacing w:before="3600" w:after="0" w:line="288" w:lineRule="auto"/>
    </w:pPr>
    <w:rPr>
      <w:rFonts w:ascii="Arial" w:hAnsi="Arial"/>
      <w:noProof w:val="0"/>
    </w:rPr>
  </w:style>
  <w:style w:type="paragraph" w:customStyle="1" w:styleId="secref1">
    <w:name w:val="secref1"/>
    <w:rsid w:val="00362611"/>
    <w:rPr>
      <w:sz w:val="22"/>
    </w:rPr>
  </w:style>
  <w:style w:type="paragraph" w:customStyle="1" w:styleId="numlist10">
    <w:name w:val="numlist1"/>
    <w:basedOn w:val="Normal"/>
    <w:rsid w:val="00362611"/>
    <w:pPr>
      <w:widowControl w:val="0"/>
      <w:numPr>
        <w:numId w:val="45"/>
      </w:numPr>
      <w:spacing w:after="160"/>
    </w:pPr>
    <w:rPr>
      <w:snapToGrid w:val="0"/>
    </w:rPr>
  </w:style>
  <w:style w:type="paragraph" w:customStyle="1" w:styleId="numlist1b">
    <w:name w:val="numlist1b"/>
    <w:basedOn w:val="Normal"/>
    <w:rsid w:val="00362611"/>
    <w:pPr>
      <w:tabs>
        <w:tab w:val="left" w:pos="360"/>
      </w:tabs>
      <w:spacing w:after="160"/>
      <w:ind w:left="360" w:hanging="360"/>
    </w:pPr>
    <w:rPr>
      <w:sz w:val="20"/>
    </w:rPr>
  </w:style>
  <w:style w:type="paragraph" w:customStyle="1" w:styleId="bullet1block">
    <w:name w:val="bullet1block"/>
    <w:basedOn w:val="Normal"/>
    <w:next w:val="bullet1"/>
    <w:rsid w:val="00362611"/>
    <w:pPr>
      <w:spacing w:after="240"/>
      <w:ind w:left="720"/>
    </w:pPr>
  </w:style>
  <w:style w:type="paragraph" w:customStyle="1" w:styleId="bullet2">
    <w:name w:val="bullet2"/>
    <w:basedOn w:val="bullet1"/>
    <w:next w:val="Normal"/>
    <w:rsid w:val="00362611"/>
    <w:pPr>
      <w:numPr>
        <w:numId w:val="42"/>
      </w:numPr>
    </w:pPr>
  </w:style>
  <w:style w:type="character" w:customStyle="1" w:styleId="run-inhead">
    <w:name w:val="run-in head"/>
    <w:basedOn w:val="DefaultParagraphFont"/>
    <w:rsid w:val="00362611"/>
    <w:rPr>
      <w:rFonts w:ascii="Arial" w:hAnsi="Arial"/>
      <w:b/>
      <w:sz w:val="20"/>
    </w:rPr>
  </w:style>
  <w:style w:type="paragraph" w:customStyle="1" w:styleId="numlist1block">
    <w:name w:val="numlist1 block"/>
    <w:basedOn w:val="Normal"/>
    <w:rsid w:val="00362611"/>
    <w:pPr>
      <w:spacing w:after="240"/>
      <w:ind w:left="360"/>
    </w:pPr>
  </w:style>
  <w:style w:type="paragraph" w:customStyle="1" w:styleId="Tabletext0">
    <w:name w:val="Table text"/>
    <w:basedOn w:val="Normal"/>
    <w:rsid w:val="00362611"/>
    <w:pPr>
      <w:spacing w:before="60"/>
      <w:ind w:left="180" w:hanging="180"/>
    </w:pPr>
    <w:rPr>
      <w:rFonts w:ascii="Arial" w:hAnsi="Arial"/>
      <w:sz w:val="16"/>
    </w:rPr>
  </w:style>
  <w:style w:type="paragraph" w:customStyle="1" w:styleId="tabfoot">
    <w:name w:val="tab foot"/>
    <w:basedOn w:val="Normal"/>
    <w:rsid w:val="00362611"/>
    <w:pPr>
      <w:spacing w:after="240"/>
    </w:pPr>
    <w:rPr>
      <w:rFonts w:ascii="Arial" w:hAnsi="Arial"/>
      <w:sz w:val="14"/>
    </w:rPr>
  </w:style>
  <w:style w:type="paragraph" w:customStyle="1" w:styleId="Sidebar">
    <w:name w:val="Sidebar"/>
    <w:basedOn w:val="Normal"/>
    <w:rsid w:val="00362611"/>
    <w:pPr>
      <w:spacing w:after="240" w:line="360" w:lineRule="auto"/>
    </w:pPr>
    <w:rPr>
      <w:rFonts w:ascii="Lucida Sans Unicode" w:hAnsi="Lucida Sans Unicode"/>
      <w:b/>
      <w:i/>
      <w:color w:val="000000"/>
      <w:sz w:val="16"/>
    </w:rPr>
  </w:style>
  <w:style w:type="character" w:customStyle="1" w:styleId="Question">
    <w:name w:val="Question"/>
    <w:rsid w:val="00362611"/>
    <w:rPr>
      <w:rFonts w:ascii="Arial" w:hAnsi="Arial"/>
      <w:color w:val="FFFFFF"/>
      <w:sz w:val="20"/>
      <w:bdr w:val="none" w:sz="0" w:space="0" w:color="auto"/>
      <w:shd w:val="clear" w:color="auto" w:fill="FF0000"/>
    </w:rPr>
  </w:style>
  <w:style w:type="paragraph" w:customStyle="1" w:styleId="Bullet3">
    <w:name w:val="Bullet3"/>
    <w:basedOn w:val="Subbullet"/>
    <w:rsid w:val="00362611"/>
    <w:pPr>
      <w:numPr>
        <w:numId w:val="34"/>
      </w:numPr>
      <w:tabs>
        <w:tab w:val="clear" w:pos="360"/>
      </w:tabs>
      <w:ind w:left="1440"/>
    </w:pPr>
  </w:style>
  <w:style w:type="paragraph" w:customStyle="1" w:styleId="viz">
    <w:name w:val="viz"/>
    <w:rsid w:val="00362611"/>
    <w:rPr>
      <w:sz w:val="22"/>
    </w:rPr>
  </w:style>
  <w:style w:type="paragraph" w:customStyle="1" w:styleId="numberlist">
    <w:name w:val="number list"/>
    <w:basedOn w:val="ListBullet"/>
    <w:rsid w:val="00362611"/>
    <w:pPr>
      <w:numPr>
        <w:numId w:val="35"/>
      </w:numPr>
    </w:pPr>
    <w:rPr>
      <w:rFonts w:ascii="Arial" w:hAnsi="Arial"/>
    </w:rPr>
  </w:style>
  <w:style w:type="paragraph" w:customStyle="1" w:styleId="numbered">
    <w:name w:val="numbered"/>
    <w:basedOn w:val="Bullet"/>
    <w:rsid w:val="00362611"/>
    <w:pPr>
      <w:numPr>
        <w:numId w:val="36"/>
      </w:numPr>
      <w:tabs>
        <w:tab w:val="clear" w:pos="360"/>
      </w:tabs>
      <w:ind w:left="810"/>
    </w:pPr>
  </w:style>
  <w:style w:type="paragraph" w:customStyle="1" w:styleId="categoryhead">
    <w:name w:val="category_head"/>
    <w:next w:val="BodyText"/>
    <w:rsid w:val="00362611"/>
    <w:pPr>
      <w:jc w:val="right"/>
    </w:pPr>
    <w:rPr>
      <w:rFonts w:ascii="Verdana" w:hAnsi="Verdana"/>
      <w:b/>
      <w:sz w:val="22"/>
      <w:shd w:val="clear" w:color="auto" w:fill="CCFFCC"/>
    </w:rPr>
  </w:style>
  <w:style w:type="paragraph" w:customStyle="1" w:styleId="surveyhead">
    <w:name w:val="survey_head"/>
    <w:next w:val="BodyText"/>
    <w:rsid w:val="00362611"/>
    <w:pPr>
      <w:keepNext/>
      <w:keepLines/>
      <w:pBdr>
        <w:bottom w:val="single" w:sz="4" w:space="1" w:color="auto"/>
      </w:pBdr>
      <w:ind w:left="432" w:hanging="432"/>
      <w:outlineLvl w:val="0"/>
    </w:pPr>
    <w:rPr>
      <w:rFonts w:ascii="Verdana" w:hAnsi="Verdana" w:cs="Arial"/>
      <w:b/>
      <w:color w:val="800000"/>
      <w:sz w:val="28"/>
      <w:szCs w:val="28"/>
    </w:rPr>
  </w:style>
  <w:style w:type="paragraph" w:customStyle="1" w:styleId="surveyquestion">
    <w:name w:val="survey_question"/>
    <w:next w:val="BodyText"/>
    <w:rsid w:val="00362611"/>
    <w:pPr>
      <w:keepNext/>
      <w:spacing w:before="240" w:after="240"/>
    </w:pPr>
    <w:rPr>
      <w:rFonts w:ascii="Verdana" w:hAnsi="Verdana"/>
      <w:b/>
      <w:color w:val="000000"/>
    </w:rPr>
  </w:style>
  <w:style w:type="table" w:customStyle="1" w:styleId="STF">
    <w:name w:val="STF"/>
    <w:basedOn w:val="TableGrid"/>
    <w:rsid w:val="00362611"/>
    <w:pPr>
      <w:spacing w:before="60"/>
    </w:pPr>
    <w:rPr>
      <w:sz w:val="18"/>
    </w:rPr>
    <w:tblPr>
      <w:tblStyleColBandSize w:val="1"/>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wordWrap/>
        <w:jc w:val="center"/>
      </w:pPr>
      <w:rPr>
        <w:rFonts w:ascii="Arial" w:hAnsi="Arial"/>
        <w:b/>
        <w:color w:val="000000"/>
        <w:sz w:val="18"/>
        <w:szCs w:val="18"/>
      </w:rPr>
      <w:tblPr/>
      <w:tcPr>
        <w:tcBorders>
          <w:top w:val="nil"/>
          <w:left w:val="nil"/>
          <w:bottom w:val="nil"/>
          <w:right w:val="nil"/>
          <w:insideH w:val="nil"/>
          <w:insideV w:val="single" w:sz="12" w:space="0" w:color="FFFFFF"/>
          <w:tl2br w:val="nil"/>
          <w:tr2bl w:val="nil"/>
        </w:tcBorders>
        <w:shd w:val="clear" w:color="auto" w:fill="D2EEFA"/>
      </w:tcPr>
    </w:tblStylePr>
  </w:style>
  <w:style w:type="table" w:styleId="TableGrid">
    <w:name w:val="Table Grid"/>
    <w:basedOn w:val="TableNormal"/>
    <w:rsid w:val="0036261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Bullets"/>
    <w:rsid w:val="00362611"/>
    <w:pPr>
      <w:numPr>
        <w:numId w:val="0"/>
      </w:numPr>
    </w:pPr>
    <w:rPr>
      <w:rFonts w:ascii="Arial" w:hAnsi="Arial"/>
      <w:sz w:val="18"/>
    </w:rPr>
  </w:style>
  <w:style w:type="character" w:customStyle="1" w:styleId="explanatorytext">
    <w:name w:val="explanatory_text"/>
    <w:basedOn w:val="DefaultParagraphFont"/>
    <w:rsid w:val="00362611"/>
    <w:rPr>
      <w:rFonts w:ascii="Lucida Sans" w:hAnsi="Lucida Sans" w:cs="Lucida Sans"/>
      <w:i/>
      <w:sz w:val="12"/>
      <w:szCs w:val="12"/>
    </w:rPr>
  </w:style>
  <w:style w:type="paragraph" w:customStyle="1" w:styleId="numlist1bold">
    <w:name w:val="numlist1_bold"/>
    <w:next w:val="BodyText"/>
    <w:rsid w:val="00362611"/>
    <w:pPr>
      <w:numPr>
        <w:numId w:val="43"/>
      </w:numPr>
    </w:pPr>
    <w:rPr>
      <w:rFonts w:ascii="Arial" w:hAnsi="Arial" w:cs="Arial"/>
      <w:b/>
      <w:snapToGrid w:val="0"/>
      <w:sz w:val="22"/>
    </w:rPr>
  </w:style>
  <w:style w:type="paragraph" w:customStyle="1" w:styleId="alphalist1">
    <w:name w:val="alphalist1"/>
    <w:basedOn w:val="numlist10"/>
    <w:next w:val="BodyText"/>
    <w:rsid w:val="00362611"/>
    <w:pPr>
      <w:numPr>
        <w:numId w:val="44"/>
      </w:numPr>
    </w:pPr>
  </w:style>
  <w:style w:type="table" w:customStyle="1" w:styleId="SBS">
    <w:name w:val="SBS"/>
    <w:basedOn w:val="TableGrid"/>
    <w:rsid w:val="00362611"/>
    <w:pPr>
      <w:spacing w:before="60"/>
    </w:pPr>
    <w:rPr>
      <w:sz w:val="20"/>
    </w:rPr>
    <w:tblPr>
      <w:tblInd w:w="115"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blStylePr w:type="firstRow">
      <w:pPr>
        <w:wordWrap/>
        <w:spacing w:beforeLines="0" w:beforeAutospacing="0" w:afterLines="0" w:afterAutospacing="0"/>
        <w:jc w:val="center"/>
      </w:pPr>
      <w:rPr>
        <w:b/>
        <w:color w:val="FFFFFF"/>
        <w:sz w:val="20"/>
      </w:rPr>
      <w:tblPr/>
      <w:tcPr>
        <w:tcBorders>
          <w:top w:val="nil"/>
          <w:left w:val="nil"/>
          <w:bottom w:val="nil"/>
          <w:right w:val="nil"/>
          <w:insideH w:val="nil"/>
          <w:insideV w:val="nil"/>
          <w:tl2br w:val="nil"/>
          <w:tr2bl w:val="nil"/>
        </w:tcBorders>
        <w:shd w:val="solid" w:color="9E8972" w:fill="CCCCCC"/>
      </w:tcPr>
    </w:tblStylePr>
    <w:tblStylePr w:type="firstCol">
      <w:pPr>
        <w:wordWrap/>
        <w:ind w:rightChars="0" w:right="101"/>
        <w:jc w:val="right"/>
      </w:pPr>
      <w:rPr>
        <w:rFonts w:ascii="Arial" w:hAnsi="Arial"/>
        <w:b/>
        <w:sz w:val="24"/>
      </w:rPr>
      <w:tblPr/>
      <w:tcPr>
        <w:shd w:val="clear" w:color="auto" w:fill="D2EEFA"/>
      </w:tcPr>
    </w:tblStylePr>
  </w:style>
  <w:style w:type="paragraph" w:customStyle="1" w:styleId="speclev3block">
    <w:name w:val="spec_lev3_block"/>
    <w:rsid w:val="00362611"/>
    <w:pPr>
      <w:spacing w:after="240"/>
      <w:ind w:left="450"/>
    </w:pPr>
    <w:rPr>
      <w:sz w:val="22"/>
    </w:rPr>
  </w:style>
  <w:style w:type="paragraph" w:customStyle="1" w:styleId="bluenote">
    <w:name w:val="blue_note"/>
    <w:rsid w:val="00362611"/>
    <w:pPr>
      <w:pBdr>
        <w:top w:val="single" w:sz="4" w:space="1" w:color="auto"/>
        <w:left w:val="single" w:sz="4" w:space="4" w:color="auto"/>
        <w:bottom w:val="single" w:sz="4" w:space="1" w:color="auto"/>
        <w:right w:val="single" w:sz="4" w:space="4" w:color="auto"/>
      </w:pBdr>
      <w:shd w:val="clear" w:color="auto" w:fill="CCFFFF"/>
      <w:ind w:left="720" w:right="720"/>
    </w:pPr>
    <w:rPr>
      <w:rFonts w:ascii="Arial" w:hAnsi="Arial"/>
      <w:color w:val="0000FF"/>
    </w:rPr>
  </w:style>
  <w:style w:type="paragraph" w:customStyle="1" w:styleId="speclev4block">
    <w:name w:val="spec_lev4_block"/>
    <w:basedOn w:val="BodyText"/>
    <w:rsid w:val="00362611"/>
    <w:pPr>
      <w:ind w:left="810"/>
    </w:pPr>
  </w:style>
  <w:style w:type="table" w:customStyle="1" w:styleId="DEFS">
    <w:name w:val="DEFS"/>
    <w:basedOn w:val="TableGrid"/>
    <w:rsid w:val="00362611"/>
    <w:rPr>
      <w:sz w:val="20"/>
    </w:rPr>
    <w:tblPr/>
    <w:tblStylePr w:type="firstCol">
      <w:rPr>
        <w:b/>
      </w:rPr>
    </w:tblStylePr>
  </w:style>
  <w:style w:type="paragraph" w:customStyle="1" w:styleId="bullet2dot">
    <w:name w:val="bullet2_dot"/>
    <w:basedOn w:val="Normal"/>
    <w:rsid w:val="00362611"/>
    <w:pPr>
      <w:numPr>
        <w:numId w:val="48"/>
      </w:numPr>
    </w:pPr>
  </w:style>
  <w:style w:type="character" w:customStyle="1" w:styleId="HeaderChar">
    <w:name w:val="Header Char"/>
    <w:basedOn w:val="DefaultParagraphFont"/>
    <w:link w:val="Header"/>
    <w:rsid w:val="00362611"/>
    <w:rPr>
      <w:rFonts w:ascii="Arial" w:hAnsi="Arial"/>
      <w:b/>
      <w:i/>
      <w:snapToGrid w:val="0"/>
      <w:sz w:val="16"/>
    </w:rPr>
  </w:style>
  <w:style w:type="character" w:customStyle="1" w:styleId="FooterChar">
    <w:name w:val="Footer Char"/>
    <w:basedOn w:val="DefaultParagraphFont"/>
    <w:link w:val="Footer"/>
    <w:rsid w:val="00362611"/>
    <w:rPr>
      <w:rFonts w:ascii="Arial" w:hAnsi="Arial"/>
      <w:b/>
      <w:i/>
      <w:snapToGrid w:val="0"/>
      <w:sz w:val="16"/>
    </w:rPr>
  </w:style>
  <w:style w:type="character" w:customStyle="1" w:styleId="BodyTextChar">
    <w:name w:val="Body Text Char"/>
    <w:aliases w:val="Appendix Char"/>
    <w:basedOn w:val="DefaultParagraphFont"/>
    <w:link w:val="BodyText"/>
    <w:rsid w:val="00362611"/>
    <w:rPr>
      <w:sz w:val="22"/>
    </w:rPr>
  </w:style>
  <w:style w:type="paragraph" w:styleId="Revision">
    <w:name w:val="Revision"/>
    <w:hidden/>
    <w:uiPriority w:val="99"/>
    <w:semiHidden/>
    <w:rsid w:val="0079624B"/>
    <w:rPr>
      <w:sz w:val="22"/>
    </w:rPr>
  </w:style>
  <w:style w:type="paragraph" w:customStyle="1" w:styleId="SpecHeading">
    <w:name w:val="Spec Heading"/>
    <w:basedOn w:val="Normal"/>
    <w:qFormat/>
    <w:rsid w:val="00442854"/>
    <w:pPr>
      <w:pBdr>
        <w:bottom w:val="single" w:sz="8" w:space="1" w:color="8A99AC"/>
      </w:pBdr>
      <w:tabs>
        <w:tab w:val="right" w:pos="9360"/>
      </w:tabs>
    </w:pPr>
    <w:rPr>
      <w:rFonts w:ascii="Calibri" w:eastAsia="Calibri" w:hAnsi="Calibri"/>
      <w:b/>
      <w:i/>
      <w:sz w:val="16"/>
    </w:rPr>
  </w:style>
  <w:style w:type="paragraph" w:customStyle="1" w:styleId="SpecFooter">
    <w:name w:val="Spec Footer"/>
    <w:basedOn w:val="Normal"/>
    <w:qFormat/>
    <w:rsid w:val="00AA557C"/>
    <w:pPr>
      <w:pBdr>
        <w:top w:val="single" w:sz="8" w:space="0" w:color="8A99AC"/>
      </w:pBdr>
      <w:tabs>
        <w:tab w:val="center" w:pos="4680"/>
        <w:tab w:val="right" w:pos="9360"/>
      </w:tabs>
    </w:pPr>
    <w:rPr>
      <w:rFonts w:ascii="Calibri" w:eastAsia="Calibri" w:hAnsi="Calibri"/>
      <w:b/>
      <w:i/>
      <w:sz w:val="16"/>
      <w:szCs w:val="16"/>
    </w:rPr>
  </w:style>
  <w:style w:type="paragraph" w:customStyle="1" w:styleId="SectTitle">
    <w:name w:val="Sect Title"/>
    <w:aliases w:val="non-TOC"/>
    <w:basedOn w:val="Normal"/>
    <w:rsid w:val="00AA557C"/>
    <w:pPr>
      <w:overflowPunct w:val="0"/>
      <w:autoSpaceDE w:val="0"/>
      <w:autoSpaceDN w:val="0"/>
      <w:adjustRightInd w:val="0"/>
      <w:jc w:val="center"/>
      <w:textAlignment w:val="baseline"/>
    </w:pPr>
    <w:rPr>
      <w:b/>
      <w:caps/>
      <w:sz w:val="24"/>
      <w:szCs w:val="24"/>
    </w:rPr>
  </w:style>
  <w:style w:type="paragraph" w:customStyle="1" w:styleId="SpecTitle">
    <w:name w:val="Spec Title"/>
    <w:basedOn w:val="Title"/>
    <w:qFormat/>
    <w:rsid w:val="00AA557C"/>
    <w:pPr>
      <w:overflowPunct w:val="0"/>
      <w:autoSpaceDE w:val="0"/>
      <w:autoSpaceDN w:val="0"/>
      <w:adjustRightInd w:val="0"/>
      <w:spacing w:after="120" w:line="240" w:lineRule="exact"/>
      <w:textAlignment w:val="baseline"/>
      <w:outlineLvl w:val="9"/>
    </w:pPr>
    <w:rPr>
      <w:kern w:val="0"/>
      <w:sz w:val="28"/>
    </w:rPr>
  </w:style>
  <w:style w:type="paragraph" w:customStyle="1" w:styleId="1Translate">
    <w:name w:val="1 Translate"/>
    <w:basedOn w:val="Normal"/>
    <w:rsid w:val="00AA557C"/>
    <w:pPr>
      <w:keepNext/>
      <w:numPr>
        <w:numId w:val="63"/>
      </w:numPr>
      <w:overflowPunct w:val="0"/>
      <w:autoSpaceDE w:val="0"/>
      <w:autoSpaceDN w:val="0"/>
      <w:adjustRightInd w:val="0"/>
      <w:spacing w:before="240"/>
      <w:textAlignment w:val="baseline"/>
    </w:pPr>
    <w:rPr>
      <w:rFonts w:ascii="Arial" w:hAnsi="Arial" w:cs="Arial"/>
      <w:b/>
      <w:sz w:val="24"/>
      <w:szCs w:val="24"/>
    </w:rPr>
  </w:style>
  <w:style w:type="paragraph" w:customStyle="1" w:styleId="2Translate">
    <w:name w:val="2 Translate"/>
    <w:basedOn w:val="Normal"/>
    <w:rsid w:val="00AA557C"/>
    <w:pPr>
      <w:numPr>
        <w:ilvl w:val="1"/>
        <w:numId w:val="63"/>
      </w:numPr>
      <w:overflowPunct w:val="0"/>
      <w:autoSpaceDE w:val="0"/>
      <w:autoSpaceDN w:val="0"/>
      <w:adjustRightInd w:val="0"/>
      <w:spacing w:before="240"/>
      <w:textAlignment w:val="baseline"/>
    </w:pPr>
    <w:rPr>
      <w:b/>
      <w:sz w:val="24"/>
      <w:szCs w:val="24"/>
    </w:rPr>
  </w:style>
  <w:style w:type="paragraph" w:customStyle="1" w:styleId="3Translate">
    <w:name w:val="3 Translate"/>
    <w:basedOn w:val="Normal"/>
    <w:rsid w:val="00AA557C"/>
    <w:pPr>
      <w:numPr>
        <w:ilvl w:val="2"/>
        <w:numId w:val="63"/>
      </w:numPr>
      <w:overflowPunct w:val="0"/>
      <w:autoSpaceDE w:val="0"/>
      <w:autoSpaceDN w:val="0"/>
      <w:adjustRightInd w:val="0"/>
      <w:textAlignment w:val="baseline"/>
    </w:pPr>
    <w:rPr>
      <w:sz w:val="24"/>
    </w:rPr>
  </w:style>
  <w:style w:type="paragraph" w:customStyle="1" w:styleId="4Translate">
    <w:name w:val="4 Translate"/>
    <w:basedOn w:val="Normal"/>
    <w:rsid w:val="00AA557C"/>
    <w:pPr>
      <w:numPr>
        <w:ilvl w:val="3"/>
        <w:numId w:val="63"/>
      </w:numPr>
      <w:overflowPunct w:val="0"/>
      <w:autoSpaceDE w:val="0"/>
      <w:autoSpaceDN w:val="0"/>
      <w:adjustRightInd w:val="0"/>
      <w:textAlignment w:val="baseline"/>
    </w:pPr>
    <w:rPr>
      <w:sz w:val="24"/>
    </w:rPr>
  </w:style>
  <w:style w:type="paragraph" w:customStyle="1" w:styleId="5Translate">
    <w:name w:val="5 Translate"/>
    <w:basedOn w:val="Normal"/>
    <w:rsid w:val="00AA557C"/>
    <w:pPr>
      <w:numPr>
        <w:ilvl w:val="4"/>
        <w:numId w:val="63"/>
      </w:numPr>
      <w:overflowPunct w:val="0"/>
      <w:autoSpaceDE w:val="0"/>
      <w:autoSpaceDN w:val="0"/>
      <w:adjustRightInd w:val="0"/>
      <w:textAlignment w:val="baseline"/>
    </w:pPr>
    <w:rPr>
      <w:sz w:val="24"/>
    </w:rPr>
  </w:style>
  <w:style w:type="character" w:styleId="FollowedHyperlink">
    <w:name w:val="FollowedHyperlink"/>
    <w:rsid w:val="00ED3619"/>
    <w:rPr>
      <w:color w:val="FF00FF"/>
      <w:u w:val="single"/>
    </w:rPr>
  </w:style>
  <w:style w:type="paragraph" w:customStyle="1" w:styleId="Default">
    <w:name w:val="Default"/>
    <w:rsid w:val="00ED3619"/>
    <w:pPr>
      <w:autoSpaceDE w:val="0"/>
      <w:autoSpaceDN w:val="0"/>
      <w:adjustRightInd w:val="0"/>
    </w:pPr>
    <w:rPr>
      <w:rFonts w:ascii="Arial" w:hAnsi="Arial" w:cs="Arial"/>
      <w:color w:val="000000"/>
      <w:sz w:val="24"/>
      <w:szCs w:val="24"/>
    </w:rPr>
  </w:style>
  <w:style w:type="character" w:styleId="EndnoteReference">
    <w:name w:val="endnote reference"/>
    <w:rsid w:val="00ED3619"/>
    <w:rPr>
      <w:rFonts w:ascii="Times New Roman" w:hAnsi="Times New Roman" w:cs="Times New Roman"/>
      <w:sz w:val="24"/>
      <w:szCs w:val="24"/>
      <w:vertAlign w:val="superscript"/>
      <w:lang w:val="en-US"/>
    </w:rPr>
  </w:style>
  <w:style w:type="character" w:styleId="FootnoteReference">
    <w:name w:val="footnote reference"/>
    <w:rsid w:val="00ED3619"/>
    <w:rPr>
      <w:rFonts w:ascii="Times New Roman" w:hAnsi="Times New Roman" w:cs="Times New Roman"/>
      <w:sz w:val="24"/>
      <w:szCs w:val="24"/>
      <w:vertAlign w:val="superscript"/>
      <w:lang w:val="en-US"/>
    </w:rPr>
  </w:style>
  <w:style w:type="paragraph" w:customStyle="1" w:styleId="LAN">
    <w:name w:val="LAN"/>
    <w:rsid w:val="00ED3619"/>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SI">
    <w:name w:val="SI"/>
    <w:rsid w:val="00ED3619"/>
    <w:rPr>
      <w:rFonts w:ascii="CG Times" w:hAnsi="CG Times"/>
      <w:sz w:val="24"/>
      <w:szCs w:val="24"/>
      <w:lang w:val="en-US"/>
    </w:rPr>
  </w:style>
  <w:style w:type="paragraph" w:customStyle="1" w:styleId="Signature1">
    <w:name w:val="Signature1"/>
    <w:rsid w:val="00ED3619"/>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rsid w:val="00ED3619"/>
    <w:pPr>
      <w:widowControl w:val="0"/>
      <w:tabs>
        <w:tab w:val="left" w:pos="-720"/>
      </w:tabs>
      <w:suppressAutoHyphens/>
      <w:autoSpaceDE w:val="0"/>
      <w:autoSpaceDN w:val="0"/>
      <w:adjustRightInd w:val="0"/>
      <w:spacing w:line="240" w:lineRule="atLeast"/>
      <w:jc w:val="both"/>
    </w:pPr>
    <w:rPr>
      <w:rFonts w:ascii="Courier" w:hAnsi="Courier"/>
      <w:spacing w:val="-3"/>
      <w:sz w:val="24"/>
      <w:szCs w:val="24"/>
    </w:rPr>
  </w:style>
  <w:style w:type="paragraph" w:customStyle="1" w:styleId="ST">
    <w:name w:val="ST"/>
    <w:rsid w:val="00ED3619"/>
    <w:pPr>
      <w:widowControl w:val="0"/>
      <w:tabs>
        <w:tab w:val="left" w:pos="-720"/>
      </w:tabs>
      <w:suppressAutoHyphens/>
      <w:autoSpaceDE w:val="0"/>
      <w:autoSpaceDN w:val="0"/>
      <w:adjustRightInd w:val="0"/>
      <w:spacing w:line="240" w:lineRule="atLeast"/>
      <w:jc w:val="both"/>
    </w:pPr>
    <w:rPr>
      <w:rFonts w:ascii="Courier" w:hAnsi="Courier"/>
      <w:spacing w:val="-3"/>
      <w:sz w:val="24"/>
      <w:szCs w:val="24"/>
    </w:rPr>
  </w:style>
  <w:style w:type="paragraph" w:customStyle="1" w:styleId="P1">
    <w:name w:val="P1"/>
    <w:rsid w:val="00ED3619"/>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P2">
    <w:name w:val="P2"/>
    <w:rsid w:val="00ED3619"/>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P3">
    <w:name w:val="P3"/>
    <w:rsid w:val="00ED3619"/>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P4">
    <w:name w:val="P4"/>
    <w:rsid w:val="00ED3619"/>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1">
    <w:name w:val="L1"/>
    <w:rsid w:val="00ED3619"/>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2">
    <w:name w:val="L2"/>
    <w:rsid w:val="00ED3619"/>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P5">
    <w:name w:val="P5"/>
    <w:rsid w:val="00ED3619"/>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3">
    <w:name w:val="L3"/>
    <w:rsid w:val="00ED3619"/>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4">
    <w:name w:val="L4"/>
    <w:rsid w:val="00ED3619"/>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5">
    <w:name w:val="L5"/>
    <w:rsid w:val="00ED3619"/>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L1">
    <w:name w:val="LL1"/>
    <w:rsid w:val="00ED3619"/>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L2">
    <w:name w:val="LL2"/>
    <w:rsid w:val="00ED3619"/>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L3">
    <w:name w:val="LL3"/>
    <w:rsid w:val="00ED3619"/>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L4">
    <w:name w:val="LL4"/>
    <w:rsid w:val="00ED3619"/>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LL5">
    <w:name w:val="LL5"/>
    <w:rsid w:val="00ED3619"/>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w:hAnsi="Courier"/>
      <w:spacing w:val="-3"/>
      <w:sz w:val="24"/>
      <w:szCs w:val="24"/>
    </w:rPr>
  </w:style>
  <w:style w:type="paragraph" w:customStyle="1" w:styleId="standard">
    <w:name w:val="standard"/>
    <w:rsid w:val="00ED3619"/>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toa">
    <w:name w:val="toa"/>
    <w:rsid w:val="00ED3619"/>
    <w:pPr>
      <w:widowControl w:val="0"/>
      <w:tabs>
        <w:tab w:val="left" w:pos="0"/>
      </w:tabs>
      <w:suppressAutoHyphens/>
      <w:autoSpaceDE w:val="0"/>
      <w:autoSpaceDN w:val="0"/>
      <w:adjustRightInd w:val="0"/>
      <w:spacing w:line="240" w:lineRule="atLeast"/>
    </w:pPr>
    <w:rPr>
      <w:rFonts w:ascii="CG Times" w:hAnsi="CG Times"/>
      <w:sz w:val="24"/>
      <w:szCs w:val="24"/>
    </w:rPr>
  </w:style>
  <w:style w:type="paragraph" w:customStyle="1" w:styleId="Part1a10">
    <w:name w:val="Part1a(1)"/>
    <w:basedOn w:val="Normal"/>
    <w:rsid w:val="00ED3619"/>
    <w:pPr>
      <w:tabs>
        <w:tab w:val="left" w:pos="2520"/>
      </w:tabs>
      <w:overflowPunct w:val="0"/>
      <w:spacing w:after="240" w:line="240" w:lineRule="exact"/>
      <w:ind w:left="2520" w:hanging="547"/>
      <w:jc w:val="both"/>
      <w:textAlignment w:val="baseline"/>
    </w:pPr>
    <w:rPr>
      <w:rFonts w:ascii="LinePrinter" w:hAnsi="LinePrinter"/>
    </w:rPr>
  </w:style>
  <w:style w:type="paragraph" w:customStyle="1" w:styleId="lev3block">
    <w:name w:val="lev3 block"/>
    <w:next w:val="BodyText"/>
    <w:rsid w:val="00ED3619"/>
    <w:pPr>
      <w:ind w:left="810"/>
    </w:pPr>
    <w:rPr>
      <w:sz w:val="22"/>
    </w:rPr>
  </w:style>
  <w:style w:type="paragraph" w:customStyle="1" w:styleId="lev4block">
    <w:name w:val="lev4 block"/>
    <w:next w:val="BodyText"/>
    <w:rsid w:val="00ED3619"/>
    <w:pPr>
      <w:ind w:left="810"/>
    </w:pPr>
    <w:rPr>
      <w:sz w:val="22"/>
    </w:rPr>
  </w:style>
  <w:style w:type="character" w:customStyle="1" w:styleId="CommentTextChar">
    <w:name w:val="Comment Text Char"/>
    <w:link w:val="CommentText"/>
    <w:rsid w:val="00ED3619"/>
    <w:rPr>
      <w:sz w:val="22"/>
    </w:rPr>
  </w:style>
  <w:style w:type="paragraph" w:customStyle="1" w:styleId="Heading3-step">
    <w:name w:val="Heading 3-step"/>
    <w:basedOn w:val="Heading3"/>
    <w:next w:val="Normal"/>
    <w:rsid w:val="00ED3619"/>
    <w:pPr>
      <w:keepNext w:val="0"/>
      <w:widowControl/>
      <w:numPr>
        <w:numId w:val="13"/>
      </w:numPr>
      <w:tabs>
        <w:tab w:val="num" w:pos="2304"/>
      </w:tabs>
      <w:ind w:left="2304" w:hanging="864"/>
    </w:pPr>
    <w:rPr>
      <w:rFonts w:ascii="Times New Roman" w:hAnsi="Times New Roman" w:cs="Arial"/>
      <w:b w:val="0"/>
      <w:spacing w:val="0"/>
      <w:kern w:val="32"/>
      <w:sz w:val="24"/>
      <w:szCs w:val="26"/>
    </w:rPr>
  </w:style>
  <w:style w:type="paragraph" w:customStyle="1" w:styleId="ListA3">
    <w:name w:val="List A3"/>
    <w:rsid w:val="00ED3619"/>
    <w:pPr>
      <w:numPr>
        <w:numId w:val="100"/>
      </w:numPr>
      <w:tabs>
        <w:tab w:val="clear" w:pos="3060"/>
        <w:tab w:val="num" w:pos="360"/>
      </w:tabs>
      <w:spacing w:after="240"/>
      <w:ind w:left="0" w:firstLine="0"/>
    </w:pPr>
    <w:rPr>
      <w:sz w:val="24"/>
    </w:rPr>
  </w:style>
  <w:style w:type="paragraph" w:customStyle="1" w:styleId="H2bodytext">
    <w:name w:val="H2 body text"/>
    <w:qFormat/>
    <w:rsid w:val="00ED3619"/>
    <w:pPr>
      <w:spacing w:before="240" w:after="240"/>
      <w:ind w:left="1440"/>
    </w:pPr>
    <w:rPr>
      <w:sz w:val="24"/>
      <w:szCs w:val="24"/>
    </w:rPr>
  </w:style>
  <w:style w:type="character" w:customStyle="1" w:styleId="contents">
    <w:name w:val="contents"/>
    <w:uiPriority w:val="99"/>
    <w:rsid w:val="00222303"/>
    <w:rPr>
      <w:rFonts w:asciiTheme="minorHAnsi" w:hAnsiTheme="minorHAnsi" w:cs="OceanSansStd-Semibold"/>
      <w:color w:val="002F54"/>
      <w:spacing w:val="10"/>
      <w:w w:val="99"/>
      <w:sz w:val="33"/>
      <w:szCs w:val="33"/>
    </w:rPr>
  </w:style>
  <w:style w:type="character" w:styleId="UnresolvedMention">
    <w:name w:val="Unresolved Mention"/>
    <w:basedOn w:val="DefaultParagraphFont"/>
    <w:uiPriority w:val="99"/>
    <w:semiHidden/>
    <w:unhideWhenUsed/>
    <w:rsid w:val="00002EA8"/>
    <w:rPr>
      <w:color w:val="808080"/>
      <w:shd w:val="clear" w:color="auto" w:fill="E6E6E6"/>
    </w:rPr>
  </w:style>
  <w:style w:type="character" w:customStyle="1" w:styleId="PlainTextChar">
    <w:name w:val="Plain Text Char"/>
    <w:basedOn w:val="DefaultParagraphFont"/>
    <w:link w:val="PlainText"/>
    <w:uiPriority w:val="99"/>
    <w:rsid w:val="00F07800"/>
    <w:rPr>
      <w:rFonts w:ascii="Courier New" w:hAnsi="Courier New" w:cs="Courier New"/>
      <w:sz w:val="22"/>
    </w:rPr>
  </w:style>
  <w:style w:type="character" w:customStyle="1" w:styleId="blackten">
    <w:name w:val="blackten"/>
    <w:basedOn w:val="DefaultParagraphFont"/>
    <w:rsid w:val="00265C1C"/>
  </w:style>
  <w:style w:type="table" w:customStyle="1" w:styleId="TableGrid1">
    <w:name w:val="Table Grid1"/>
    <w:basedOn w:val="TableNormal"/>
    <w:next w:val="TableGrid"/>
    <w:uiPriority w:val="59"/>
    <w:rsid w:val="00DF03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5A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0C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698A"/>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572462">
      <w:bodyDiv w:val="1"/>
      <w:marLeft w:val="0"/>
      <w:marRight w:val="0"/>
      <w:marTop w:val="0"/>
      <w:marBottom w:val="0"/>
      <w:divBdr>
        <w:top w:val="none" w:sz="0" w:space="0" w:color="auto"/>
        <w:left w:val="none" w:sz="0" w:space="0" w:color="auto"/>
        <w:bottom w:val="none" w:sz="0" w:space="0" w:color="auto"/>
        <w:right w:val="none" w:sz="0" w:space="0" w:color="auto"/>
      </w:divBdr>
    </w:div>
    <w:div w:id="1018585550">
      <w:bodyDiv w:val="1"/>
      <w:marLeft w:val="0"/>
      <w:marRight w:val="0"/>
      <w:marTop w:val="0"/>
      <w:marBottom w:val="0"/>
      <w:divBdr>
        <w:top w:val="none" w:sz="0" w:space="0" w:color="auto"/>
        <w:left w:val="none" w:sz="0" w:space="0" w:color="auto"/>
        <w:bottom w:val="none" w:sz="0" w:space="0" w:color="auto"/>
        <w:right w:val="none" w:sz="0" w:space="0" w:color="auto"/>
      </w:divBdr>
    </w:div>
    <w:div w:id="1181090057">
      <w:bodyDiv w:val="1"/>
      <w:marLeft w:val="0"/>
      <w:marRight w:val="0"/>
      <w:marTop w:val="0"/>
      <w:marBottom w:val="0"/>
      <w:divBdr>
        <w:top w:val="none" w:sz="0" w:space="0" w:color="auto"/>
        <w:left w:val="none" w:sz="0" w:space="0" w:color="auto"/>
        <w:bottom w:val="none" w:sz="0" w:space="0" w:color="auto"/>
        <w:right w:val="none" w:sz="0" w:space="0" w:color="auto"/>
      </w:divBdr>
    </w:div>
    <w:div w:id="1271623471">
      <w:bodyDiv w:val="1"/>
      <w:marLeft w:val="0"/>
      <w:marRight w:val="0"/>
      <w:marTop w:val="0"/>
      <w:marBottom w:val="0"/>
      <w:divBdr>
        <w:top w:val="none" w:sz="0" w:space="0" w:color="auto"/>
        <w:left w:val="none" w:sz="0" w:space="0" w:color="auto"/>
        <w:bottom w:val="none" w:sz="0" w:space="0" w:color="auto"/>
        <w:right w:val="none" w:sz="0" w:space="0" w:color="auto"/>
      </w:divBdr>
    </w:div>
    <w:div w:id="1412267532">
      <w:bodyDiv w:val="1"/>
      <w:marLeft w:val="0"/>
      <w:marRight w:val="0"/>
      <w:marTop w:val="0"/>
      <w:marBottom w:val="0"/>
      <w:divBdr>
        <w:top w:val="none" w:sz="0" w:space="0" w:color="auto"/>
        <w:left w:val="none" w:sz="0" w:space="0" w:color="auto"/>
        <w:bottom w:val="none" w:sz="0" w:space="0" w:color="auto"/>
        <w:right w:val="none" w:sz="0" w:space="0" w:color="auto"/>
      </w:divBdr>
    </w:div>
    <w:div w:id="1424378865">
      <w:bodyDiv w:val="1"/>
      <w:marLeft w:val="0"/>
      <w:marRight w:val="0"/>
      <w:marTop w:val="0"/>
      <w:marBottom w:val="0"/>
      <w:divBdr>
        <w:top w:val="none" w:sz="0" w:space="0" w:color="auto"/>
        <w:left w:val="none" w:sz="0" w:space="0" w:color="auto"/>
        <w:bottom w:val="none" w:sz="0" w:space="0" w:color="auto"/>
        <w:right w:val="none" w:sz="0" w:space="0" w:color="auto"/>
      </w:divBdr>
    </w:div>
    <w:div w:id="1556313514">
      <w:bodyDiv w:val="1"/>
      <w:marLeft w:val="0"/>
      <w:marRight w:val="0"/>
      <w:marTop w:val="0"/>
      <w:marBottom w:val="0"/>
      <w:divBdr>
        <w:top w:val="none" w:sz="0" w:space="0" w:color="auto"/>
        <w:left w:val="none" w:sz="0" w:space="0" w:color="auto"/>
        <w:bottom w:val="none" w:sz="0" w:space="0" w:color="auto"/>
        <w:right w:val="none" w:sz="0" w:space="0" w:color="auto"/>
      </w:divBdr>
    </w:div>
    <w:div w:id="1701398342">
      <w:bodyDiv w:val="1"/>
      <w:marLeft w:val="0"/>
      <w:marRight w:val="0"/>
      <w:marTop w:val="0"/>
      <w:marBottom w:val="0"/>
      <w:divBdr>
        <w:top w:val="none" w:sz="0" w:space="0" w:color="auto"/>
        <w:left w:val="none" w:sz="0" w:space="0" w:color="auto"/>
        <w:bottom w:val="none" w:sz="0" w:space="0" w:color="auto"/>
        <w:right w:val="none" w:sz="0" w:space="0" w:color="auto"/>
      </w:divBdr>
    </w:div>
    <w:div w:id="1855221338">
      <w:bodyDiv w:val="1"/>
      <w:marLeft w:val="0"/>
      <w:marRight w:val="0"/>
      <w:marTop w:val="0"/>
      <w:marBottom w:val="0"/>
      <w:divBdr>
        <w:top w:val="none" w:sz="0" w:space="0" w:color="auto"/>
        <w:left w:val="none" w:sz="0" w:space="0" w:color="auto"/>
        <w:bottom w:val="none" w:sz="0" w:space="0" w:color="auto"/>
        <w:right w:val="none" w:sz="0" w:space="0" w:color="auto"/>
      </w:divBdr>
    </w:div>
    <w:div w:id="1942178114">
      <w:bodyDiv w:val="1"/>
      <w:marLeft w:val="0"/>
      <w:marRight w:val="0"/>
      <w:marTop w:val="0"/>
      <w:marBottom w:val="0"/>
      <w:divBdr>
        <w:top w:val="none" w:sz="0" w:space="0" w:color="auto"/>
        <w:left w:val="none" w:sz="0" w:space="0" w:color="auto"/>
        <w:bottom w:val="none" w:sz="0" w:space="0" w:color="auto"/>
        <w:right w:val="none" w:sz="0" w:space="0" w:color="auto"/>
      </w:divBdr>
    </w:div>
    <w:div w:id="19516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info-ng.sandia.gov/cps/environmental_safety_health/policy/processes/procedures/ESH100.2.ENV.3.html" TargetMode="Externa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info-ng.sandia.gov/cps/environmental_safety_health/policy/processes/procedures/ESH100.2.ENV.3.html" TargetMode="External"/><Relationship Id="rId30" Type="http://schemas.openxmlformats.org/officeDocument/2006/relationships/footer" Target="footer7.xml"/><Relationship Id="rId35" Type="http://schemas.openxmlformats.org/officeDocument/2006/relationships/header" Target="header1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oter" Target="footer1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_Templates\fmoc_pubs_st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EmailTo xmlns="http://schemas.microsoft.com/sharepoint/v3">Facilities Management and Operations Center&amp;#58;  SharePoint Collabo FMOC_Publications &amp;lt;fmoc_pubs@sharepoint.sandia.gov&amp;gt;</EmailTo>
    <EmailHeaders xmlns="http://schemas.microsoft.com/sharepoint/v4">x-sender: leortiz@sandia.gov
x-receiver: fmoc_pubs@sharepoint.sandia.gov
Received: from mail.sandia.gov ([134.253.103.162]) by SP13ASNLNT.srn.sandia.gov over TLS secured channel with Microsoft SMTPSVC(8.0.9200.16384);
	 Tue, 6 Sep 2016 07:43:21 -0600
X-CrossPremisesHeadersFilteredBySendConnector: ES02AMSNLNT.srn.sandia.gov
Received: from ES02AMSNLNT.srn.sandia.gov (134.253.103.162) by
 ES02AMSNLNT.srn.sandia.gov (134.253.103.162) with Microsoft SMTP Server (TLS)
 id 15.0.1156.6; Tue, 6 Sep 2016 07:43:19 -0600
Received: from ES02AMSNLNT.srn.sandia.gov ([134.253.103.178]) by
 ES02AMSNLNT.srn.sandia.gov ([134.253.103.178]) with mapi id 15.00.1156.000;
 Tue, 6 Sep 2016 07:43:19 -0600
From: "Ortiz, Lyndsy Elaine" &lt;leortiz@sandia.gov&gt;
To: "Facilities Management and Operations Center:  SharePoint Collabo
 FMOC_Publications" &lt;fmoc_pubs@sharepoint.sandia.gov&gt;
Subject: RE: RPS 3063
Thread-Topic: RPS 3063
Thread-Index: AQHSCERi3ACHf5eWwky5TqFSBBbfKqBseJgA
Date: Tue, 6 Sep 2016 13:43:18 +0000
Message-ID: &lt;55b12d2e37e14d01b2b786dcb1805244@ES02AMSNLNT.srn.sandia.gov&gt;
References: &lt;201609061341.u86DfXFS017905@info.sandia.gov&gt;
In-Reply-To: &lt;201609061341.u86DfXFS017905@info.sandia.gov&gt;
Accept-Language: en-US
Content-Language: en-US
X-MS-Has-Attach: yes
X-MS-TNEF-Correlator:
x-ms-exchange-transport-fromentityheader: Hosted
x-originating-ip: [134.253.113.228]
Content-Type: multipart/mixed;
	boundary="_005_55b12d2e37e14d01b2b786dcb1805244ES02AMSNLNTsrnsandiagov_"
MIME-Version: 1.0
X-OrganizationHeadersPreserved: ES02AMSNLNT.srn.sandia.gov
Return-Path: leortiz@sandia.gov
X-OriginalArrivalTime: 06 Sep 2016 13:43:21.0061 (UTC) FILETIME=[A1AFB150:01D20844]
</EmailHeaders>
    <EmailSender xmlns="http://schemas.microsoft.com/sharepoint/v3">&lt;a href="mailto&amp;#58;leortiz@sandia.gov"&gt;leortiz@sandia.gov&lt;/a&gt;</EmailSender>
    <EmailFrom xmlns="http://schemas.microsoft.com/sharepoint/v3">Ortiz, Lyndsy Elaine &lt;leortiz@sandia.gov&gt;</EmailFrom>
    <EmailSubject xmlns="http://schemas.microsoft.com/sharepoint/v3">RE: RPS 3063</EmailSubject>
    <EmailCc xmlns="http://schemas.microsoft.com/sharepoint/v3" xsi:nil="true"/>
    <_dlc_DocId xmlns="4b6853ac-1358-4bcb-8071-0b20e11fca83">K22RK5MPFFAD-9-17188</_dlc_DocId>
    <_dlc_DocIdUrl xmlns="4b6853ac-1358-4bcb-8071-0b20e11fca83">
      <Url>https://sharepoint.sandia.gov/sites/Facilities_Center_Operations/_layouts/DocIdRedir.aspx?ID=K22RK5MPFFAD-9-17188</Url>
      <Description>K22RK5MPFFAD-9-17188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6B71FC6381BEE45AFF150232326400B" ma:contentTypeVersion="7" ma:contentTypeDescription="Create a new document." ma:contentTypeScope="" ma:versionID="78c526bf5fd438b977f0f26407e82164">
  <xsd:schema xmlns:xsd="http://www.w3.org/2001/XMLSchema" xmlns:xs="http://www.w3.org/2001/XMLSchema" xmlns:p="http://schemas.microsoft.com/office/2006/metadata/properties" xmlns:ns1="http://schemas.microsoft.com/sharepoint/v3" xmlns:ns3="http://schemas.microsoft.com/sharepoint/v3/fields" xmlns:ns4="http://schemas.microsoft.com/sharepoint/v4" xmlns:ns5="4b6853ac-1358-4bcb-8071-0b20e11fca83" targetNamespace="http://schemas.microsoft.com/office/2006/metadata/properties" ma:root="true" ma:fieldsID="4e0f4760ff33846d4a97a54519a929eb" ns1:_="" ns3:_="" ns4:_="" ns5:_="">
    <xsd:import namespace="http://schemas.microsoft.com/sharepoint/v3"/>
    <xsd:import namespace="http://schemas.microsoft.com/sharepoint/v3/fields"/>
    <xsd:import namespace="http://schemas.microsoft.com/sharepoint/v4"/>
    <xsd:import namespace="4b6853ac-1358-4bcb-8071-0b20e11fca8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3:_Version" minOccurs="0"/>
                <xsd:element ref="ns4:EmailHead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853ac-1358-4bcb-8071-0b20e11fca83"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506F2-92F4-4BE5-936C-0200B879273A}">
  <ds:schemaRefs>
    <ds:schemaRef ds:uri="http://schemas.microsoft.com/sharepoint/events"/>
  </ds:schemaRefs>
</ds:datastoreItem>
</file>

<file path=customXml/itemProps2.xml><?xml version="1.0" encoding="utf-8"?>
<ds:datastoreItem xmlns:ds="http://schemas.openxmlformats.org/officeDocument/2006/customXml" ds:itemID="{38D8FB72-FDC7-4C97-B639-B55D00EE58F8}">
  <ds:schemaRefs>
    <ds:schemaRef ds:uri="http://schemas.openxmlformats.org/officeDocument/2006/bibliography"/>
  </ds:schemaRefs>
</ds:datastoreItem>
</file>

<file path=customXml/itemProps3.xml><?xml version="1.0" encoding="utf-8"?>
<ds:datastoreItem xmlns:ds="http://schemas.openxmlformats.org/officeDocument/2006/customXml" ds:itemID="{38CE53EA-B1C7-4BCA-8D9F-2C982A30118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microsoft.com/sharepoint/v4"/>
    <ds:schemaRef ds:uri="4b6853ac-1358-4bcb-8071-0b20e11fca83"/>
  </ds:schemaRefs>
</ds:datastoreItem>
</file>

<file path=customXml/itemProps4.xml><?xml version="1.0" encoding="utf-8"?>
<ds:datastoreItem xmlns:ds="http://schemas.openxmlformats.org/officeDocument/2006/customXml" ds:itemID="{C8418978-166E-42DD-8D3F-A8E3AE65B364}">
  <ds:schemaRefs>
    <ds:schemaRef ds:uri="http://schemas.microsoft.com/sharepoint/v3/contenttype/forms"/>
  </ds:schemaRefs>
</ds:datastoreItem>
</file>

<file path=customXml/itemProps5.xml><?xml version="1.0" encoding="utf-8"?>
<ds:datastoreItem xmlns:ds="http://schemas.openxmlformats.org/officeDocument/2006/customXml" ds:itemID="{C457D650-A2C5-4B0A-BC6F-960E530E5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4b6853ac-1358-4bcb-8071-0b20e11fc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fmoc_pubs_std.dotm</Template>
  <TotalTime>0</TotalTime>
  <Pages>62</Pages>
  <Words>19787</Words>
  <Characters>113754</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Standard Specification Section 01065, Division 1</vt:lpstr>
    </vt:vector>
  </TitlesOfParts>
  <Manager>Responsibility:  Nenita Estes, 10827 (FESH Program)</Manager>
  <Company>Engineering Standards Program</Company>
  <LinksUpToDate>false</LinksUpToDate>
  <CharactersWithSpaces>133275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Section 01065, Division 1</dc:title>
  <dc:subject>ES&amp;H for Construction and Maintenance Service Contracts</dc:subject>
  <dc:creator>Florian Lucero, 10821</dc:creator>
  <cp:keywords>ES&amp;H, safety, OSHA, CFR, safety plan, jobsite hazard evaluation, ISMS, hidden hazard penetration</cp:keywords>
  <dc:description>Updated November 22, 2005</dc:description>
  <cp:lastModifiedBy>Sells, Linda Carol</cp:lastModifiedBy>
  <cp:revision>2</cp:revision>
  <cp:lastPrinted>2021-02-09T20:13:00Z</cp:lastPrinted>
  <dcterms:created xsi:type="dcterms:W3CDTF">2021-04-20T13:40:00Z</dcterms:created>
  <dcterms:modified xsi:type="dcterms:W3CDTF">2021-04-20T13:40:00Z</dcterms:modified>
  <cp:category>Standard Specification, Division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0x01010086B71FC6381BEE45AFF150232326400B</vt:lpwstr>
  </property>
  <property fmtid="{D5CDD505-2E9C-101B-9397-08002B2CF9AE}" pid="4" name="_dlc_DocIdItemGuid">
    <vt:lpwstr>0c8f235c-0aef-436a-8a2e-99bd6303b56f</vt:lpwstr>
  </property>
</Properties>
</file>