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FFBAB" w14:textId="56C7BD04" w:rsidR="003926B8" w:rsidRPr="00E32679" w:rsidRDefault="00647E7A" w:rsidP="00C55F7A">
      <w:pPr>
        <w:jc w:val="center"/>
        <w:rPr>
          <w:rFonts w:ascii="Times New Roman" w:hAnsi="Times New Roman" w:cs="Times New Roman"/>
          <w:sz w:val="40"/>
          <w:szCs w:val="40"/>
        </w:rPr>
      </w:pPr>
      <w:r w:rsidRPr="00E32679">
        <w:rPr>
          <w:rFonts w:ascii="Times New Roman" w:hAnsi="Times New Roman" w:cs="Times New Roman"/>
          <w:sz w:val="40"/>
          <w:szCs w:val="40"/>
        </w:rPr>
        <w:t>Quantum Mechanics To Aerothermodynamics:</w:t>
      </w:r>
    </w:p>
    <w:p w14:paraId="0994847E" w14:textId="51C22851" w:rsidR="00647E7A" w:rsidRPr="00E32679" w:rsidRDefault="00E6165F" w:rsidP="00C55F7A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A </w:t>
      </w:r>
      <w:r w:rsidRPr="00E32679">
        <w:rPr>
          <w:rFonts w:ascii="Times New Roman" w:hAnsi="Times New Roman" w:cs="Times New Roman"/>
          <w:sz w:val="40"/>
          <w:szCs w:val="40"/>
        </w:rPr>
        <w:t>High-Fidelity</w:t>
      </w:r>
      <w:r w:rsidR="00647E7A" w:rsidRPr="00E32679">
        <w:rPr>
          <w:rFonts w:ascii="Times New Roman" w:hAnsi="Times New Roman" w:cs="Times New Roman"/>
          <w:sz w:val="40"/>
          <w:szCs w:val="40"/>
        </w:rPr>
        <w:t xml:space="preserve"> </w:t>
      </w:r>
      <w:r w:rsidRPr="00E32679">
        <w:rPr>
          <w:rFonts w:ascii="Times New Roman" w:hAnsi="Times New Roman" w:cs="Times New Roman"/>
          <w:sz w:val="40"/>
          <w:szCs w:val="40"/>
        </w:rPr>
        <w:t>Approach</w:t>
      </w:r>
      <w:r w:rsidR="00647E7A" w:rsidRPr="00E32679">
        <w:rPr>
          <w:rFonts w:ascii="Times New Roman" w:hAnsi="Times New Roman" w:cs="Times New Roman"/>
          <w:sz w:val="40"/>
          <w:szCs w:val="40"/>
        </w:rPr>
        <w:t xml:space="preserve"> for Reactive Flows</w:t>
      </w:r>
    </w:p>
    <w:p w14:paraId="050E8858" w14:textId="07E56A9C" w:rsidR="00647E7A" w:rsidRPr="00E32679" w:rsidRDefault="00E32679" w:rsidP="006E74A6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2679">
        <w:rPr>
          <w:rFonts w:ascii="Times New Roman" w:hAnsi="Times New Roman" w:cs="Times New Roman"/>
          <w:sz w:val="32"/>
          <w:szCs w:val="32"/>
        </w:rPr>
        <w:t>Maninder S. Grover</w:t>
      </w:r>
    </w:p>
    <w:p w14:paraId="7ACFDE3D" w14:textId="7F7213F2" w:rsidR="00E32679" w:rsidRPr="00E32679" w:rsidRDefault="00E32679" w:rsidP="00C55F7A">
      <w:pPr>
        <w:jc w:val="center"/>
        <w:rPr>
          <w:rFonts w:ascii="Times New Roman" w:hAnsi="Times New Roman" w:cs="Times New Roman"/>
          <w:i/>
          <w:iCs/>
          <w:sz w:val="32"/>
          <w:szCs w:val="32"/>
        </w:rPr>
      </w:pPr>
      <w:r w:rsidRPr="00E32679">
        <w:rPr>
          <w:rFonts w:ascii="Times New Roman" w:hAnsi="Times New Roman" w:cs="Times New Roman"/>
          <w:i/>
          <w:iCs/>
          <w:sz w:val="32"/>
          <w:szCs w:val="32"/>
        </w:rPr>
        <w:t>NASA Johnson Space Center, Houston, TX 77058</w:t>
      </w:r>
    </w:p>
    <w:p w14:paraId="415C3302" w14:textId="0C98D11D" w:rsidR="00E32679" w:rsidRPr="00E32679" w:rsidRDefault="00E32679" w:rsidP="00C55F7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maninder.s.grover@nasa.gov</w:t>
      </w:r>
    </w:p>
    <w:p w14:paraId="79BB4BDC" w14:textId="77777777" w:rsidR="00866171" w:rsidRDefault="00866171" w:rsidP="00866171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32"/>
          <w:szCs w:val="32"/>
        </w:rPr>
      </w:pPr>
    </w:p>
    <w:p w14:paraId="069D69D6" w14:textId="5FF1F348" w:rsidR="00A269D7" w:rsidRDefault="00866171" w:rsidP="0086617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86617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Particle-based methods such as Direct Simulation Monte Carlo (DSMC) technique present a powerful framework for simulating rarefied gas flows by explicitly modeling molecular collisions. Traditionally, these methods have relied on semi-empirical models or experimental data to define collision dynamics. However, with recent advances in quantum mechanical modeling of interatomic and intermolecular interactions, DSMC can now directly incorporate fundamental physics into </w:t>
      </w:r>
      <w:r w:rsidR="000306AE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flow field</w:t>
      </w:r>
      <w:r w:rsidRPr="0086617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simulations. This allows for high-fidelity modeling grounded purely in first-principles data, eliminating the need for empirical inputs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  <w:r w:rsidR="000306AE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Simulations using scattering trajectory integration within the DSMC framework are called Direct Molecular Simulations (DMS) to distinguish them from DSMC simulations using stochastic collision models.</w:t>
      </w:r>
      <w:r w:rsidR="0072611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</w:p>
    <w:p w14:paraId="1922076A" w14:textId="62466BD2" w:rsidR="00A31CD0" w:rsidRDefault="00726112" w:rsidP="00A1046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DMS provides a framework to study molecular level behavior predicted by </w:t>
      </w:r>
      <w:r>
        <w:rPr>
          <w:rFonts w:ascii="Times New Roman" w:eastAsia="Times New Roman" w:hAnsi="Times New Roman" w:cs="Times New Roman"/>
          <w:i/>
          <w:iCs/>
          <w:color w:val="000000"/>
          <w:kern w:val="0"/>
          <w14:ligatures w14:val="none"/>
        </w:rPr>
        <w:t>ab initio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interaction potentials</w:t>
      </w:r>
      <w:r w:rsidR="00A269D7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. </w:t>
      </w:r>
      <w:r w:rsidR="00A10464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Such insights can be leveraged to improve on </w:t>
      </w:r>
      <w:r w:rsidR="00A10464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relaxation and reaction models currently used in DSMC and even Navier-Stokes Computational Fluid Dynamics (CFD).</w:t>
      </w:r>
      <w:r w:rsidR="00A10464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A269D7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Additionally, macroscopic properties from these first </w:t>
      </w:r>
      <w:proofErr w:type="gramStart"/>
      <w:r w:rsidR="00A269D7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principle</w:t>
      </w:r>
      <w:proofErr w:type="gramEnd"/>
      <w:r w:rsidR="00A269D7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simulations </w:t>
      </w:r>
      <w:r w:rsidR="00A269D7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can be used to obtain </w:t>
      </w:r>
      <w:r w:rsidR="00A269D7" w:rsidRPr="0086617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collision cross sections</w:t>
      </w:r>
      <w:r w:rsidR="00A269D7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relaxation rates, and reaction rates </w:t>
      </w:r>
      <w:r w:rsidR="00A269D7" w:rsidRPr="00866171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over a wide range of temperatures, including extreme environments where experimental measurements are limited or unavailable.</w:t>
      </w:r>
      <w:r w:rsidR="00A10464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Such improvements to current simulations techniques can greatly </w:t>
      </w:r>
      <w:r w:rsidR="00A31CD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increase </w:t>
      </w:r>
      <w:r w:rsidR="00A10464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confidence in predictive studies of </w:t>
      </w:r>
      <w:r w:rsidR="00A31CD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thermochemically complex flows such as atmospheric reentry or combustive detonation.</w:t>
      </w:r>
      <w:r w:rsidR="003C354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</w:t>
      </w:r>
      <w:r w:rsidR="00A31CD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dvancements in computational infrastructure in combination with scalability of the underlying DSMC form as allowed </w:t>
      </w:r>
      <w:r w:rsidR="00E6165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for larger and complex DMS calculations. The latest iteration of such calculations </w:t>
      </w:r>
      <w:proofErr w:type="gramStart"/>
      <w:r w:rsidR="00E6165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are</w:t>
      </w:r>
      <w:proofErr w:type="gramEnd"/>
      <w:r w:rsidR="00E6165F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able to simulate near continuum fluid mechanics experiments. Providing an unbroken link between fluid mechanics and quantum mechanics. Such simulations can be used as reliable and well-defined benchmarks for lower fidelity models to verify their accuracy. </w:t>
      </w:r>
    </w:p>
    <w:p w14:paraId="114AF46C" w14:textId="3F82462C" w:rsidR="00A4116F" w:rsidRPr="003C354C" w:rsidRDefault="003C354C" w:rsidP="00E32679">
      <w:pPr>
        <w:jc w:val="both"/>
        <w:rPr>
          <w:rFonts w:ascii="Times New Roman" w:hAnsi="Times New Roman" w:cs="Times New Roman"/>
        </w:rPr>
      </w:pPr>
      <w:r w:rsidRPr="003C354C">
        <w:rPr>
          <w:rFonts w:ascii="Times New Roman" w:hAnsi="Times New Roman" w:cs="Times New Roman"/>
          <w:color w:val="000000"/>
        </w:rPr>
        <w:t>This course covers the implementation of DMS and its key applications. It explores molecular-level mechanisms captured by DMS calculations and their impact on macroscopic behavior. Finally, it demonstrates how insights from DMS can enhance the accuracy of lower-fidelity DSMC and CFD models.</w:t>
      </w:r>
    </w:p>
    <w:sectPr w:rsidR="00A4116F" w:rsidRPr="003C35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F7A"/>
    <w:rsid w:val="000306AE"/>
    <w:rsid w:val="003926B8"/>
    <w:rsid w:val="003B757D"/>
    <w:rsid w:val="003C354C"/>
    <w:rsid w:val="00647E7A"/>
    <w:rsid w:val="006E74A6"/>
    <w:rsid w:val="00726112"/>
    <w:rsid w:val="00794066"/>
    <w:rsid w:val="00866171"/>
    <w:rsid w:val="00A10464"/>
    <w:rsid w:val="00A269D7"/>
    <w:rsid w:val="00A31CD0"/>
    <w:rsid w:val="00A4116F"/>
    <w:rsid w:val="00A91D6E"/>
    <w:rsid w:val="00C55F7A"/>
    <w:rsid w:val="00CC741E"/>
    <w:rsid w:val="00E32679"/>
    <w:rsid w:val="00E61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9759A4"/>
  <w15:chartTrackingRefBased/>
  <w15:docId w15:val="{FF096CA6-B393-0A43-82A5-C6B6EFE60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55F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55F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55F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55F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55F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55F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55F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55F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55F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55F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55F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55F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55F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55F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55F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55F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55F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55F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55F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55F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55F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55F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55F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55F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55F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55F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55F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55F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55F7A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A91D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31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6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14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04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508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Grover, Maninder S. (JSC-EG311)[Jacobs Technology, Inc.]</dc:creator>
  <cp:keywords/>
  <dc:description/>
  <cp:lastModifiedBy>Grover, Maninder S. (JSC-EG311)[Jacobs Technology, Inc.]</cp:lastModifiedBy>
  <cp:revision>1</cp:revision>
  <dcterms:created xsi:type="dcterms:W3CDTF">2025-05-19T18:41:00Z</dcterms:created>
  <dcterms:modified xsi:type="dcterms:W3CDTF">2025-05-20T17:58:00Z</dcterms:modified>
</cp:coreProperties>
</file>